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C2316" w14:textId="2D5B48F5" w:rsidR="009C1D2B" w:rsidRPr="000F76B0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iCs/>
          <w:color w:val="000000"/>
        </w:rPr>
      </w:pPr>
      <w:bookmarkStart w:id="0" w:name="_GoBack"/>
      <w:bookmarkEnd w:id="0"/>
      <w:r w:rsidRPr="000F76B0">
        <w:rPr>
          <w:rFonts w:ascii="Calibri" w:hAnsi="Calibri" w:cs="Calibri"/>
          <w:b/>
          <w:bCs/>
          <w:iCs/>
          <w:color w:val="000000"/>
        </w:rPr>
        <w:t>Ενδεικτικ</w:t>
      </w:r>
      <w:r>
        <w:rPr>
          <w:rFonts w:ascii="Calibri" w:hAnsi="Calibri" w:cs="Calibri"/>
          <w:b/>
          <w:bCs/>
          <w:iCs/>
          <w:color w:val="000000"/>
        </w:rPr>
        <w:t>ές</w:t>
      </w:r>
      <w:r w:rsidRPr="000F76B0">
        <w:rPr>
          <w:rFonts w:ascii="Calibri" w:hAnsi="Calibri" w:cs="Calibri"/>
          <w:b/>
          <w:bCs/>
          <w:iCs/>
          <w:color w:val="000000"/>
        </w:rPr>
        <w:t xml:space="preserve"> απ</w:t>
      </w:r>
      <w:r>
        <w:rPr>
          <w:rFonts w:ascii="Calibri" w:hAnsi="Calibri" w:cs="Calibri"/>
          <w:b/>
          <w:bCs/>
          <w:iCs/>
          <w:color w:val="000000"/>
        </w:rPr>
        <w:t>αντήσεις</w:t>
      </w:r>
    </w:p>
    <w:p w14:paraId="0D0AF436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2.1. </w:t>
      </w:r>
    </w:p>
    <w:p w14:paraId="784780B3" w14:textId="026023D2" w:rsidR="009C1D2B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α) Με τον όρο </w:t>
      </w:r>
      <w:r w:rsidR="00F03FD0">
        <w:rPr>
          <w:rFonts w:ascii="Calibri" w:hAnsi="Calibri" w:cs="Calibri"/>
          <w:color w:val="000000"/>
        </w:rPr>
        <w:t>σαφήνεια</w:t>
      </w:r>
      <w:r>
        <w:rPr>
          <w:rFonts w:ascii="Calibri" w:hAnsi="Calibri" w:cs="Calibri"/>
          <w:color w:val="000000"/>
        </w:rPr>
        <w:t xml:space="preserve"> εννοούμε την καθαρή διατύπωση, την απλή και κατανοητή οργάνωση των λέξεων και των φράσεων και ακόμη τη διαύγεια και την καθαρότητα των εννοιών και των νοημάτων που περιέχει.</w:t>
      </w:r>
    </w:p>
    <w:p w14:paraId="6A213EFF" w14:textId="77777777" w:rsidR="009C1D2B" w:rsidRPr="005A3EC7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β) </w:t>
      </w:r>
      <w:r w:rsidRPr="005A3EC7">
        <w:rPr>
          <w:rFonts w:ascii="Calibri" w:hAnsi="Calibri" w:cs="Calibri"/>
          <w:color w:val="000000"/>
        </w:rPr>
        <w:t>Ο βιαστικός λόγος, σπάνια είναι σαφής, ιδιαίτερα όταν είναι εκτεταμένος και απαιτεί κάποια οργάνωση λέξεων και φράσεων. Ο ομιλητής προσπαθεί να πει, ό,τι νομίζει σημαντικό, αλλά δεν προλαβαίνει να το εκφράσει με πληρότητα και σαφήνεια, αφού η βιασύνη σπάνια του επιτρέπει την πλήρη διατύπωση, με όλα τα στοιχεία, λέξεις και φράσεις που θα έκαναν σαφές το</w:t>
      </w:r>
      <w:r>
        <w:rPr>
          <w:rFonts w:ascii="Calibri" w:hAnsi="Calibri" w:cs="Calibri"/>
          <w:color w:val="000000"/>
        </w:rPr>
        <w:t xml:space="preserve"> μήνυμά του.</w:t>
      </w:r>
    </w:p>
    <w:p w14:paraId="187AB31A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3635A697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2.2. </w:t>
      </w:r>
    </w:p>
    <w:p w14:paraId="4344C6E5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α) Εκφράζεται από ένα άτομο σε ένα άτομο ή σε λίγα άτομα, σε αυτά που μπορούν να ακούσουν την ανθρώπινη φωνή, ολόγυρα από τον ομιλητή ή σε κάποια μικρή σχετικά απόσταση. </w:t>
      </w:r>
    </w:p>
    <w:p w14:paraId="408F2971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β) H διάρκεια της Επικοινωνίας με το λόγο, περιορίζεται στο χρόνο της εκφώνησής του. </w:t>
      </w:r>
    </w:p>
    <w:p w14:paraId="4F359D41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γ) Η σύλληψη του περιεχομένου του λόγου αυτού είναι αμφίβολη.</w:t>
      </w:r>
    </w:p>
    <w:p w14:paraId="56DEB236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δ) H αναμετάδοση του περιεχομένου του λόγου είναι πολύ περισσότερο αμφίβολη, γιατί κάθε φορά θα αυξάνει η αμφιβολία ανάλογα με τον πρώτο ακροατή, το δεύτερο κτλ. </w:t>
      </w:r>
    </w:p>
    <w:p w14:paraId="3867952A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ε) Απαιτεί την παρουσία του ομιλητή σε κάθε μετάδοση, όπως απαιτεί και την ταυτόχρονη παρουσία του ακροατή.         </w:t>
      </w:r>
    </w:p>
    <w:p w14:paraId="78D23409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</w:p>
    <w:p w14:paraId="33233DEC" w14:textId="77777777" w:rsidR="009C1D2B" w:rsidRDefault="009C1D2B" w:rsidP="009C1D2B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</w:p>
    <w:p w14:paraId="6A0B5BED" w14:textId="77777777" w:rsidR="009C1D2B" w:rsidRPr="000F76B0" w:rsidRDefault="009C1D2B" w:rsidP="009C1D2B">
      <w:pPr>
        <w:pStyle w:val="Web"/>
        <w:spacing w:before="0" w:beforeAutospacing="0" w:after="0" w:afterAutospacing="0" w:line="360" w:lineRule="auto"/>
        <w:jc w:val="both"/>
      </w:pPr>
    </w:p>
    <w:p w14:paraId="50D28117" w14:textId="77777777" w:rsidR="009C1D2B" w:rsidRPr="00D374FC" w:rsidRDefault="009C1D2B" w:rsidP="009C1D2B">
      <w:pPr>
        <w:spacing w:after="0" w:line="360" w:lineRule="auto"/>
        <w:jc w:val="both"/>
        <w:rPr>
          <w:sz w:val="24"/>
          <w:szCs w:val="24"/>
        </w:rPr>
      </w:pPr>
    </w:p>
    <w:p w14:paraId="3A956CCC" w14:textId="77777777" w:rsidR="009C1D2B" w:rsidRDefault="009C1D2B" w:rsidP="009C1D2B">
      <w:pPr>
        <w:spacing w:line="360" w:lineRule="auto"/>
        <w:jc w:val="both"/>
      </w:pPr>
    </w:p>
    <w:sectPr w:rsidR="009C1D2B" w:rsidSect="009C1D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2B"/>
    <w:rsid w:val="0006447D"/>
    <w:rsid w:val="009C1D2B"/>
    <w:rsid w:val="00F0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33AE"/>
  <w15:chartTrackingRefBased/>
  <w15:docId w15:val="{D60A4272-390E-5948-B927-E8A14C2D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2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C1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Sotiropoulou</dc:creator>
  <cp:keywords/>
  <dc:description/>
  <cp:lastModifiedBy>Λογαριασμός Microsoft</cp:lastModifiedBy>
  <cp:revision>2</cp:revision>
  <dcterms:created xsi:type="dcterms:W3CDTF">2022-04-03T19:58:00Z</dcterms:created>
  <dcterms:modified xsi:type="dcterms:W3CDTF">2022-04-03T19:58:00Z</dcterms:modified>
</cp:coreProperties>
</file>