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b/>
          <w:bCs/>
          <w:color w:val="000000"/>
          <w:sz w:val="24"/>
          <w:szCs w:val="24"/>
          <w:lang w:eastAsia="el-GR"/>
        </w:rPr>
        <w:t>Θέμα 2ο </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2.1. </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Η Γλώσσα αποτελεί ένα από τα βασικά χαρακτηριστικά της ανθρώπινης ύπαρξης, αφού αυτή είναι που επιτρέπει το λόγο.</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α) Τι είναι ο λόγος; Δώστε τον ορισμό. </w:t>
      </w:r>
      <w:r w:rsidRPr="00D820CD">
        <w:rPr>
          <w:rFonts w:ascii="Calibri" w:eastAsia="Times New Roman" w:hAnsi="Calibri" w:cs="Calibri"/>
          <w:i/>
          <w:iCs/>
          <w:color w:val="000000"/>
          <w:sz w:val="24"/>
          <w:szCs w:val="24"/>
          <w:lang w:eastAsia="el-GR"/>
        </w:rPr>
        <w:t>(μονάδες 6) </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 xml:space="preserve">β) Η σύλληψη του περιεχομένου του λόγου είναι αμφίβολη καθώς εξαρτάται από κάποιους παράγοντες. Ποιοι είναι αυτοί οι παράγοντες; </w:t>
      </w:r>
      <w:r w:rsidRPr="00D820CD">
        <w:rPr>
          <w:rFonts w:ascii="Calibri" w:eastAsia="Times New Roman" w:hAnsi="Calibri" w:cs="Calibri"/>
          <w:i/>
          <w:iCs/>
          <w:color w:val="000000"/>
          <w:sz w:val="24"/>
          <w:szCs w:val="24"/>
          <w:lang w:eastAsia="el-GR"/>
        </w:rPr>
        <w:t>(μονάδες 6)</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Pr>
          <w:rFonts w:ascii="Calibri" w:eastAsia="Times New Roman" w:hAnsi="Calibri" w:cs="Calibri"/>
          <w:i/>
          <w:iCs/>
          <w:color w:val="000000"/>
          <w:sz w:val="24"/>
          <w:szCs w:val="24"/>
          <w:lang w:eastAsia="el-GR"/>
        </w:rPr>
        <w:t xml:space="preserve">                                                                                                                                  </w:t>
      </w:r>
      <w:bookmarkStart w:id="0" w:name="_GoBack"/>
      <w:bookmarkEnd w:id="0"/>
      <w:r w:rsidRPr="00D820CD">
        <w:rPr>
          <w:rFonts w:ascii="Calibri" w:eastAsia="Times New Roman" w:hAnsi="Calibri" w:cs="Calibri"/>
          <w:b/>
          <w:bCs/>
          <w:i/>
          <w:iCs/>
          <w:color w:val="000000"/>
          <w:sz w:val="24"/>
          <w:szCs w:val="24"/>
          <w:lang w:eastAsia="el-GR"/>
        </w:rPr>
        <w:t>Μονάδες 12</w:t>
      </w:r>
    </w:p>
    <w:p w:rsidR="00D820CD" w:rsidRPr="00D820CD" w:rsidRDefault="00D820CD" w:rsidP="00D820CD">
      <w:pPr>
        <w:spacing w:after="0" w:line="360" w:lineRule="auto"/>
        <w:rPr>
          <w:rFonts w:ascii="Times New Roman" w:eastAsia="Times New Roman" w:hAnsi="Times New Roman" w:cs="Times New Roman"/>
          <w:sz w:val="24"/>
          <w:szCs w:val="24"/>
          <w:lang w:eastAsia="el-GR"/>
        </w:rPr>
      </w:pP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 xml:space="preserve">2.2.  Η Επικοινωνία μεταξύ των ανθρώπων μπορεί να γίνεται μέσα από  την </w:t>
      </w:r>
      <w:proofErr w:type="spellStart"/>
      <w:r w:rsidRPr="00D820CD">
        <w:rPr>
          <w:rFonts w:ascii="Calibri" w:eastAsia="Times New Roman" w:hAnsi="Calibri" w:cs="Calibri"/>
          <w:color w:val="000000"/>
          <w:sz w:val="24"/>
          <w:szCs w:val="24"/>
          <w:lang w:eastAsia="el-GR"/>
        </w:rPr>
        <w:t>Εξωγλωσσική</w:t>
      </w:r>
      <w:proofErr w:type="spellEnd"/>
      <w:r w:rsidRPr="00D820CD">
        <w:rPr>
          <w:rFonts w:ascii="Calibri" w:eastAsia="Times New Roman" w:hAnsi="Calibri" w:cs="Calibri"/>
          <w:color w:val="000000"/>
          <w:sz w:val="24"/>
          <w:szCs w:val="24"/>
          <w:lang w:eastAsia="el-GR"/>
        </w:rPr>
        <w:t xml:space="preserve"> Επικοινωνία.</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 xml:space="preserve">α) Τι εννοούμε με τον όρο </w:t>
      </w:r>
      <w:proofErr w:type="spellStart"/>
      <w:r w:rsidRPr="00D820CD">
        <w:rPr>
          <w:rFonts w:ascii="Calibri" w:eastAsia="Times New Roman" w:hAnsi="Calibri" w:cs="Calibri"/>
          <w:color w:val="000000"/>
          <w:sz w:val="24"/>
          <w:szCs w:val="24"/>
          <w:lang w:eastAsia="el-GR"/>
        </w:rPr>
        <w:t>Εξωγλωσσική</w:t>
      </w:r>
      <w:proofErr w:type="spellEnd"/>
      <w:r w:rsidRPr="00D820CD">
        <w:rPr>
          <w:rFonts w:ascii="Calibri" w:eastAsia="Times New Roman" w:hAnsi="Calibri" w:cs="Calibri"/>
          <w:color w:val="000000"/>
          <w:sz w:val="24"/>
          <w:szCs w:val="24"/>
          <w:lang w:eastAsia="el-GR"/>
        </w:rPr>
        <w:t xml:space="preserve"> Επικοινωνία; </w:t>
      </w:r>
      <w:r w:rsidRPr="00D820CD">
        <w:rPr>
          <w:rFonts w:ascii="Calibri" w:eastAsia="Times New Roman" w:hAnsi="Calibri" w:cs="Calibri"/>
          <w:i/>
          <w:iCs/>
          <w:color w:val="000000"/>
          <w:sz w:val="24"/>
          <w:szCs w:val="24"/>
          <w:lang w:eastAsia="el-GR"/>
        </w:rPr>
        <w:t>(μονάδες 4)</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 xml:space="preserve">β) Πώς διακρίνεται η </w:t>
      </w:r>
      <w:proofErr w:type="spellStart"/>
      <w:r w:rsidRPr="00D820CD">
        <w:rPr>
          <w:rFonts w:ascii="Calibri" w:eastAsia="Times New Roman" w:hAnsi="Calibri" w:cs="Calibri"/>
          <w:color w:val="000000"/>
          <w:sz w:val="24"/>
          <w:szCs w:val="24"/>
          <w:lang w:eastAsia="el-GR"/>
        </w:rPr>
        <w:t>Εξωγλωσσική</w:t>
      </w:r>
      <w:proofErr w:type="spellEnd"/>
      <w:r w:rsidRPr="00D820CD">
        <w:rPr>
          <w:rFonts w:ascii="Calibri" w:eastAsia="Times New Roman" w:hAnsi="Calibri" w:cs="Calibri"/>
          <w:color w:val="000000"/>
          <w:sz w:val="24"/>
          <w:szCs w:val="24"/>
          <w:lang w:eastAsia="el-GR"/>
        </w:rPr>
        <w:t xml:space="preserve"> ή μη γλωσσική επικοινωνία από τη γλωσσική; </w:t>
      </w:r>
      <w:r w:rsidRPr="00D820CD">
        <w:rPr>
          <w:rFonts w:ascii="Calibri" w:eastAsia="Times New Roman" w:hAnsi="Calibri" w:cs="Calibri"/>
          <w:i/>
          <w:iCs/>
          <w:color w:val="000000"/>
          <w:sz w:val="24"/>
          <w:szCs w:val="24"/>
          <w:lang w:eastAsia="el-GR"/>
        </w:rPr>
        <w:t>(μονάδες 6)</w:t>
      </w:r>
    </w:p>
    <w:p w:rsidR="00D820CD" w:rsidRPr="00D820CD" w:rsidRDefault="00D820CD" w:rsidP="00D820CD">
      <w:pPr>
        <w:spacing w:after="0" w:line="360" w:lineRule="auto"/>
        <w:jc w:val="both"/>
        <w:rPr>
          <w:rFonts w:ascii="Times New Roman" w:eastAsia="Times New Roman" w:hAnsi="Times New Roman" w:cs="Times New Roman"/>
          <w:sz w:val="24"/>
          <w:szCs w:val="24"/>
          <w:lang w:eastAsia="el-GR"/>
        </w:rPr>
      </w:pPr>
      <w:r w:rsidRPr="00D820CD">
        <w:rPr>
          <w:rFonts w:ascii="Calibri" w:eastAsia="Times New Roman" w:hAnsi="Calibri" w:cs="Calibri"/>
          <w:color w:val="000000"/>
          <w:sz w:val="24"/>
          <w:szCs w:val="24"/>
          <w:lang w:eastAsia="el-GR"/>
        </w:rPr>
        <w:t xml:space="preserve">γ) Αναφέρετε ένα χαρακτηριστικό παράδειγμα </w:t>
      </w:r>
      <w:proofErr w:type="spellStart"/>
      <w:r w:rsidRPr="00D820CD">
        <w:rPr>
          <w:rFonts w:ascii="Calibri" w:eastAsia="Times New Roman" w:hAnsi="Calibri" w:cs="Calibri"/>
          <w:color w:val="000000"/>
          <w:sz w:val="24"/>
          <w:szCs w:val="24"/>
          <w:lang w:eastAsia="el-GR"/>
        </w:rPr>
        <w:t>εξωγλωσσικής</w:t>
      </w:r>
      <w:proofErr w:type="spellEnd"/>
      <w:r w:rsidRPr="00D820CD">
        <w:rPr>
          <w:rFonts w:ascii="Calibri" w:eastAsia="Times New Roman" w:hAnsi="Calibri" w:cs="Calibri"/>
          <w:color w:val="000000"/>
          <w:sz w:val="24"/>
          <w:szCs w:val="24"/>
          <w:lang w:eastAsia="el-GR"/>
        </w:rPr>
        <w:t xml:space="preserve"> γλώσσας. </w:t>
      </w:r>
      <w:r w:rsidRPr="00D820CD">
        <w:rPr>
          <w:rFonts w:ascii="Calibri" w:eastAsia="Times New Roman" w:hAnsi="Calibri" w:cs="Calibri"/>
          <w:i/>
          <w:iCs/>
          <w:color w:val="000000"/>
          <w:sz w:val="24"/>
          <w:szCs w:val="24"/>
          <w:lang w:eastAsia="el-GR"/>
        </w:rPr>
        <w:t>(μονάδες 3)   </w:t>
      </w:r>
    </w:p>
    <w:p w:rsidR="00D820CD" w:rsidRPr="00D820CD" w:rsidRDefault="00D820CD" w:rsidP="00D820CD">
      <w:pPr>
        <w:spacing w:after="0" w:line="360" w:lineRule="auto"/>
        <w:ind w:left="5040" w:firstLine="720"/>
        <w:jc w:val="right"/>
        <w:rPr>
          <w:rFonts w:ascii="Times New Roman" w:eastAsia="Times New Roman" w:hAnsi="Times New Roman" w:cs="Times New Roman"/>
          <w:sz w:val="24"/>
          <w:szCs w:val="24"/>
          <w:lang w:eastAsia="el-GR"/>
        </w:rPr>
      </w:pPr>
      <w:r w:rsidRPr="00D820CD">
        <w:rPr>
          <w:rFonts w:ascii="Calibri" w:eastAsia="Times New Roman" w:hAnsi="Calibri" w:cs="Calibri"/>
          <w:b/>
          <w:bCs/>
          <w:i/>
          <w:iCs/>
          <w:color w:val="000000"/>
          <w:sz w:val="24"/>
          <w:szCs w:val="24"/>
          <w:lang w:eastAsia="el-GR"/>
        </w:rPr>
        <w:t>           Μονάδες 13</w:t>
      </w:r>
    </w:p>
    <w:p w:rsidR="00EF49E9" w:rsidRDefault="00D820CD" w:rsidP="00D820CD">
      <w:pPr>
        <w:pStyle w:val="Web"/>
        <w:spacing w:before="0" w:beforeAutospacing="0" w:after="0" w:afterAutospacing="0" w:line="360" w:lineRule="auto"/>
        <w:rPr>
          <w:rFonts w:ascii="Calibri" w:hAnsi="Calibri" w:cs="Calibri"/>
          <w:b/>
          <w:color w:val="000000"/>
        </w:rPr>
      </w:pPr>
      <w:r w:rsidRPr="00D820CD">
        <w:br/>
      </w:r>
      <w:r w:rsidRPr="00D820CD">
        <w:br/>
      </w:r>
    </w:p>
    <w:p w:rsidR="00EF49E9" w:rsidRDefault="00EF49E9" w:rsidP="00821E44">
      <w:pPr>
        <w:pStyle w:val="Web"/>
        <w:spacing w:before="0" w:beforeAutospacing="0" w:after="0" w:afterAutospacing="0" w:line="360" w:lineRule="auto"/>
        <w:rPr>
          <w:rFonts w:ascii="Calibri" w:hAnsi="Calibri" w:cs="Calibri"/>
          <w:color w:val="000000"/>
        </w:rPr>
      </w:pPr>
    </w:p>
    <w:p w:rsidR="00EF49E9" w:rsidRPr="00EF49E9" w:rsidRDefault="00EF49E9"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821E44" w:rsidRDefault="00821E44" w:rsidP="00821E44">
      <w:pPr>
        <w:pStyle w:val="Web"/>
        <w:spacing w:before="0" w:beforeAutospacing="0" w:after="0" w:afterAutospacing="0" w:line="360" w:lineRule="auto"/>
        <w:rPr>
          <w:rFonts w:ascii="Calibri" w:hAnsi="Calibri" w:cs="Calibri"/>
          <w:b/>
          <w:color w:val="000000"/>
        </w:rPr>
      </w:pPr>
    </w:p>
    <w:p w:rsidR="00EF49E9" w:rsidRPr="00EF49E9" w:rsidRDefault="00EF49E9" w:rsidP="00821E44">
      <w:pPr>
        <w:pStyle w:val="Web"/>
        <w:spacing w:before="0" w:beforeAutospacing="0" w:after="0" w:afterAutospacing="0" w:line="360" w:lineRule="auto"/>
        <w:rPr>
          <w:rFonts w:ascii="Calibri" w:hAnsi="Calibri" w:cs="Calibri"/>
          <w:b/>
          <w:color w:val="000000"/>
        </w:rPr>
      </w:pPr>
      <w:r w:rsidRPr="00EF49E9">
        <w:rPr>
          <w:rFonts w:ascii="Calibri" w:hAnsi="Calibri" w:cs="Calibri"/>
          <w:b/>
          <w:color w:val="000000"/>
        </w:rPr>
        <w:t>Ενδεικτική απάντηση</w:t>
      </w:r>
    </w:p>
    <w:p w:rsidR="00821E44" w:rsidRDefault="00EF49E9" w:rsidP="00821E44">
      <w:pPr>
        <w:pStyle w:val="Web"/>
        <w:spacing w:before="0" w:beforeAutospacing="0" w:after="0" w:afterAutospacing="0" w:line="360" w:lineRule="auto"/>
        <w:rPr>
          <w:rFonts w:ascii="Calibri" w:hAnsi="Calibri" w:cs="Calibri"/>
          <w:color w:val="000000"/>
        </w:rPr>
      </w:pPr>
      <w:r>
        <w:rPr>
          <w:rFonts w:ascii="Calibri" w:hAnsi="Calibri" w:cs="Calibri"/>
          <w:color w:val="000000"/>
        </w:rPr>
        <w:t xml:space="preserve">2.1. </w:t>
      </w:r>
    </w:p>
    <w:p w:rsidR="00EF49E9" w:rsidRDefault="003E5FF2" w:rsidP="00821E44">
      <w:pPr>
        <w:pStyle w:val="Web"/>
        <w:spacing w:before="0" w:beforeAutospacing="0" w:after="0" w:afterAutospacing="0" w:line="360" w:lineRule="auto"/>
      </w:pPr>
      <w:r>
        <w:rPr>
          <w:rFonts w:ascii="Calibri" w:hAnsi="Calibri" w:cs="Calibri"/>
          <w:color w:val="000000"/>
        </w:rPr>
        <w:t xml:space="preserve">α) </w:t>
      </w:r>
      <w:r w:rsidR="00EF49E9">
        <w:rPr>
          <w:rFonts w:ascii="Calibri" w:hAnsi="Calibri" w:cs="Calibri"/>
          <w:color w:val="000000"/>
        </w:rPr>
        <w:t>Ο λόγος είναι ένα πολύτιμο σύστημα επικοινωνίας και έκφρασης, συνεννόησης και επαφής, μέσα στη μικρή ή μεγαλύτερη ομάδα ή κοινωνία στην οποία ανήκει ο άνθρωπος.   </w:t>
      </w:r>
    </w:p>
    <w:p w:rsidR="00EF49E9" w:rsidRDefault="00EF49E9" w:rsidP="00821E44">
      <w:pPr>
        <w:pStyle w:val="Web"/>
        <w:spacing w:before="0" w:beforeAutospacing="0" w:after="0" w:afterAutospacing="0" w:line="360" w:lineRule="auto"/>
      </w:pPr>
      <w:r>
        <w:rPr>
          <w:rFonts w:ascii="Calibri" w:hAnsi="Calibri" w:cs="Calibri"/>
          <w:color w:val="000000"/>
        </w:rPr>
        <w:t>Ή</w:t>
      </w:r>
    </w:p>
    <w:p w:rsidR="00EF49E9" w:rsidRDefault="00EF49E9" w:rsidP="00821E44">
      <w:pPr>
        <w:pStyle w:val="Web"/>
        <w:spacing w:before="0" w:beforeAutospacing="0" w:after="160" w:afterAutospacing="0" w:line="360" w:lineRule="auto"/>
        <w:jc w:val="both"/>
        <w:rPr>
          <w:rFonts w:ascii="Calibri" w:hAnsi="Calibri" w:cs="Calibri"/>
          <w:color w:val="000000"/>
        </w:rPr>
      </w:pPr>
      <w:r>
        <w:rPr>
          <w:rFonts w:ascii="Calibri" w:hAnsi="Calibri" w:cs="Calibri"/>
          <w:color w:val="000000"/>
        </w:rPr>
        <w:t>Ο λόγος δεν είναι παρά το σύνολο των λέξεων και των ήχων που είναι με κάποιο σύστημα αρθρωμένα, που εκφράζονται με κάποια δομή, ένα συντακτικό, και επιτρέπουν τη μεταβίβαση και την ανταλλαγή πληροφοριών, ιδεών, σκέψεων και προτάσεων, που επιτρέπουν δηλαδή και εξασφαλίζουν την Επικοινωνία.   </w:t>
      </w:r>
    </w:p>
    <w:p w:rsidR="003E5FF2" w:rsidRDefault="003E5FF2" w:rsidP="00821E44">
      <w:pPr>
        <w:pStyle w:val="Web"/>
        <w:spacing w:before="0" w:beforeAutospacing="0" w:after="160" w:afterAutospacing="0" w:line="360" w:lineRule="auto"/>
        <w:jc w:val="both"/>
        <w:rPr>
          <w:rFonts w:ascii="Calibri" w:hAnsi="Calibri" w:cs="Calibri"/>
          <w:color w:val="000000"/>
        </w:rPr>
      </w:pPr>
      <w:r>
        <w:rPr>
          <w:rFonts w:ascii="Calibri" w:hAnsi="Calibri" w:cs="Calibri"/>
          <w:color w:val="000000"/>
        </w:rPr>
        <w:t xml:space="preserve">β) </w:t>
      </w:r>
      <w:r w:rsidRPr="003E5FF2">
        <w:rPr>
          <w:rFonts w:ascii="Calibri" w:hAnsi="Calibri" w:cs="Calibri"/>
          <w:color w:val="000000"/>
        </w:rPr>
        <w:t>Ο προφορικός νόμος έχει αντικατασταθεί από το γραπτό νόμο, οι προφορικές συμφωνίες, «ο λόγος», έχει αντικατασταθεί από το συμβόλαιο, οι ζωντανές διηγήσεις από τα γραπτά κείμενα</w:t>
      </w:r>
      <w:r>
        <w:rPr>
          <w:rFonts w:ascii="Calibri" w:hAnsi="Calibri" w:cs="Calibri"/>
          <w:color w:val="000000"/>
        </w:rPr>
        <w:t xml:space="preserve"> γιατί</w:t>
      </w:r>
      <w:r w:rsidRPr="003E5FF2">
        <w:rPr>
          <w:rFonts w:ascii="Calibri" w:hAnsi="Calibri" w:cs="Calibri"/>
          <w:color w:val="000000"/>
        </w:rPr>
        <w:t xml:space="preserve"> κάθε είδους απόδειξη τεκμηριώνεται σχεδόν αποκλειστικά από τη γραπτή μαρτυρία.</w:t>
      </w:r>
    </w:p>
    <w:p w:rsidR="00821E44" w:rsidRDefault="00821E44" w:rsidP="00821E44">
      <w:pPr>
        <w:pStyle w:val="Web"/>
        <w:spacing w:before="0" w:beforeAutospacing="0" w:after="160" w:afterAutospacing="0" w:line="360" w:lineRule="auto"/>
        <w:jc w:val="both"/>
      </w:pPr>
      <w:r>
        <w:rPr>
          <w:rFonts w:ascii="Calibri" w:hAnsi="Calibri" w:cs="Calibri"/>
          <w:color w:val="000000"/>
        </w:rPr>
        <w:t>2.2.</w:t>
      </w:r>
    </w:p>
    <w:p w:rsidR="00EF49E9" w:rsidRDefault="00EF49E9" w:rsidP="00821E44">
      <w:pPr>
        <w:pStyle w:val="Web"/>
        <w:spacing w:before="0" w:beforeAutospacing="0" w:after="160" w:afterAutospacing="0" w:line="360" w:lineRule="auto"/>
        <w:jc w:val="both"/>
      </w:pPr>
      <w:r>
        <w:rPr>
          <w:rFonts w:ascii="Calibri" w:hAnsi="Calibri" w:cs="Calibri"/>
          <w:color w:val="000000"/>
        </w:rPr>
        <w:t xml:space="preserve">α) Η Επικοινωνία στην ανθρώπινη κοινωνία, δεν είναι πάντοτε γλωσσική και μπορεί να γίνεται χωρίς τη χρήση των γλωσσικών στοιχείων. Η Επικοινωνία αυτή ονομάζεται </w:t>
      </w:r>
      <w:proofErr w:type="spellStart"/>
      <w:r>
        <w:rPr>
          <w:rFonts w:ascii="Calibri" w:hAnsi="Calibri" w:cs="Calibri"/>
          <w:color w:val="000000"/>
        </w:rPr>
        <w:t>Εξωγλωσσική</w:t>
      </w:r>
      <w:proofErr w:type="spellEnd"/>
      <w:r>
        <w:rPr>
          <w:rFonts w:ascii="Calibri" w:hAnsi="Calibri" w:cs="Calibri"/>
          <w:color w:val="000000"/>
        </w:rPr>
        <w:t xml:space="preserve"> ή μη γλωσσική. </w:t>
      </w:r>
    </w:p>
    <w:p w:rsidR="00EF49E9" w:rsidRDefault="00EF49E9" w:rsidP="00821E44">
      <w:pPr>
        <w:pStyle w:val="Web"/>
        <w:spacing w:before="0" w:beforeAutospacing="0" w:after="160" w:afterAutospacing="0" w:line="360" w:lineRule="auto"/>
        <w:jc w:val="both"/>
      </w:pPr>
      <w:r>
        <w:rPr>
          <w:rFonts w:ascii="Calibri" w:hAnsi="Calibri" w:cs="Calibri"/>
          <w:color w:val="000000"/>
        </w:rPr>
        <w:t xml:space="preserve">β) Η </w:t>
      </w:r>
      <w:proofErr w:type="spellStart"/>
      <w:r>
        <w:rPr>
          <w:rFonts w:ascii="Calibri" w:hAnsi="Calibri" w:cs="Calibri"/>
          <w:color w:val="000000"/>
        </w:rPr>
        <w:t>Εξωγλωσσική</w:t>
      </w:r>
      <w:proofErr w:type="spellEnd"/>
      <w:r>
        <w:rPr>
          <w:rFonts w:ascii="Calibri" w:hAnsi="Calibri" w:cs="Calibri"/>
          <w:color w:val="000000"/>
        </w:rPr>
        <w:t xml:space="preserve"> ή μη γλωσσική Επικοινωνία διακρίνεται από την Επικοινωνία η οποία χρησιμοποιεί λέξεις αλλά όχι με τον τρόπ</w:t>
      </w:r>
      <w:r w:rsidR="00821E44">
        <w:rPr>
          <w:rFonts w:ascii="Calibri" w:hAnsi="Calibri" w:cs="Calibri"/>
          <w:color w:val="000000"/>
        </w:rPr>
        <w:t>ο της γλωσσικής Επικοινωνίας</w:t>
      </w:r>
      <w:r>
        <w:rPr>
          <w:rFonts w:ascii="Calibri" w:hAnsi="Calibri" w:cs="Calibri"/>
          <w:color w:val="000000"/>
        </w:rPr>
        <w:t xml:space="preserve">, ή χρησιμοποιεί λέξεις με διαφορετικούς ήχους ή γραφή </w:t>
      </w:r>
      <w:r w:rsidR="00821E44">
        <w:rPr>
          <w:rFonts w:ascii="Calibri" w:hAnsi="Calibri" w:cs="Calibri"/>
          <w:color w:val="000000"/>
        </w:rPr>
        <w:t xml:space="preserve"> ή ακόμη χρησιμοποιεί διάφορα υποκατάστατα των λέξεων.</w:t>
      </w:r>
    </w:p>
    <w:p w:rsidR="00EF49E9" w:rsidRDefault="00EF49E9" w:rsidP="00821E44">
      <w:pPr>
        <w:pStyle w:val="Web"/>
        <w:spacing w:before="0" w:beforeAutospacing="0" w:after="160" w:afterAutospacing="0" w:line="360" w:lineRule="auto"/>
        <w:jc w:val="both"/>
      </w:pPr>
      <w:r>
        <w:rPr>
          <w:rFonts w:ascii="Calibri" w:hAnsi="Calibri" w:cs="Calibri"/>
          <w:color w:val="000000"/>
        </w:rPr>
        <w:t> γ) Το  Σύστημα Επικοινωνίας Μορς (</w:t>
      </w:r>
      <w:proofErr w:type="spellStart"/>
      <w:r>
        <w:rPr>
          <w:rFonts w:ascii="Calibri" w:hAnsi="Calibri" w:cs="Calibri"/>
          <w:color w:val="000000"/>
        </w:rPr>
        <w:t>Morse</w:t>
      </w:r>
      <w:proofErr w:type="spellEnd"/>
      <w:r>
        <w:rPr>
          <w:rFonts w:ascii="Calibri" w:hAnsi="Calibri" w:cs="Calibri"/>
          <w:color w:val="000000"/>
        </w:rPr>
        <w:t>)  ή  με τον Κώδικα Σημάτων Μορς με τον τηλέγραφο</w:t>
      </w:r>
      <w:r w:rsidR="00821E44">
        <w:rPr>
          <w:rFonts w:ascii="Calibri" w:hAnsi="Calibri" w:cs="Calibri"/>
          <w:color w:val="000000"/>
        </w:rPr>
        <w:t>.</w:t>
      </w:r>
    </w:p>
    <w:p w:rsidR="00EF49E9" w:rsidRDefault="00EF49E9" w:rsidP="00EF49E9">
      <w:pPr>
        <w:pStyle w:val="Web"/>
        <w:spacing w:before="0" w:beforeAutospacing="0" w:after="0" w:afterAutospacing="0" w:line="360" w:lineRule="auto"/>
        <w:rPr>
          <w:rFonts w:ascii="Calibri" w:hAnsi="Calibri" w:cs="Calibri"/>
          <w:color w:val="000000"/>
        </w:rPr>
      </w:pPr>
    </w:p>
    <w:p w:rsidR="00EF49E9" w:rsidRDefault="00EF49E9" w:rsidP="00EF49E9">
      <w:pPr>
        <w:pStyle w:val="Web"/>
        <w:spacing w:before="0" w:beforeAutospacing="0" w:after="0" w:afterAutospacing="0" w:line="360" w:lineRule="auto"/>
        <w:rPr>
          <w:rFonts w:ascii="Calibri" w:hAnsi="Calibri" w:cs="Calibri"/>
          <w:color w:val="000000"/>
        </w:rPr>
      </w:pPr>
    </w:p>
    <w:p w:rsidR="00EF49E9" w:rsidRDefault="00EF49E9" w:rsidP="00EF49E9">
      <w:pPr>
        <w:pStyle w:val="Web"/>
        <w:spacing w:before="0" w:beforeAutospacing="0" w:after="0" w:afterAutospacing="0" w:line="360" w:lineRule="auto"/>
      </w:pPr>
    </w:p>
    <w:p w:rsidR="00EF49E9" w:rsidRDefault="00EF49E9" w:rsidP="00EF49E9">
      <w:pPr>
        <w:spacing w:line="360" w:lineRule="auto"/>
        <w:rPr>
          <w:rFonts w:ascii="Calibri" w:eastAsia="Times New Roman" w:hAnsi="Calibri" w:cs="Calibri"/>
          <w:color w:val="000000"/>
          <w:sz w:val="24"/>
          <w:szCs w:val="24"/>
          <w:lang w:eastAsia="el-GR"/>
        </w:rPr>
      </w:pPr>
    </w:p>
    <w:p w:rsidR="00EF49E9" w:rsidRPr="00D374FC" w:rsidRDefault="00EF49E9" w:rsidP="00EF49E9">
      <w:pPr>
        <w:spacing w:line="360" w:lineRule="auto"/>
        <w:rPr>
          <w:sz w:val="24"/>
          <w:szCs w:val="24"/>
        </w:rPr>
      </w:pPr>
    </w:p>
    <w:sectPr w:rsidR="00EF49E9" w:rsidRPr="00D374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F29"/>
    <w:rsid w:val="003E5FF2"/>
    <w:rsid w:val="00707649"/>
    <w:rsid w:val="007314F2"/>
    <w:rsid w:val="00821E44"/>
    <w:rsid w:val="008F7F29"/>
    <w:rsid w:val="00A518E5"/>
    <w:rsid w:val="00D374FC"/>
    <w:rsid w:val="00D820CD"/>
    <w:rsid w:val="00E20D57"/>
    <w:rsid w:val="00EF49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99A21-49AD-4E48-ADE0-F03C2B27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F49E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39071">
      <w:bodyDiv w:val="1"/>
      <w:marLeft w:val="0"/>
      <w:marRight w:val="0"/>
      <w:marTop w:val="0"/>
      <w:marBottom w:val="0"/>
      <w:divBdr>
        <w:top w:val="none" w:sz="0" w:space="0" w:color="auto"/>
        <w:left w:val="none" w:sz="0" w:space="0" w:color="auto"/>
        <w:bottom w:val="none" w:sz="0" w:space="0" w:color="auto"/>
        <w:right w:val="none" w:sz="0" w:space="0" w:color="auto"/>
      </w:divBdr>
    </w:div>
    <w:div w:id="301348780">
      <w:bodyDiv w:val="1"/>
      <w:marLeft w:val="0"/>
      <w:marRight w:val="0"/>
      <w:marTop w:val="0"/>
      <w:marBottom w:val="0"/>
      <w:divBdr>
        <w:top w:val="none" w:sz="0" w:space="0" w:color="auto"/>
        <w:left w:val="none" w:sz="0" w:space="0" w:color="auto"/>
        <w:bottom w:val="none" w:sz="0" w:space="0" w:color="auto"/>
        <w:right w:val="none" w:sz="0" w:space="0" w:color="auto"/>
      </w:divBdr>
    </w:div>
    <w:div w:id="584723680">
      <w:bodyDiv w:val="1"/>
      <w:marLeft w:val="0"/>
      <w:marRight w:val="0"/>
      <w:marTop w:val="0"/>
      <w:marBottom w:val="0"/>
      <w:divBdr>
        <w:top w:val="none" w:sz="0" w:space="0" w:color="auto"/>
        <w:left w:val="none" w:sz="0" w:space="0" w:color="auto"/>
        <w:bottom w:val="none" w:sz="0" w:space="0" w:color="auto"/>
        <w:right w:val="none" w:sz="0" w:space="0" w:color="auto"/>
      </w:divBdr>
    </w:div>
    <w:div w:id="668366799">
      <w:bodyDiv w:val="1"/>
      <w:marLeft w:val="0"/>
      <w:marRight w:val="0"/>
      <w:marTop w:val="0"/>
      <w:marBottom w:val="0"/>
      <w:divBdr>
        <w:top w:val="none" w:sz="0" w:space="0" w:color="auto"/>
        <w:left w:val="none" w:sz="0" w:space="0" w:color="auto"/>
        <w:bottom w:val="none" w:sz="0" w:space="0" w:color="auto"/>
        <w:right w:val="none" w:sz="0" w:space="0" w:color="auto"/>
      </w:divBdr>
    </w:div>
    <w:div w:id="1076591547">
      <w:bodyDiv w:val="1"/>
      <w:marLeft w:val="0"/>
      <w:marRight w:val="0"/>
      <w:marTop w:val="0"/>
      <w:marBottom w:val="0"/>
      <w:divBdr>
        <w:top w:val="none" w:sz="0" w:space="0" w:color="auto"/>
        <w:left w:val="none" w:sz="0" w:space="0" w:color="auto"/>
        <w:bottom w:val="none" w:sz="0" w:space="0" w:color="auto"/>
        <w:right w:val="none" w:sz="0" w:space="0" w:color="auto"/>
      </w:divBdr>
    </w:div>
    <w:div w:id="1497913656">
      <w:bodyDiv w:val="1"/>
      <w:marLeft w:val="0"/>
      <w:marRight w:val="0"/>
      <w:marTop w:val="0"/>
      <w:marBottom w:val="0"/>
      <w:divBdr>
        <w:top w:val="none" w:sz="0" w:space="0" w:color="auto"/>
        <w:left w:val="none" w:sz="0" w:space="0" w:color="auto"/>
        <w:bottom w:val="none" w:sz="0" w:space="0" w:color="auto"/>
        <w:right w:val="none" w:sz="0" w:space="0" w:color="auto"/>
      </w:divBdr>
    </w:div>
    <w:div w:id="208668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333</Words>
  <Characters>1803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5</cp:revision>
  <dcterms:created xsi:type="dcterms:W3CDTF">2022-03-27T20:09:00Z</dcterms:created>
  <dcterms:modified xsi:type="dcterms:W3CDTF">2022-04-03T19:48:00Z</dcterms:modified>
</cp:coreProperties>
</file>