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4646C" w14:textId="77777777" w:rsidR="00644D66" w:rsidRPr="006E3FE5" w:rsidRDefault="00644D66" w:rsidP="006E3FE5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6E3FE5">
        <w:rPr>
          <w:rFonts w:asciiTheme="minorHAnsi" w:hAnsiTheme="minorHAnsi" w:cstheme="minorHAnsi"/>
          <w:b/>
          <w:bCs/>
        </w:rPr>
        <w:t>ΘΕΜΑ 2</w:t>
      </w:r>
      <w:r w:rsidRPr="006E3FE5">
        <w:rPr>
          <w:rFonts w:asciiTheme="minorHAnsi" w:hAnsiTheme="minorHAnsi" w:cstheme="minorHAnsi"/>
          <w:b/>
          <w:bCs/>
          <w:vertAlign w:val="superscript"/>
        </w:rPr>
        <w:t>Ο</w:t>
      </w:r>
      <w:r w:rsidRPr="006E3FE5">
        <w:rPr>
          <w:rFonts w:asciiTheme="minorHAnsi" w:hAnsiTheme="minorHAnsi" w:cstheme="minorHAnsi"/>
          <w:b/>
          <w:bCs/>
        </w:rPr>
        <w:t xml:space="preserve"> </w:t>
      </w:r>
    </w:p>
    <w:p w14:paraId="4CFBB779" w14:textId="77777777" w:rsidR="00644D66" w:rsidRPr="006E3FE5" w:rsidRDefault="00644D66" w:rsidP="006E3FE5">
      <w:pPr>
        <w:spacing w:line="360" w:lineRule="auto"/>
        <w:jc w:val="both"/>
        <w:rPr>
          <w:rFonts w:asciiTheme="minorHAnsi" w:hAnsiTheme="minorHAnsi" w:cstheme="minorHAnsi"/>
        </w:rPr>
      </w:pPr>
      <w:r w:rsidRPr="006E3FE5">
        <w:rPr>
          <w:rFonts w:asciiTheme="minorHAnsi" w:hAnsiTheme="minorHAnsi" w:cstheme="minorHAnsi"/>
          <w:b/>
          <w:bCs/>
        </w:rPr>
        <w:t>α)</w:t>
      </w:r>
      <w:r w:rsidRPr="006E3FE5">
        <w:rPr>
          <w:rFonts w:asciiTheme="minorHAnsi" w:hAnsiTheme="minorHAnsi" w:cstheme="minorHAnsi"/>
        </w:rPr>
        <w:t xml:space="preserve"> Οι επιχειρήσεις διακρίνονται: </w:t>
      </w:r>
    </w:p>
    <w:p w14:paraId="6AE40653" w14:textId="77777777" w:rsidR="00644D66" w:rsidRPr="006E3FE5" w:rsidRDefault="00644D66" w:rsidP="006E3FE5">
      <w:pPr>
        <w:spacing w:line="360" w:lineRule="auto"/>
        <w:jc w:val="both"/>
        <w:rPr>
          <w:rFonts w:asciiTheme="minorHAnsi" w:hAnsiTheme="minorHAnsi" w:cstheme="minorHAnsi"/>
        </w:rPr>
      </w:pPr>
      <w:r w:rsidRPr="006E3FE5">
        <w:rPr>
          <w:rFonts w:asciiTheme="minorHAnsi" w:hAnsiTheme="minorHAnsi" w:cstheme="minorHAnsi"/>
        </w:rPr>
        <w:t xml:space="preserve">Από την άποψη του αντικειμένου της ασχολίας τους, σε αυτές που ασχολούνται με: </w:t>
      </w:r>
    </w:p>
    <w:p w14:paraId="6C9D483E" w14:textId="61DEC07C" w:rsidR="00644D66" w:rsidRPr="006E3FE5" w:rsidRDefault="00644D66" w:rsidP="006E3FE5">
      <w:pPr>
        <w:spacing w:line="360" w:lineRule="auto"/>
        <w:jc w:val="both"/>
        <w:rPr>
          <w:rFonts w:asciiTheme="minorHAnsi" w:hAnsiTheme="minorHAnsi" w:cstheme="minorHAnsi"/>
        </w:rPr>
      </w:pPr>
      <w:r w:rsidRPr="006E3FE5">
        <w:rPr>
          <w:rFonts w:asciiTheme="minorHAnsi" w:hAnsiTheme="minorHAnsi" w:cstheme="minorHAnsi"/>
        </w:rPr>
        <w:t>α) την καλλιέργεια και παραγωγή αγροτικών προϊόντων, την εξόρυξη και συλλογή ορυκτού πλούτου, την κτηνοτροφία, την αλιεία, τη δασοκομία κτλ. Οι επιχειρήσεις αυτές λέγονται επιχειρήσεις πρωτογενούς παραγωγής.</w:t>
      </w:r>
      <w:r w:rsidRPr="006E3FE5">
        <w:rPr>
          <w:rFonts w:asciiTheme="minorHAnsi" w:hAnsiTheme="minorHAnsi" w:cstheme="minorHAnsi"/>
          <w:b/>
          <w:bCs/>
        </w:rPr>
        <w:t xml:space="preserve">                              </w:t>
      </w:r>
      <w:r w:rsidRPr="006E3FE5">
        <w:rPr>
          <w:rFonts w:asciiTheme="minorHAnsi" w:hAnsiTheme="minorHAnsi" w:cstheme="minorHAnsi"/>
          <w:b/>
          <w:bCs/>
        </w:rPr>
        <w:t>(Μονάδες 12)</w:t>
      </w:r>
    </w:p>
    <w:p w14:paraId="68E95786" w14:textId="77777777" w:rsidR="00644D66" w:rsidRPr="006E3FE5" w:rsidRDefault="00644D66" w:rsidP="006E3FE5">
      <w:pPr>
        <w:spacing w:line="360" w:lineRule="auto"/>
        <w:jc w:val="both"/>
        <w:rPr>
          <w:rFonts w:asciiTheme="minorHAnsi" w:hAnsiTheme="minorHAnsi" w:cstheme="minorHAnsi"/>
        </w:rPr>
      </w:pPr>
    </w:p>
    <w:p w14:paraId="3A611821" w14:textId="217AF852" w:rsidR="006E3FE5" w:rsidRDefault="00644D66" w:rsidP="006E3FE5">
      <w:pPr>
        <w:spacing w:line="360" w:lineRule="auto"/>
        <w:jc w:val="both"/>
        <w:rPr>
          <w:rFonts w:asciiTheme="minorHAnsi" w:hAnsiTheme="minorHAnsi" w:cstheme="minorHAnsi"/>
        </w:rPr>
      </w:pPr>
      <w:r w:rsidRPr="006E3FE5">
        <w:rPr>
          <w:rFonts w:asciiTheme="minorHAnsi" w:hAnsiTheme="minorHAnsi" w:cstheme="minorHAnsi"/>
          <w:b/>
          <w:bCs/>
        </w:rPr>
        <w:t>β)</w:t>
      </w:r>
      <w:r w:rsidRPr="006E3FE5">
        <w:rPr>
          <w:rFonts w:asciiTheme="minorHAnsi" w:hAnsiTheme="minorHAnsi" w:cstheme="minorHAnsi"/>
        </w:rPr>
        <w:t xml:space="preserve"> </w:t>
      </w:r>
      <w:r w:rsidR="006E3FE5">
        <w:rPr>
          <w:rFonts w:asciiTheme="minorHAnsi" w:hAnsiTheme="minorHAnsi" w:cstheme="minorHAnsi"/>
        </w:rPr>
        <w:t>Πέντε από τις παρακάτω ή οποιοδήποτε άλλο σωστό παράδειγμα:</w:t>
      </w:r>
      <w:r w:rsidR="006E3FE5" w:rsidRPr="006E3FE5">
        <w:rPr>
          <w:rFonts w:asciiTheme="minorHAnsi" w:hAnsiTheme="minorHAnsi" w:cstheme="minorHAnsi"/>
        </w:rPr>
        <w:t xml:space="preserve"> </w:t>
      </w:r>
    </w:p>
    <w:p w14:paraId="009C9A7F" w14:textId="77777777" w:rsidR="006E3FE5" w:rsidRDefault="006E3FE5" w:rsidP="006E3FE5">
      <w:pPr>
        <w:spacing w:line="360" w:lineRule="auto"/>
        <w:jc w:val="both"/>
        <w:rPr>
          <w:rFonts w:asciiTheme="minorHAnsi" w:hAnsiTheme="minorHAnsi" w:cstheme="minorHAnsi"/>
        </w:rPr>
      </w:pPr>
      <w:r w:rsidRPr="006E3FE5">
        <w:rPr>
          <w:rFonts w:asciiTheme="minorHAnsi" w:hAnsiTheme="minorHAnsi" w:cstheme="minorHAnsi"/>
        </w:rPr>
        <w:t xml:space="preserve">οι εμπορικές επιχειρήσεις, </w:t>
      </w:r>
    </w:p>
    <w:p w14:paraId="27E96AAB" w14:textId="77777777" w:rsidR="006E3FE5" w:rsidRDefault="006E3FE5" w:rsidP="006E3FE5">
      <w:pPr>
        <w:spacing w:line="360" w:lineRule="auto"/>
        <w:jc w:val="both"/>
        <w:rPr>
          <w:rFonts w:asciiTheme="minorHAnsi" w:hAnsiTheme="minorHAnsi" w:cstheme="minorHAnsi"/>
        </w:rPr>
      </w:pPr>
      <w:r w:rsidRPr="006E3FE5">
        <w:rPr>
          <w:rFonts w:asciiTheme="minorHAnsi" w:hAnsiTheme="minorHAnsi" w:cstheme="minorHAnsi"/>
        </w:rPr>
        <w:t xml:space="preserve">οι τουριστικές, </w:t>
      </w:r>
    </w:p>
    <w:p w14:paraId="6DC60CAE" w14:textId="77777777" w:rsidR="006E3FE5" w:rsidRDefault="006E3FE5" w:rsidP="006E3FE5">
      <w:pPr>
        <w:spacing w:line="360" w:lineRule="auto"/>
        <w:jc w:val="both"/>
        <w:rPr>
          <w:rFonts w:asciiTheme="minorHAnsi" w:hAnsiTheme="minorHAnsi" w:cstheme="minorHAnsi"/>
        </w:rPr>
      </w:pPr>
      <w:r w:rsidRPr="006E3FE5">
        <w:rPr>
          <w:rFonts w:asciiTheme="minorHAnsi" w:hAnsiTheme="minorHAnsi" w:cstheme="minorHAnsi"/>
        </w:rPr>
        <w:t xml:space="preserve">οι μεταφορικές, </w:t>
      </w:r>
    </w:p>
    <w:p w14:paraId="1CD01179" w14:textId="77777777" w:rsidR="006E3FE5" w:rsidRDefault="006E3FE5" w:rsidP="006E3FE5">
      <w:pPr>
        <w:spacing w:line="360" w:lineRule="auto"/>
        <w:jc w:val="both"/>
        <w:rPr>
          <w:rFonts w:asciiTheme="minorHAnsi" w:hAnsiTheme="minorHAnsi" w:cstheme="minorHAnsi"/>
        </w:rPr>
      </w:pPr>
      <w:r w:rsidRPr="006E3FE5">
        <w:rPr>
          <w:rFonts w:asciiTheme="minorHAnsi" w:hAnsiTheme="minorHAnsi" w:cstheme="minorHAnsi"/>
        </w:rPr>
        <w:t xml:space="preserve">τα θέατρα, </w:t>
      </w:r>
    </w:p>
    <w:p w14:paraId="7482C65D" w14:textId="77777777" w:rsidR="006E3FE5" w:rsidRDefault="006E3FE5" w:rsidP="006E3FE5">
      <w:pPr>
        <w:spacing w:line="360" w:lineRule="auto"/>
        <w:jc w:val="both"/>
        <w:rPr>
          <w:rFonts w:asciiTheme="minorHAnsi" w:hAnsiTheme="minorHAnsi" w:cstheme="minorHAnsi"/>
        </w:rPr>
      </w:pPr>
      <w:r w:rsidRPr="006E3FE5">
        <w:rPr>
          <w:rFonts w:asciiTheme="minorHAnsi" w:hAnsiTheme="minorHAnsi" w:cstheme="minorHAnsi"/>
        </w:rPr>
        <w:t xml:space="preserve">οι τράπεζες, </w:t>
      </w:r>
    </w:p>
    <w:p w14:paraId="32515BAE" w14:textId="77777777" w:rsidR="006E3FE5" w:rsidRDefault="006E3FE5" w:rsidP="006E3FE5">
      <w:pPr>
        <w:spacing w:line="360" w:lineRule="auto"/>
        <w:jc w:val="both"/>
        <w:rPr>
          <w:rFonts w:asciiTheme="minorHAnsi" w:hAnsiTheme="minorHAnsi" w:cstheme="minorHAnsi"/>
        </w:rPr>
      </w:pPr>
      <w:r w:rsidRPr="006E3FE5">
        <w:rPr>
          <w:rFonts w:asciiTheme="minorHAnsi" w:hAnsiTheme="minorHAnsi" w:cstheme="minorHAnsi"/>
        </w:rPr>
        <w:t xml:space="preserve">τα ιατρικά διαγνωστικά κέντρα, </w:t>
      </w:r>
    </w:p>
    <w:p w14:paraId="325CDF57" w14:textId="77777777" w:rsidR="006E3FE5" w:rsidRDefault="006E3FE5" w:rsidP="006E3FE5">
      <w:pPr>
        <w:spacing w:line="360" w:lineRule="auto"/>
        <w:jc w:val="both"/>
        <w:rPr>
          <w:rFonts w:asciiTheme="minorHAnsi" w:hAnsiTheme="minorHAnsi" w:cstheme="minorHAnsi"/>
        </w:rPr>
      </w:pPr>
      <w:r w:rsidRPr="006E3FE5">
        <w:rPr>
          <w:rFonts w:asciiTheme="minorHAnsi" w:hAnsiTheme="minorHAnsi" w:cstheme="minorHAnsi"/>
        </w:rPr>
        <w:t xml:space="preserve">οι ασφάλειες κ.ά. </w:t>
      </w:r>
    </w:p>
    <w:p w14:paraId="5ACFAA30" w14:textId="221FD6EA" w:rsidR="00644D66" w:rsidRPr="006E3FE5" w:rsidRDefault="006E3FE5" w:rsidP="006E3FE5">
      <w:pPr>
        <w:spacing w:line="360" w:lineRule="auto"/>
        <w:jc w:val="both"/>
        <w:rPr>
          <w:rFonts w:asciiTheme="minorHAnsi" w:hAnsiTheme="minorHAnsi" w:cstheme="minorHAnsi"/>
        </w:rPr>
      </w:pPr>
      <w:r w:rsidRPr="006E3FE5">
        <w:rPr>
          <w:rFonts w:asciiTheme="minorHAnsi" w:hAnsiTheme="minorHAnsi" w:cstheme="minorHAnsi"/>
        </w:rPr>
        <w:t>Αυτές λέγονται επιχειρήσεις τριτογενούς παραγωγής</w:t>
      </w:r>
      <w:r w:rsidRPr="006E3FE5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                                 </w:t>
      </w:r>
      <w:r w:rsidR="00644D66" w:rsidRPr="006E3FE5">
        <w:rPr>
          <w:rFonts w:asciiTheme="minorHAnsi" w:hAnsiTheme="minorHAnsi" w:cstheme="minorHAnsi"/>
          <w:b/>
          <w:bCs/>
        </w:rPr>
        <w:t>(Μονάδες 13)</w:t>
      </w:r>
    </w:p>
    <w:p w14:paraId="6BC0CC9A" w14:textId="77777777" w:rsidR="00644D66" w:rsidRPr="006E3FE5" w:rsidRDefault="00644D66" w:rsidP="006E3FE5">
      <w:pPr>
        <w:spacing w:line="360" w:lineRule="auto"/>
        <w:jc w:val="both"/>
        <w:rPr>
          <w:rFonts w:asciiTheme="minorHAnsi" w:hAnsiTheme="minorHAnsi" w:cstheme="minorHAnsi"/>
        </w:rPr>
      </w:pPr>
    </w:p>
    <w:p w14:paraId="0A20A64D" w14:textId="77777777" w:rsidR="00437EA1" w:rsidRDefault="00437EA1"/>
    <w:sectPr w:rsidR="00437E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66"/>
    <w:rsid w:val="00437EA1"/>
    <w:rsid w:val="00644D66"/>
    <w:rsid w:val="006E3FE5"/>
    <w:rsid w:val="008543FA"/>
    <w:rsid w:val="00BF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306B3"/>
  <w15:chartTrackingRefBased/>
  <w15:docId w15:val="{845CA37D-C690-4F19-B685-8C891C61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D66"/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pacing w:after="200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1</cp:revision>
  <dcterms:created xsi:type="dcterms:W3CDTF">2022-04-03T15:59:00Z</dcterms:created>
  <dcterms:modified xsi:type="dcterms:W3CDTF">2022-04-03T16:10:00Z</dcterms:modified>
</cp:coreProperties>
</file>