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6782D" w14:textId="77777777" w:rsidR="00C55964" w:rsidRPr="00C22230" w:rsidRDefault="00C55964" w:rsidP="00AA6CA2">
      <w:pPr>
        <w:spacing w:line="360" w:lineRule="auto"/>
        <w:jc w:val="both"/>
        <w:rPr>
          <w:rFonts w:asciiTheme="minorHAnsi" w:hAnsiTheme="minorHAnsi" w:cstheme="minorHAnsi"/>
          <w:b/>
          <w:bCs/>
        </w:rPr>
      </w:pPr>
      <w:r w:rsidRPr="00C22230">
        <w:rPr>
          <w:rFonts w:asciiTheme="minorHAnsi" w:hAnsiTheme="minorHAnsi" w:cstheme="minorHAnsi"/>
          <w:b/>
          <w:bCs/>
        </w:rPr>
        <w:t>ΘΕΜΑ 2</w:t>
      </w:r>
      <w:r w:rsidRPr="00C22230">
        <w:rPr>
          <w:rFonts w:asciiTheme="minorHAnsi" w:hAnsiTheme="minorHAnsi" w:cstheme="minorHAnsi"/>
          <w:b/>
          <w:bCs/>
          <w:vertAlign w:val="superscript"/>
        </w:rPr>
        <w:t>Ο</w:t>
      </w:r>
      <w:r w:rsidRPr="00C22230">
        <w:rPr>
          <w:rFonts w:asciiTheme="minorHAnsi" w:hAnsiTheme="minorHAnsi" w:cstheme="minorHAnsi"/>
          <w:b/>
          <w:bCs/>
        </w:rPr>
        <w:t xml:space="preserve"> </w:t>
      </w:r>
    </w:p>
    <w:p w14:paraId="2F2D4013" w14:textId="5B500E92" w:rsidR="00C55964" w:rsidRPr="00C22230" w:rsidRDefault="00C55964" w:rsidP="00AA6CA2">
      <w:pPr>
        <w:spacing w:line="360" w:lineRule="auto"/>
        <w:jc w:val="both"/>
        <w:rPr>
          <w:rFonts w:asciiTheme="minorHAnsi" w:hAnsiTheme="minorHAnsi" w:cstheme="minorHAnsi"/>
        </w:rPr>
      </w:pPr>
      <w:r w:rsidRPr="00C22230">
        <w:rPr>
          <w:rFonts w:asciiTheme="minorHAnsi" w:hAnsiTheme="minorHAnsi" w:cstheme="minorHAnsi"/>
          <w:b/>
          <w:bCs/>
        </w:rPr>
        <w:t>α)</w:t>
      </w:r>
      <w:r w:rsidRPr="00C22230">
        <w:rPr>
          <w:rFonts w:asciiTheme="minorHAnsi" w:hAnsiTheme="minorHAnsi" w:cstheme="minorHAnsi"/>
        </w:rPr>
        <w:t xml:space="preserve"> Να </w:t>
      </w:r>
      <w:r>
        <w:rPr>
          <w:rFonts w:asciiTheme="minorHAnsi" w:hAnsiTheme="minorHAnsi" w:cstheme="minorHAnsi"/>
        </w:rPr>
        <w:t xml:space="preserve">περιγράψετε πως διακρίνεται η Λογιστική.                                         </w:t>
      </w:r>
      <w:r w:rsidRPr="00C22230">
        <w:rPr>
          <w:rFonts w:asciiTheme="minorHAnsi" w:hAnsiTheme="minorHAnsi" w:cstheme="minorHAnsi"/>
          <w:b/>
          <w:bCs/>
        </w:rPr>
        <w:t>(Μονάδες 12)</w:t>
      </w:r>
    </w:p>
    <w:p w14:paraId="75FFD7C4" w14:textId="77777777" w:rsidR="00C55964" w:rsidRPr="00C22230" w:rsidRDefault="00C55964" w:rsidP="00AA6CA2">
      <w:pPr>
        <w:spacing w:line="360" w:lineRule="auto"/>
        <w:jc w:val="both"/>
        <w:rPr>
          <w:rFonts w:asciiTheme="minorHAnsi" w:hAnsiTheme="minorHAnsi" w:cstheme="minorHAnsi"/>
        </w:rPr>
      </w:pPr>
    </w:p>
    <w:p w14:paraId="0B54CCAF" w14:textId="3453E433" w:rsidR="00437EA1" w:rsidRDefault="00C55964" w:rsidP="00AA6CA2">
      <w:pPr>
        <w:spacing w:line="360" w:lineRule="auto"/>
        <w:jc w:val="both"/>
      </w:pPr>
      <w:r w:rsidRPr="00C22230">
        <w:rPr>
          <w:rFonts w:asciiTheme="minorHAnsi" w:hAnsiTheme="minorHAnsi" w:cstheme="minorHAnsi"/>
          <w:b/>
          <w:bCs/>
        </w:rPr>
        <w:t>β)</w:t>
      </w:r>
      <w:r w:rsidRPr="00C22230">
        <w:rPr>
          <w:rFonts w:asciiTheme="minorHAnsi" w:hAnsiTheme="minorHAnsi" w:cstheme="minorHAnsi"/>
        </w:rPr>
        <w:t xml:space="preserve"> Να </w:t>
      </w:r>
      <w:r>
        <w:rPr>
          <w:rFonts w:asciiTheme="minorHAnsi" w:hAnsiTheme="minorHAnsi" w:cstheme="minorHAnsi"/>
        </w:rPr>
        <w:t xml:space="preserve">περιγράψετε </w:t>
      </w:r>
      <w:r w:rsidR="004F660F">
        <w:rPr>
          <w:rFonts w:asciiTheme="minorHAnsi" w:hAnsiTheme="minorHAnsi" w:cstheme="minorHAnsi"/>
        </w:rPr>
        <w:t>τρεις από τους</w:t>
      </w:r>
      <w:r>
        <w:rPr>
          <w:rFonts w:asciiTheme="minorHAnsi" w:hAnsiTheme="minorHAnsi" w:cstheme="minorHAnsi"/>
        </w:rPr>
        <w:t xml:space="preserve"> βασικο</w:t>
      </w:r>
      <w:r w:rsidR="004F660F">
        <w:rPr>
          <w:rFonts w:asciiTheme="minorHAnsi" w:hAnsiTheme="minorHAnsi" w:cstheme="minorHAnsi"/>
        </w:rPr>
        <w:t>ύς</w:t>
      </w:r>
      <w:r>
        <w:rPr>
          <w:rFonts w:asciiTheme="minorHAnsi" w:hAnsiTheme="minorHAnsi" w:cstheme="minorHAnsi"/>
        </w:rPr>
        <w:t xml:space="preserve"> σκοπο</w:t>
      </w:r>
      <w:r w:rsidR="004F660F">
        <w:rPr>
          <w:rFonts w:asciiTheme="minorHAnsi" w:hAnsiTheme="minorHAnsi" w:cstheme="minorHAnsi"/>
        </w:rPr>
        <w:t>ύς που</w:t>
      </w:r>
      <w:r>
        <w:rPr>
          <w:rFonts w:asciiTheme="minorHAnsi" w:hAnsiTheme="minorHAnsi" w:cstheme="minorHAnsi"/>
        </w:rPr>
        <w:t xml:space="preserve"> πετυχαίνονται με τη Λογιστική.    </w:t>
      </w:r>
      <w:r w:rsidR="004F660F">
        <w:rPr>
          <w:rFonts w:asciiTheme="minorHAnsi" w:hAnsiTheme="minorHAnsi" w:cstheme="minorHAnsi"/>
        </w:rPr>
        <w:t xml:space="preserve">                                        </w:t>
      </w:r>
      <w:r w:rsidRPr="00C22230">
        <w:rPr>
          <w:rFonts w:asciiTheme="minorHAnsi" w:hAnsiTheme="minorHAnsi" w:cstheme="minorHAnsi"/>
        </w:rPr>
        <w:t xml:space="preserve">                                                                  </w:t>
      </w:r>
      <w:r w:rsidRPr="00C22230">
        <w:rPr>
          <w:rFonts w:asciiTheme="minorHAnsi" w:hAnsiTheme="minorHAnsi" w:cstheme="minorHAnsi"/>
          <w:b/>
          <w:bCs/>
        </w:rPr>
        <w:t>(Μονάδες 13)</w:t>
      </w:r>
    </w:p>
    <w:sectPr w:rsidR="00437E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64"/>
    <w:rsid w:val="00437EA1"/>
    <w:rsid w:val="004513F2"/>
    <w:rsid w:val="004F660F"/>
    <w:rsid w:val="00AA6CA2"/>
    <w:rsid w:val="00BF66C2"/>
    <w:rsid w:val="00C55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27E87"/>
  <w15:chartTrackingRefBased/>
  <w15:docId w15:val="{25668702-454B-4B63-9BD0-CEF9A416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5964"/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BF66C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BF66C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nhideWhenUsed/>
    <w:qFormat/>
    <w:rsid w:val="00BF66C2"/>
    <w:pPr>
      <w:spacing w:after="200"/>
    </w:pPr>
    <w:rPr>
      <w:i/>
      <w:iCs/>
      <w:color w:val="1F497D" w:themeColor="text2"/>
      <w:sz w:val="18"/>
      <w:szCs w:val="18"/>
    </w:rPr>
  </w:style>
  <w:style w:type="paragraph" w:styleId="a4">
    <w:name w:val="List Paragraph"/>
    <w:basedOn w:val="a"/>
    <w:uiPriority w:val="34"/>
    <w:qFormat/>
    <w:rsid w:val="00BF66C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a5">
    <w:name w:val="TOC Heading"/>
    <w:basedOn w:val="1"/>
    <w:next w:val="a"/>
    <w:uiPriority w:val="39"/>
    <w:unhideWhenUsed/>
    <w:qFormat/>
    <w:rsid w:val="00BF66C2"/>
    <w:pPr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49</Words>
  <Characters>268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ΑΦΡΟΔΙΤΗ ΔΕΛΛΑΠΟΡΤΑ</dc:creator>
  <cp:keywords/>
  <dc:description/>
  <cp:lastModifiedBy>ΑΦΡΟΔΙΤΗ ΔΕΛΛΑΠΟΡΤΑ</cp:lastModifiedBy>
  <cp:revision>6</cp:revision>
  <cp:lastPrinted>2022-04-03T15:28:00Z</cp:lastPrinted>
  <dcterms:created xsi:type="dcterms:W3CDTF">2022-04-03T15:19:00Z</dcterms:created>
  <dcterms:modified xsi:type="dcterms:W3CDTF">2022-04-03T15:31:00Z</dcterms:modified>
</cp:coreProperties>
</file>