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35202" w14:textId="77777777" w:rsidR="008F020E" w:rsidRDefault="008F020E" w:rsidP="008F020E">
      <w:pPr>
        <w:jc w:val="center"/>
        <w:rPr>
          <w:b/>
          <w:bCs/>
        </w:rPr>
      </w:pPr>
      <w:r w:rsidRPr="00E42C46">
        <w:rPr>
          <w:b/>
          <w:bCs/>
        </w:rPr>
        <w:t>ΔΙΔΑΓΜΕΝΟ ΚΕΙΜΕΝΟ</w:t>
      </w:r>
    </w:p>
    <w:p w14:paraId="3EBDFF40" w14:textId="77777777" w:rsidR="008F020E" w:rsidRPr="001D0EB8" w:rsidRDefault="008F020E" w:rsidP="008F020E">
      <w:pPr>
        <w:pStyle w:val="a3"/>
        <w:spacing w:after="0" w:line="360" w:lineRule="auto"/>
        <w:ind w:left="0"/>
        <w:jc w:val="center"/>
        <w:rPr>
          <w:b/>
          <w:bCs/>
          <w:sz w:val="24"/>
          <w:szCs w:val="24"/>
        </w:rPr>
      </w:pPr>
      <w:r w:rsidRPr="00AE6A01">
        <w:rPr>
          <w:b/>
          <w:bCs/>
          <w:sz w:val="24"/>
          <w:szCs w:val="24"/>
        </w:rPr>
        <w:t xml:space="preserve">Λυσίας, </w:t>
      </w:r>
      <w:r w:rsidRPr="004826A4">
        <w:rPr>
          <w:b/>
          <w:bCs/>
          <w:i/>
          <w:iCs/>
          <w:sz w:val="24"/>
          <w:szCs w:val="24"/>
        </w:rPr>
        <w:t>Ὑπὲρ Μαντιθέου</w:t>
      </w:r>
      <w:r w:rsidRPr="00AE6A01">
        <w:rPr>
          <w:b/>
          <w:bCs/>
          <w:sz w:val="24"/>
          <w:szCs w:val="24"/>
        </w:rPr>
        <w:t xml:space="preserve"> §§</w:t>
      </w:r>
      <w:r>
        <w:rPr>
          <w:b/>
          <w:bCs/>
          <w:sz w:val="24"/>
          <w:szCs w:val="24"/>
        </w:rPr>
        <w:t>2-3</w:t>
      </w:r>
    </w:p>
    <w:p w14:paraId="19F62301" w14:textId="77777777" w:rsidR="008F020E" w:rsidRPr="0026750B" w:rsidRDefault="008F020E" w:rsidP="008F020E">
      <w:pPr>
        <w:rPr>
          <w:i/>
          <w:iCs/>
          <w:szCs w:val="24"/>
        </w:rPr>
      </w:pPr>
      <w:r w:rsidRPr="0026750B">
        <w:rPr>
          <w:i/>
          <w:iCs/>
          <w:szCs w:val="24"/>
        </w:rPr>
        <w:t xml:space="preserve">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w:t>
      </w:r>
      <w:bookmarkStart w:id="0" w:name="_Hlk85965182"/>
      <w:r w:rsidRPr="0026750B">
        <w:rPr>
          <w:i/>
          <w:iCs/>
          <w:szCs w:val="24"/>
        </w:rPr>
        <w:t xml:space="preserve">ὡς εὔνους εἰμὶ τοῖς καθεστηκόσι πράγμασι </w:t>
      </w:r>
      <w:bookmarkEnd w:id="0"/>
      <w:r w:rsidRPr="0026750B">
        <w:rPr>
          <w:i/>
          <w:iCs/>
          <w:szCs w:val="24"/>
        </w:rPr>
        <w:t xml:space="preserve">καὶ ὡς ἠνάγκασμαι τῶν αὐτῶν κινδύνων μετέχειν ὑμῖν, μηδέν πώ μοι πλέον εἶναι· </w:t>
      </w:r>
      <w:bookmarkStart w:id="1" w:name="_Hlk85965226"/>
      <w:r w:rsidRPr="0026750B">
        <w:rPr>
          <w:i/>
          <w:iCs/>
          <w:szCs w:val="24"/>
        </w:rPr>
        <w:t>ἐὰν δὲ φαίνωμαι περὶ τὰ ἄλλα μετρίως βεβιωκὼς καὶ πολὺ παρὰ τὴν δόξαν καὶ [παρὰ] τοὺς λόγους τοὺς τῶν ἐχθρῶν</w:t>
      </w:r>
      <w:bookmarkEnd w:id="1"/>
      <w:r w:rsidRPr="0026750B">
        <w:rPr>
          <w:i/>
          <w:iCs/>
          <w:szCs w:val="24"/>
        </w:rPr>
        <w:t xml:space="preserve">, </w:t>
      </w:r>
      <w:bookmarkStart w:id="2" w:name="_Hlk85965274"/>
      <w:r w:rsidRPr="0026750B">
        <w:rPr>
          <w:i/>
          <w:iCs/>
          <w:szCs w:val="24"/>
        </w:rPr>
        <w:t>δέομαι ὑμῶν ἐμὲ μὲν δοκιμάζειν, τούτους δὲ ἡγεῖσθαι χείρους εἶναι</w:t>
      </w:r>
      <w:bookmarkEnd w:id="2"/>
      <w:r w:rsidRPr="0026750B">
        <w:rPr>
          <w:i/>
          <w:iCs/>
          <w:szCs w:val="24"/>
        </w:rPr>
        <w:t xml:space="preserve">. </w:t>
      </w:r>
      <w:bookmarkStart w:id="3" w:name="_Hlk86214671"/>
      <w:r w:rsidRPr="0026750B">
        <w:rPr>
          <w:i/>
          <w:iCs/>
          <w:szCs w:val="24"/>
        </w:rPr>
        <w:t xml:space="preserve">Πρῶτον δὲ ἀποδείξω ὡς </w:t>
      </w:r>
      <w:bookmarkEnd w:id="3"/>
      <w:r w:rsidRPr="0026750B">
        <w:rPr>
          <w:i/>
          <w:iCs/>
          <w:szCs w:val="24"/>
        </w:rPr>
        <w:t xml:space="preserve">οὐχ ἵππευον </w:t>
      </w:r>
      <w:bookmarkStart w:id="4" w:name="_Hlk85965302"/>
      <w:r w:rsidRPr="0026750B">
        <w:rPr>
          <w:i/>
          <w:iCs/>
          <w:szCs w:val="24"/>
        </w:rPr>
        <w:t>οὔδ᾽ ἐπεδήμουν ἐπὶ τῶν τριάκοντα</w:t>
      </w:r>
      <w:bookmarkEnd w:id="4"/>
      <w:r w:rsidRPr="0026750B">
        <w:rPr>
          <w:i/>
          <w:iCs/>
          <w:szCs w:val="24"/>
        </w:rPr>
        <w:t>, οὐδὲ μετέσχον τῆς τότε πολιτείας.</w:t>
      </w:r>
    </w:p>
    <w:p w14:paraId="12A98E4B" w14:textId="77777777" w:rsidR="008F020E" w:rsidRPr="0026750B" w:rsidRDefault="008F020E" w:rsidP="008F020E">
      <w:pPr>
        <w:rPr>
          <w:b/>
          <w:bCs/>
          <w:szCs w:val="24"/>
        </w:rPr>
      </w:pPr>
      <w:r w:rsidRPr="0026750B">
        <w:rPr>
          <w:b/>
          <w:bCs/>
          <w:szCs w:val="24"/>
        </w:rPr>
        <w:t>ΠΑΡΑΤΗΡΗΣΕΙΣ</w:t>
      </w:r>
    </w:p>
    <w:p w14:paraId="0DC49E2E" w14:textId="77777777" w:rsidR="007A120A" w:rsidRPr="007A120A" w:rsidRDefault="001B482A" w:rsidP="007A120A">
      <w:pPr>
        <w:rPr>
          <w:rFonts w:ascii="Calibri" w:eastAsia="Times New Roman" w:hAnsi="Calibri" w:cs="Times New Roman"/>
          <w:b/>
          <w:bCs/>
          <w:szCs w:val="24"/>
        </w:rPr>
      </w:pPr>
      <w:r>
        <w:rPr>
          <w:b/>
          <w:bCs/>
        </w:rPr>
        <w:t>Α1.</w:t>
      </w:r>
      <w:r w:rsidRPr="0026750B">
        <w:rPr>
          <w:b/>
          <w:bCs/>
        </w:rPr>
        <w:t xml:space="preserve"> </w:t>
      </w:r>
      <w:r w:rsidR="007A120A" w:rsidRPr="007A120A">
        <w:rPr>
          <w:rFonts w:ascii="Calibri" w:eastAsia="Times New Roman" w:hAnsi="Calibri" w:cs="Segoe UI"/>
        </w:rPr>
        <w:t>Με ποιες αναφορές στη δημόσια και την ιδιωτική του ζωή προσπαθεί ο Μαντίθεος να αντιστρέψει τις αρνητικές εντυπώσεις εις βάρος του;</w:t>
      </w:r>
      <w:r w:rsidR="007A120A" w:rsidRPr="007A120A">
        <w:rPr>
          <w:rFonts w:ascii="Calibri Light" w:eastAsia="Times New Roman" w:hAnsi="Calibri Light" w:cs="Segoe UI"/>
          <w:b/>
          <w:bCs/>
          <w:i/>
          <w:iCs/>
        </w:rPr>
        <w:t> </w:t>
      </w:r>
      <w:r w:rsidR="007A120A" w:rsidRPr="007A120A">
        <w:rPr>
          <w:rFonts w:ascii="Calibri Light" w:eastAsia="Times New Roman" w:hAnsi="Calibri Light" w:cs="Segoe UI"/>
          <w:sz w:val="20"/>
          <w:szCs w:val="20"/>
        </w:rPr>
        <w:t> </w:t>
      </w:r>
    </w:p>
    <w:p w14:paraId="4AF4F066" w14:textId="77777777" w:rsidR="007A120A" w:rsidRPr="007A120A" w:rsidRDefault="007A120A" w:rsidP="007A120A">
      <w:pPr>
        <w:jc w:val="right"/>
        <w:rPr>
          <w:rFonts w:ascii="Calibri" w:eastAsia="Times New Roman" w:hAnsi="Calibri" w:cs="Times New Roman"/>
          <w:b/>
          <w:bCs/>
          <w:szCs w:val="24"/>
        </w:rPr>
      </w:pPr>
      <w:r w:rsidRPr="007A120A">
        <w:rPr>
          <w:rFonts w:ascii="Calibri" w:eastAsia="Times New Roman" w:hAnsi="Calibri" w:cs="Times New Roman"/>
          <w:b/>
          <w:bCs/>
          <w:szCs w:val="24"/>
        </w:rPr>
        <w:t>Μονάδες 10</w:t>
      </w:r>
    </w:p>
    <w:p w14:paraId="31B760E8" w14:textId="77777777" w:rsidR="008F020E" w:rsidRDefault="008F020E" w:rsidP="008F020E">
      <w:pPr>
        <w:jc w:val="center"/>
        <w:rPr>
          <w:b/>
          <w:bCs/>
        </w:rPr>
      </w:pPr>
      <w:r>
        <w:rPr>
          <w:b/>
          <w:bCs/>
        </w:rPr>
        <w:t>ΠΑΡΑΛΛΗΛΟ ΚΕΙΜΕΝΟ</w:t>
      </w:r>
    </w:p>
    <w:p w14:paraId="630D74AD" w14:textId="77777777" w:rsidR="00B86BCC" w:rsidRPr="004826A4" w:rsidRDefault="00B86BCC" w:rsidP="00B86BCC">
      <w:pPr>
        <w:jc w:val="center"/>
        <w:rPr>
          <w:rFonts w:eastAsiaTheme="majorEastAsia" w:cstheme="minorHAnsi"/>
          <w:b/>
          <w:bCs/>
          <w:iCs/>
          <w:szCs w:val="24"/>
        </w:rPr>
      </w:pPr>
      <w:r w:rsidRPr="004826A4">
        <w:rPr>
          <w:rFonts w:eastAsiaTheme="majorEastAsia" w:cstheme="minorHAnsi"/>
          <w:b/>
          <w:bCs/>
          <w:iCs/>
          <w:szCs w:val="24"/>
        </w:rPr>
        <w:t xml:space="preserve">Ἀριστοτέλης,  </w:t>
      </w:r>
      <w:r w:rsidRPr="004826A4">
        <w:rPr>
          <w:rFonts w:eastAsiaTheme="majorEastAsia" w:cstheme="minorHAnsi"/>
          <w:b/>
          <w:bCs/>
          <w:i/>
          <w:iCs/>
          <w:szCs w:val="24"/>
        </w:rPr>
        <w:t>Ἀθηναίων Πολιτεία</w:t>
      </w:r>
      <w:r w:rsidRPr="004826A4">
        <w:rPr>
          <w:rFonts w:eastAsiaTheme="majorEastAsia" w:cstheme="minorHAnsi"/>
          <w:b/>
          <w:bCs/>
          <w:iCs/>
          <w:szCs w:val="24"/>
        </w:rPr>
        <w:t xml:space="preserve"> §§55.3-4</w:t>
      </w:r>
    </w:p>
    <w:p w14:paraId="16420D3B" w14:textId="77777777" w:rsidR="00B86BCC" w:rsidRPr="0026750B" w:rsidRDefault="00B86BCC" w:rsidP="00B86BCC">
      <w:pPr>
        <w:spacing w:line="240" w:lineRule="auto"/>
      </w:pPr>
      <w:r w:rsidRPr="0026750B">
        <w:t xml:space="preserve">Στο δεύτερο μέρος της πραγματείας του ο Αριστοτέλης περιγράφει τους διοικητικούς θεσμούς και τον τρόπο λειτουργίας του σύγχρονού του αθηναϊκού πολιτεύματος. Μετά το σύντομο </w:t>
      </w:r>
      <w:r w:rsidRPr="0026750B">
        <w:rPr>
          <w:i/>
          <w:iCs/>
        </w:rPr>
        <w:t>προοίμιον</w:t>
      </w:r>
      <w:r w:rsidRPr="0026750B">
        <w:t xml:space="preserve">, ο φιλόσοφος πραγματεύεται τα καθήκοντα και τις αρμοδιότητες των κληρωτών και αιρετών αξιωματούχων και των υπαλλήλων της διοίκησης. </w:t>
      </w:r>
    </w:p>
    <w:p w14:paraId="7F0257FD" w14:textId="77777777" w:rsidR="00B86BCC" w:rsidRPr="0026750B" w:rsidRDefault="00B86BCC" w:rsidP="00B86BCC">
      <w:pPr>
        <w:spacing w:line="276" w:lineRule="auto"/>
      </w:pPr>
    </w:p>
    <w:p w14:paraId="17F670A9" w14:textId="77777777" w:rsidR="00B86BCC" w:rsidRPr="0026750B" w:rsidRDefault="00B86BCC" w:rsidP="00B86BCC">
      <w:pPr>
        <w:rPr>
          <w:i/>
          <w:iCs/>
        </w:rPr>
      </w:pPr>
      <w:r w:rsidRPr="0026750B">
        <w:rPr>
          <w:i/>
          <w:iCs/>
        </w:rPr>
        <w:t>Όταν γίνεται η κρίση, ρωτούν: «Ποιος είναι ο πατέρας σου και σε ποιον δήμο ανήκεις και ποιος είναι ο πάππος σου, ποια η μητέρα σου και ποιος ο πατέρας της μητέρας σου και από ποιους δήμους;» Μετά τον ρωτούν αν συμμετέχει στη λατρεία του Πατρώου Απόλλωνα και του Ερκείου Δία και πού βρίσκονται τα ιερά τους. Ύστερα, αν έχει οικογενειακούς τάφους και πού βρίσκονται, έπειτα αν φροντίζει τους γονείς του και αν πληρώνει τους φόρους και αν έχει υπηρετήσει τη θητεία του. Αφού του απευθύνει (ο πρόεδρος) αυτές τις ερωτήσεις, του λέει: «Φώναξε τώρα μάρτυρες για όσα είπες». Και όταν παρουσιάσει τους μάρτυρές του, ρωτούν: «Έχει κανείς κάποια κατηγορία εναντίον του;» Κι αν υπάρχει κάποιος κατήγορος, το δικαστήριο του δίνει το λόγο και μετά ο κατηγορούμενος απολογείται. Ύστερα αποφασίζει η βουλή με ανάταση χεριών και στο δικαστήριο με ψήφο. Αν δεν παρουσιαστεί κατήγορος, γίνεται αμέσως η ψηφοφορία.</w:t>
      </w:r>
    </w:p>
    <w:p w14:paraId="644CBEA9" w14:textId="77777777" w:rsidR="00B86BCC" w:rsidRPr="0026750B" w:rsidRDefault="00B86BCC" w:rsidP="00B86BCC">
      <w:pPr>
        <w:jc w:val="right"/>
        <w:rPr>
          <w:b/>
          <w:bCs/>
          <w:szCs w:val="24"/>
        </w:rPr>
      </w:pPr>
      <w:r w:rsidRPr="0026750B">
        <w:t>Μτφρ. Α. Παναγόπουλος</w:t>
      </w:r>
    </w:p>
    <w:p w14:paraId="510EC998" w14:textId="00D16A87" w:rsidR="005C499D" w:rsidRPr="0026750B" w:rsidRDefault="00341BD7" w:rsidP="005C499D">
      <w:pPr>
        <w:rPr>
          <w:rFonts w:ascii="Calibri" w:eastAsia="Calibri" w:hAnsi="Calibri" w:cs="Calibri"/>
        </w:rPr>
      </w:pPr>
      <w:r w:rsidRPr="005C499D">
        <w:rPr>
          <w:b/>
          <w:bCs/>
        </w:rPr>
        <w:lastRenderedPageBreak/>
        <w:t>Β4.</w:t>
      </w:r>
      <w:r>
        <w:rPr>
          <w:b/>
          <w:bCs/>
        </w:rPr>
        <w:t xml:space="preserve"> </w:t>
      </w:r>
      <w:r w:rsidR="005C499D" w:rsidRPr="0026750B">
        <w:rPr>
          <w:rFonts w:ascii="Calibri" w:eastAsia="Calibri" w:hAnsi="Calibri" w:cs="Calibri"/>
        </w:rPr>
        <w:t>Να συμπληρώσετε τις παρακάτω περιόδους λόγου της Νέας Ελληνικής</w:t>
      </w:r>
      <w:r w:rsidR="005C499D">
        <w:rPr>
          <w:rFonts w:ascii="Calibri" w:eastAsia="Calibri" w:hAnsi="Calibri" w:cs="Calibri"/>
        </w:rPr>
        <w:t xml:space="preserve"> με </w:t>
      </w:r>
      <w:r w:rsidR="005C499D" w:rsidRPr="000E3BCB">
        <w:rPr>
          <w:rFonts w:ascii="Calibri" w:eastAsia="Calibri" w:hAnsi="Calibri" w:cs="Calibri"/>
          <w:b/>
          <w:bCs/>
        </w:rPr>
        <w:t>ομόρριζα</w:t>
      </w:r>
      <w:r w:rsidR="005C499D">
        <w:rPr>
          <w:rFonts w:ascii="Calibri" w:eastAsia="Calibri" w:hAnsi="Calibri" w:cs="Calibri"/>
        </w:rPr>
        <w:t xml:space="preserve"> (απλά ή σύνθετα</w:t>
      </w:r>
      <w:r w:rsidR="005C499D" w:rsidRPr="00761361">
        <w:rPr>
          <w:rFonts w:ascii="Calibri" w:eastAsia="Calibri" w:hAnsi="Calibri" w:cs="Calibri"/>
        </w:rPr>
        <w:t>) τ</w:t>
      </w:r>
      <w:r w:rsidR="00761361" w:rsidRPr="00761361">
        <w:rPr>
          <w:rFonts w:ascii="Calibri" w:eastAsia="Calibri" w:hAnsi="Calibri" w:cs="Calibri"/>
        </w:rPr>
        <w:t>ου</w:t>
      </w:r>
      <w:r w:rsidR="001958F2">
        <w:rPr>
          <w:rFonts w:ascii="Calibri" w:eastAsia="Calibri" w:hAnsi="Calibri" w:cs="Calibri"/>
        </w:rPr>
        <w:t xml:space="preserve"> ρηματικού τύπου</w:t>
      </w:r>
      <w:bookmarkStart w:id="5" w:name="_GoBack"/>
      <w:bookmarkEnd w:id="5"/>
      <w:r w:rsidR="005C499D" w:rsidRPr="00761361">
        <w:rPr>
          <w:rFonts w:ascii="Calibri" w:eastAsia="Calibri" w:hAnsi="Calibri" w:cs="Calibri"/>
        </w:rPr>
        <w:t xml:space="preserve"> </w:t>
      </w:r>
      <w:proofErr w:type="spellStart"/>
      <w:r w:rsidR="005C499D" w:rsidRPr="00761361">
        <w:rPr>
          <w:rFonts w:ascii="Calibri" w:eastAsia="Calibri" w:hAnsi="Calibri" w:cs="Calibri"/>
          <w:b/>
          <w:bCs/>
          <w:i/>
          <w:iCs/>
        </w:rPr>
        <w:t>φαίνωμαι</w:t>
      </w:r>
      <w:proofErr w:type="spellEnd"/>
      <w:r w:rsidR="005C499D" w:rsidRPr="00761361">
        <w:rPr>
          <w:rFonts w:ascii="Calibri" w:eastAsia="Calibri" w:hAnsi="Calibri" w:cs="Calibri"/>
        </w:rPr>
        <w:t>, ώστε</w:t>
      </w:r>
      <w:r w:rsidR="005C499D" w:rsidRPr="0026750B">
        <w:rPr>
          <w:rFonts w:ascii="Calibri" w:eastAsia="Calibri" w:hAnsi="Calibri" w:cs="Calibri"/>
        </w:rPr>
        <w:t xml:space="preserve"> να ολοκληρωθεί ορθά το νόημά τους: </w:t>
      </w:r>
    </w:p>
    <w:p w14:paraId="5F58C1F9" w14:textId="0B480E22" w:rsidR="001831BB" w:rsidRPr="001831BB" w:rsidRDefault="005C499D" w:rsidP="001831BB">
      <w:pPr>
        <w:pStyle w:val="a3"/>
        <w:numPr>
          <w:ilvl w:val="0"/>
          <w:numId w:val="9"/>
        </w:numPr>
        <w:spacing w:line="360" w:lineRule="auto"/>
        <w:jc w:val="both"/>
        <w:rPr>
          <w:rFonts w:eastAsia="Calibri" w:cs="Calibri"/>
          <w:sz w:val="24"/>
          <w:szCs w:val="24"/>
        </w:rPr>
      </w:pPr>
      <w:r w:rsidRPr="001831BB">
        <w:rPr>
          <w:sz w:val="24"/>
          <w:szCs w:val="24"/>
        </w:rPr>
        <w:t xml:space="preserve">Ο ποδοσφαιρικός αγώνας είχε πολλές ενδιαφέρουσες </w:t>
      </w:r>
      <w:r w:rsidRPr="001831BB">
        <w:rPr>
          <w:rFonts w:eastAsia="Calibri" w:cs="Calibri"/>
          <w:sz w:val="24"/>
          <w:szCs w:val="24"/>
        </w:rPr>
        <w:t xml:space="preserve">……………………. </w:t>
      </w:r>
      <w:r w:rsidR="001831BB" w:rsidRPr="001831BB">
        <w:rPr>
          <w:rFonts w:eastAsia="Calibri" w:cs="Calibri"/>
          <w:sz w:val="24"/>
          <w:szCs w:val="24"/>
        </w:rPr>
        <w:t xml:space="preserve"> </w:t>
      </w:r>
    </w:p>
    <w:p w14:paraId="30726732" w14:textId="77777777" w:rsidR="001831BB" w:rsidRPr="001831BB" w:rsidRDefault="005C499D" w:rsidP="001831BB">
      <w:pPr>
        <w:pStyle w:val="a3"/>
        <w:numPr>
          <w:ilvl w:val="0"/>
          <w:numId w:val="9"/>
        </w:numPr>
        <w:spacing w:line="360" w:lineRule="auto"/>
        <w:jc w:val="both"/>
        <w:rPr>
          <w:rFonts w:eastAsia="Calibri" w:cs="Calibri"/>
          <w:sz w:val="24"/>
          <w:szCs w:val="24"/>
        </w:rPr>
      </w:pPr>
      <w:r w:rsidRPr="001831BB">
        <w:rPr>
          <w:sz w:val="24"/>
          <w:szCs w:val="24"/>
        </w:rPr>
        <w:t>Στην Επανάσταση του 1821, εκτός από του</w:t>
      </w:r>
      <w:r w:rsidR="00690563" w:rsidRPr="001831BB">
        <w:rPr>
          <w:sz w:val="24"/>
          <w:szCs w:val="24"/>
        </w:rPr>
        <w:t>ς</w:t>
      </w:r>
      <w:r w:rsidRPr="001831BB">
        <w:rPr>
          <w:sz w:val="24"/>
          <w:szCs w:val="24"/>
        </w:rPr>
        <w:t xml:space="preserve"> </w:t>
      </w:r>
      <w:r w:rsidR="00690563" w:rsidRPr="001831BB">
        <w:rPr>
          <w:sz w:val="24"/>
          <w:szCs w:val="24"/>
        </w:rPr>
        <w:t>επιφανείς</w:t>
      </w:r>
      <w:r w:rsidRPr="001831BB">
        <w:rPr>
          <w:sz w:val="24"/>
          <w:szCs w:val="24"/>
        </w:rPr>
        <w:t xml:space="preserve"> ήρωες, υπήρχε και ένα πλήθος ……………………….. ηρώων. </w:t>
      </w:r>
    </w:p>
    <w:p w14:paraId="5EF51622" w14:textId="77777777" w:rsidR="001831BB" w:rsidRPr="001831BB" w:rsidRDefault="005C499D" w:rsidP="001831BB">
      <w:pPr>
        <w:pStyle w:val="a3"/>
        <w:numPr>
          <w:ilvl w:val="0"/>
          <w:numId w:val="9"/>
        </w:numPr>
        <w:spacing w:line="360" w:lineRule="auto"/>
        <w:jc w:val="both"/>
        <w:rPr>
          <w:rFonts w:eastAsia="Calibri" w:cs="Calibri"/>
          <w:sz w:val="24"/>
          <w:szCs w:val="24"/>
        </w:rPr>
      </w:pPr>
      <w:r w:rsidRPr="001831BB">
        <w:rPr>
          <w:sz w:val="24"/>
          <w:szCs w:val="24"/>
        </w:rPr>
        <w:t>Δεν τον βρίσκω πουθενά, είναι …………………………… εδώ και μέρες.</w:t>
      </w:r>
      <w:r w:rsidRPr="001831BB">
        <w:rPr>
          <w:rFonts w:eastAsia="Calibri" w:cs="Calibri"/>
          <w:sz w:val="24"/>
          <w:szCs w:val="24"/>
        </w:rPr>
        <w:t xml:space="preserve"> </w:t>
      </w:r>
    </w:p>
    <w:p w14:paraId="1FA0EFEF" w14:textId="46DB6C89" w:rsidR="003F01C9" w:rsidRPr="003F01C9" w:rsidRDefault="003F01C9" w:rsidP="001831BB">
      <w:pPr>
        <w:pStyle w:val="a3"/>
        <w:numPr>
          <w:ilvl w:val="0"/>
          <w:numId w:val="9"/>
        </w:numPr>
        <w:spacing w:line="360" w:lineRule="auto"/>
        <w:jc w:val="both"/>
        <w:rPr>
          <w:rFonts w:asciiTheme="minorHAnsi" w:eastAsiaTheme="minorHAnsi" w:hAnsiTheme="minorHAnsi" w:cstheme="minorBidi"/>
          <w:sz w:val="24"/>
          <w:szCs w:val="24"/>
        </w:rPr>
      </w:pPr>
      <w:r>
        <w:rPr>
          <w:rFonts w:asciiTheme="minorHAnsi" w:eastAsiaTheme="minorHAnsi" w:hAnsiTheme="minorHAnsi" w:cstheme="minorBidi"/>
          <w:sz w:val="24"/>
          <w:szCs w:val="24"/>
        </w:rPr>
        <w:t>Έκανε εντυπωσιακή …………………………… και τράβηξε</w:t>
      </w:r>
      <w:r w:rsidR="00F127EB">
        <w:rPr>
          <w:rFonts w:asciiTheme="minorHAnsi" w:eastAsiaTheme="minorHAnsi" w:hAnsiTheme="minorHAnsi" w:cstheme="minorBidi"/>
          <w:sz w:val="24"/>
          <w:szCs w:val="24"/>
        </w:rPr>
        <w:t xml:space="preserve"> αμέσως</w:t>
      </w:r>
      <w:r>
        <w:rPr>
          <w:rFonts w:asciiTheme="minorHAnsi" w:eastAsiaTheme="minorHAnsi" w:hAnsiTheme="minorHAnsi" w:cstheme="minorBidi"/>
          <w:sz w:val="24"/>
          <w:szCs w:val="24"/>
        </w:rPr>
        <w:t xml:space="preserve"> όλα τα βλέμματα.</w:t>
      </w:r>
    </w:p>
    <w:p w14:paraId="6A5CD928" w14:textId="140613CB" w:rsidR="00D233CC" w:rsidRPr="006742B4" w:rsidRDefault="001831BB" w:rsidP="005C499D">
      <w:pPr>
        <w:pStyle w:val="a3"/>
        <w:numPr>
          <w:ilvl w:val="0"/>
          <w:numId w:val="9"/>
        </w:numPr>
        <w:spacing w:line="360" w:lineRule="auto"/>
        <w:jc w:val="both"/>
        <w:rPr>
          <w:rFonts w:asciiTheme="minorHAnsi" w:eastAsiaTheme="minorHAnsi" w:hAnsiTheme="minorHAnsi" w:cstheme="minorBidi"/>
          <w:sz w:val="24"/>
          <w:szCs w:val="24"/>
        </w:rPr>
      </w:pPr>
      <w:r w:rsidRPr="001831BB">
        <w:rPr>
          <w:rFonts w:eastAsia="Calibri" w:cs="Calibri"/>
          <w:sz w:val="24"/>
          <w:szCs w:val="24"/>
        </w:rPr>
        <w:t xml:space="preserve">………………………………. </w:t>
      </w:r>
      <w:r w:rsidR="005C499D" w:rsidRPr="001831BB">
        <w:rPr>
          <w:rFonts w:eastAsia="Calibri" w:cs="Calibri"/>
          <w:sz w:val="24"/>
          <w:szCs w:val="24"/>
        </w:rPr>
        <w:t>δεν είσαι καλά ενημερωμένος, για αυτό προβάλλεις αυτές τις     αντιρρήσεις.</w:t>
      </w:r>
    </w:p>
    <w:p w14:paraId="0703CEF1" w14:textId="77777777" w:rsidR="00D233CC" w:rsidRDefault="00D233CC" w:rsidP="00D233CC">
      <w:pPr>
        <w:jc w:val="right"/>
        <w:rPr>
          <w:b/>
          <w:bCs/>
        </w:rPr>
      </w:pPr>
      <w:r>
        <w:rPr>
          <w:b/>
          <w:bCs/>
        </w:rPr>
        <w:t>Μονάδες 10</w:t>
      </w:r>
    </w:p>
    <w:p w14:paraId="40B87ACE" w14:textId="77777777" w:rsidR="006742B4" w:rsidRDefault="006742B4" w:rsidP="0093486C">
      <w:pPr>
        <w:jc w:val="center"/>
        <w:rPr>
          <w:b/>
          <w:bCs/>
        </w:rPr>
      </w:pPr>
      <w:bookmarkStart w:id="6" w:name="_Hlk85960046"/>
    </w:p>
    <w:p w14:paraId="3826AD3F" w14:textId="4831FCB5" w:rsidR="0093486C" w:rsidRDefault="0093486C" w:rsidP="0093486C">
      <w:pPr>
        <w:jc w:val="center"/>
        <w:rPr>
          <w:b/>
          <w:bCs/>
        </w:rPr>
      </w:pPr>
      <w:r>
        <w:rPr>
          <w:b/>
          <w:bCs/>
        </w:rPr>
        <w:t>ΑΔΙΔΑΚΤΟ ΚΕΙΜΕΝΟ</w:t>
      </w:r>
    </w:p>
    <w:bookmarkEnd w:id="6"/>
    <w:p w14:paraId="3ED11E7B" w14:textId="77777777" w:rsidR="00B86BCC" w:rsidRPr="00B86BCC" w:rsidRDefault="00B86BCC" w:rsidP="00B86BCC">
      <w:pPr>
        <w:jc w:val="center"/>
        <w:rPr>
          <w:b/>
          <w:bCs/>
        </w:rPr>
      </w:pPr>
      <w:r w:rsidRPr="00B86BCC">
        <w:rPr>
          <w:b/>
          <w:bCs/>
        </w:rPr>
        <w:t xml:space="preserve">Ἀνδοκίδης, </w:t>
      </w:r>
      <w:r w:rsidRPr="00B86BCC">
        <w:rPr>
          <w:b/>
          <w:bCs/>
          <w:i/>
          <w:iCs/>
        </w:rPr>
        <w:t>Περὶ τῶν μυστηρίων</w:t>
      </w:r>
      <w:r w:rsidRPr="00B86BCC">
        <w:rPr>
          <w:b/>
          <w:bCs/>
        </w:rPr>
        <w:t xml:space="preserve"> §§1-2</w:t>
      </w:r>
    </w:p>
    <w:p w14:paraId="778B314B" w14:textId="77777777" w:rsidR="00B86BCC" w:rsidRPr="0026750B" w:rsidRDefault="00B86BCC" w:rsidP="00B86BCC">
      <w:pPr>
        <w:jc w:val="center"/>
        <w:rPr>
          <w:szCs w:val="24"/>
        </w:rPr>
      </w:pPr>
      <w:r w:rsidRPr="0026750B">
        <w:rPr>
          <w:szCs w:val="24"/>
          <w:lang w:val="en-US"/>
        </w:rPr>
        <w:t>(</w:t>
      </w:r>
      <w:proofErr w:type="gramStart"/>
      <w:r w:rsidRPr="0026750B">
        <w:rPr>
          <w:szCs w:val="24"/>
        </w:rPr>
        <w:t>έκδ</w:t>
      </w:r>
      <w:proofErr w:type="gramEnd"/>
      <w:r w:rsidRPr="0026750B">
        <w:rPr>
          <w:szCs w:val="24"/>
          <w:lang w:val="en-US"/>
        </w:rPr>
        <w:t xml:space="preserve">. </w:t>
      </w:r>
      <w:r w:rsidRPr="0026750B">
        <w:rPr>
          <w:szCs w:val="24"/>
        </w:rPr>
        <w:t>του</w:t>
      </w:r>
      <w:r w:rsidRPr="0026750B">
        <w:rPr>
          <w:szCs w:val="24"/>
          <w:lang w:val="en-US"/>
        </w:rPr>
        <w:t xml:space="preserve"> </w:t>
      </w:r>
      <w:proofErr w:type="spellStart"/>
      <w:r w:rsidRPr="0026750B">
        <w:rPr>
          <w:szCs w:val="24"/>
          <w:lang w:val="en-US"/>
        </w:rPr>
        <w:t>Dalmeyda</w:t>
      </w:r>
      <w:proofErr w:type="spellEnd"/>
      <w:r w:rsidRPr="0026750B">
        <w:rPr>
          <w:szCs w:val="24"/>
          <w:lang w:val="en-US"/>
        </w:rPr>
        <w:t xml:space="preserve">, G. </w:t>
      </w:r>
      <w:r w:rsidRPr="0026750B">
        <w:rPr>
          <w:szCs w:val="24"/>
        </w:rPr>
        <w:t>Παρίσι</w:t>
      </w:r>
      <w:r w:rsidRPr="0026750B">
        <w:rPr>
          <w:szCs w:val="24"/>
          <w:lang w:val="en-US"/>
        </w:rPr>
        <w:t xml:space="preserve">: Les Belles </w:t>
      </w:r>
      <w:proofErr w:type="spellStart"/>
      <w:r w:rsidRPr="0026750B">
        <w:rPr>
          <w:szCs w:val="24"/>
          <w:lang w:val="en-US"/>
        </w:rPr>
        <w:t>Lettres</w:t>
      </w:r>
      <w:proofErr w:type="spellEnd"/>
      <w:r w:rsidRPr="0026750B">
        <w:rPr>
          <w:szCs w:val="24"/>
          <w:lang w:val="en-US"/>
        </w:rPr>
        <w:t xml:space="preserve">, 1930, </w:t>
      </w:r>
      <w:r w:rsidRPr="0026750B">
        <w:rPr>
          <w:szCs w:val="24"/>
        </w:rPr>
        <w:t>ανατ</w:t>
      </w:r>
      <w:r w:rsidRPr="0026750B">
        <w:rPr>
          <w:szCs w:val="24"/>
          <w:lang w:val="en-US"/>
        </w:rPr>
        <w:t xml:space="preserve">. </w:t>
      </w:r>
      <w:r w:rsidRPr="0026750B">
        <w:rPr>
          <w:szCs w:val="24"/>
        </w:rPr>
        <w:t>1966)</w:t>
      </w:r>
    </w:p>
    <w:p w14:paraId="31EEF791" w14:textId="77777777" w:rsidR="00B86BCC" w:rsidRPr="0026750B" w:rsidRDefault="00B86BCC" w:rsidP="00B86BCC">
      <w:pPr>
        <w:spacing w:line="276" w:lineRule="auto"/>
        <w:rPr>
          <w:szCs w:val="24"/>
        </w:rPr>
      </w:pPr>
      <w:r w:rsidRPr="0026750B">
        <w:rPr>
          <w:szCs w:val="24"/>
        </w:rPr>
        <w:t>Σε αυτήν τη δίκη ο Ανδοκίδης επιχειρεί να αντικρούσει την κατηγορία ότι παραβίασε το διάταγμα του Ισοτιμίδη, που απαγόρευε στους ασεβείς να εισέρχονται στα ιερά και να παρευρίσκονται στα Ελευσίνια Μυστήρια.</w:t>
      </w:r>
    </w:p>
    <w:p w14:paraId="379C501D" w14:textId="77777777" w:rsidR="00B86BCC" w:rsidRPr="0026750B" w:rsidRDefault="00B86BCC" w:rsidP="00B86BCC">
      <w:pPr>
        <w:rPr>
          <w:i/>
          <w:iCs/>
          <w:szCs w:val="24"/>
        </w:rPr>
      </w:pPr>
    </w:p>
    <w:p w14:paraId="02BA4B98" w14:textId="77777777" w:rsidR="00B86BCC" w:rsidRPr="0026750B" w:rsidRDefault="00B86BCC" w:rsidP="00B86BCC">
      <w:pPr>
        <w:rPr>
          <w:i/>
          <w:iCs/>
          <w:szCs w:val="24"/>
        </w:rPr>
      </w:pPr>
      <w:r w:rsidRPr="0026750B">
        <w:rPr>
          <w:i/>
          <w:iCs/>
          <w:szCs w:val="24"/>
        </w:rPr>
        <w:t xml:space="preserve">Τὴν μὲν παρασκευήν, ὦ ἄνδρες, καὶ τὴν </w:t>
      </w:r>
      <w:r w:rsidRPr="00817F3C">
        <w:rPr>
          <w:i/>
          <w:iCs/>
          <w:szCs w:val="24"/>
        </w:rPr>
        <w:t xml:space="preserve">προθυμίαν τῶν ἐχθρῶν τῶν ἐμῶν, ὥστ’ ἐμὲ κακῶς ποιεῖν ἐκ παντὸς τρόπου καὶ δικαίως καὶ ἀδίκως, </w:t>
      </w:r>
      <w:bookmarkStart w:id="7" w:name="_Hlk85967717"/>
      <w:r w:rsidRPr="00817F3C">
        <w:rPr>
          <w:i/>
          <w:iCs/>
          <w:szCs w:val="24"/>
        </w:rPr>
        <w:t xml:space="preserve">ἐξ ἀρχῆς </w:t>
      </w:r>
      <w:bookmarkStart w:id="8" w:name="_Hlk85967515"/>
      <w:bookmarkEnd w:id="7"/>
      <w:r w:rsidRPr="00817F3C">
        <w:rPr>
          <w:bCs/>
          <w:i/>
          <w:iCs/>
          <w:szCs w:val="24"/>
        </w:rPr>
        <w:t>ἐπειδὴ τάχιστα ἀφικόμην εἰς τὴν πόλιν ταυτηνί</w:t>
      </w:r>
      <w:bookmarkEnd w:id="8"/>
      <w:r w:rsidRPr="00817F3C">
        <w:rPr>
          <w:i/>
          <w:iCs/>
          <w:szCs w:val="24"/>
        </w:rPr>
        <w:t xml:space="preserve">, σχεδόν τι πάντες ἐπίστασθε, καὶ οὐδὲν δεῖ περὶ τούτων πολλοὺς λόγους </w:t>
      </w:r>
      <w:r w:rsidRPr="00817F3C">
        <w:rPr>
          <w:i/>
          <w:iCs/>
          <w:szCs w:val="24"/>
          <w:u w:val="single"/>
        </w:rPr>
        <w:t>ποιεῖσθαι</w:t>
      </w:r>
      <w:r w:rsidRPr="00817F3C">
        <w:rPr>
          <w:i/>
          <w:iCs/>
          <w:szCs w:val="24"/>
        </w:rPr>
        <w:t xml:space="preserve">· ἐγὼ δέ, ὦ ἄνδρες, δεήσομαι ὑμῶν δίκαια καὶ ὑμῖν τε ῥᾴδια </w:t>
      </w:r>
      <w:r w:rsidRPr="00817F3C">
        <w:rPr>
          <w:i/>
          <w:iCs/>
          <w:szCs w:val="24"/>
          <w:u w:val="single"/>
        </w:rPr>
        <w:t>χαρίζεσθαι</w:t>
      </w:r>
      <w:r w:rsidRPr="00817F3C">
        <w:rPr>
          <w:i/>
          <w:iCs/>
          <w:szCs w:val="24"/>
        </w:rPr>
        <w:t xml:space="preserve"> καὶ ἐμοὶ ἄξια πολλοῦ </w:t>
      </w:r>
      <w:r w:rsidRPr="00817F3C">
        <w:rPr>
          <w:i/>
          <w:iCs/>
          <w:szCs w:val="24"/>
          <w:u w:val="single"/>
        </w:rPr>
        <w:t>τυχεῖν</w:t>
      </w:r>
      <w:r w:rsidRPr="00817F3C">
        <w:rPr>
          <w:i/>
          <w:iCs/>
          <w:szCs w:val="24"/>
        </w:rPr>
        <w:t xml:space="preserve"> παρ’ ὑμῶν. Πρῶτον μὲν ἐνθυμηθῆναι ὅτι νῦν ἐγὼ ἥκω οὐδεμιᾶς μοι ἀνάγκης </w:t>
      </w:r>
      <w:r w:rsidRPr="00817F3C">
        <w:rPr>
          <w:i/>
          <w:iCs/>
          <w:szCs w:val="24"/>
          <w:u w:val="single"/>
        </w:rPr>
        <w:t>οὔσης</w:t>
      </w:r>
      <w:r w:rsidRPr="00817F3C">
        <w:rPr>
          <w:i/>
          <w:iCs/>
          <w:szCs w:val="24"/>
        </w:rPr>
        <w:t xml:space="preserve"> παραμεῖναι, οὔτ’ ἐγγυητὰς </w:t>
      </w:r>
      <w:r w:rsidRPr="00817F3C">
        <w:rPr>
          <w:i/>
          <w:iCs/>
          <w:szCs w:val="24"/>
          <w:u w:val="single"/>
        </w:rPr>
        <w:t>καταστήσας</w:t>
      </w:r>
      <w:r w:rsidRPr="00817F3C">
        <w:rPr>
          <w:i/>
          <w:iCs/>
          <w:szCs w:val="24"/>
        </w:rPr>
        <w:t xml:space="preserve"> οὔθ’ ὑπὸ δεσμῶν ἀναγκασθείς, πιστεύσας δὲ μάλιστα μὲν τῷ δικαίῳ, ἔπειτα δὲ καὶ ὑμῖν, γνώσεσθαι τὰ δίκαια καὶ μὴ περιόψεσθαί με ἀδίκως ὑπὸ τῶν ἐχθρῶν τῶν ἐμῶν διαφθαρέντα, ἀλλὰ</w:t>
      </w:r>
      <w:r w:rsidRPr="0026750B">
        <w:rPr>
          <w:i/>
          <w:iCs/>
          <w:szCs w:val="24"/>
        </w:rPr>
        <w:t xml:space="preserve"> πολὺ μᾶλλον σώσειν δικαίως κατά τε τοὺς νόμους τοὺς ὑμετέρους καὶ τοὺς ὅρκους οὓς ὑμεῖς ὀμόσαντες μέλλετε τὴν ψῆφον οἴσειν. </w:t>
      </w:r>
    </w:p>
    <w:p w14:paraId="3FF2BEA4" w14:textId="77777777" w:rsidR="00B86BCC" w:rsidRPr="0026750B" w:rsidRDefault="00B86BCC" w:rsidP="00B86BCC">
      <w:pPr>
        <w:rPr>
          <w:i/>
          <w:iCs/>
          <w:szCs w:val="24"/>
        </w:rPr>
      </w:pPr>
      <w:r w:rsidRPr="0026750B">
        <w:rPr>
          <w:i/>
          <w:iCs/>
          <w:szCs w:val="24"/>
        </w:rPr>
        <w:t>----------</w:t>
      </w:r>
    </w:p>
    <w:p w14:paraId="5E886ACD" w14:textId="77777777" w:rsidR="00B86BCC" w:rsidRPr="0026750B" w:rsidRDefault="00B86BCC" w:rsidP="00B86BCC">
      <w:pPr>
        <w:rPr>
          <w:szCs w:val="24"/>
        </w:rPr>
      </w:pPr>
      <w:r w:rsidRPr="0026750B">
        <w:rPr>
          <w:b/>
          <w:bCs/>
          <w:i/>
          <w:iCs/>
          <w:szCs w:val="24"/>
        </w:rPr>
        <w:t>ταυτηνί</w:t>
      </w:r>
      <w:r w:rsidRPr="0026750B">
        <w:rPr>
          <w:szCs w:val="24"/>
        </w:rPr>
        <w:t>: αυτήν εδώ</w:t>
      </w:r>
    </w:p>
    <w:p w14:paraId="3276276B" w14:textId="77777777" w:rsidR="00B86BCC" w:rsidRPr="0026750B" w:rsidRDefault="00B86BCC" w:rsidP="00B86BCC">
      <w:pPr>
        <w:rPr>
          <w:szCs w:val="24"/>
        </w:rPr>
      </w:pPr>
      <w:r w:rsidRPr="0026750B">
        <w:rPr>
          <w:b/>
          <w:bCs/>
          <w:i/>
          <w:iCs/>
          <w:szCs w:val="24"/>
        </w:rPr>
        <w:t>περιόψεσθαι &lt;περιοράω-ῶ</w:t>
      </w:r>
      <w:r w:rsidRPr="0026750B">
        <w:rPr>
          <w:szCs w:val="24"/>
        </w:rPr>
        <w:t>: παραβλέπω, επιτρέπω, ανέχομαι</w:t>
      </w:r>
    </w:p>
    <w:p w14:paraId="79D311C1" w14:textId="77777777" w:rsidR="00B86BCC" w:rsidRPr="0026750B" w:rsidRDefault="00B86BCC" w:rsidP="00B86BCC">
      <w:pPr>
        <w:rPr>
          <w:szCs w:val="24"/>
        </w:rPr>
      </w:pPr>
      <w:r w:rsidRPr="0026750B">
        <w:rPr>
          <w:b/>
          <w:bCs/>
          <w:i/>
          <w:iCs/>
          <w:szCs w:val="24"/>
        </w:rPr>
        <w:lastRenderedPageBreak/>
        <w:t>ὀμόσαντες &lt;ὄμνυμι</w:t>
      </w:r>
      <w:r w:rsidRPr="0026750B">
        <w:rPr>
          <w:szCs w:val="24"/>
        </w:rPr>
        <w:t>: ορκίζομαι</w:t>
      </w:r>
    </w:p>
    <w:p w14:paraId="315D09CF" w14:textId="77777777" w:rsidR="00B86BCC" w:rsidRPr="0026750B" w:rsidRDefault="00B86BCC" w:rsidP="00B86BCC">
      <w:pPr>
        <w:rPr>
          <w:b/>
          <w:bCs/>
          <w:szCs w:val="24"/>
        </w:rPr>
      </w:pPr>
      <w:r w:rsidRPr="0026750B">
        <w:rPr>
          <w:b/>
          <w:bCs/>
          <w:szCs w:val="24"/>
        </w:rPr>
        <w:t>ΠΑΡΑΤΗΡΗΣΕΙΣ</w:t>
      </w:r>
    </w:p>
    <w:p w14:paraId="594E04DE" w14:textId="77777777" w:rsidR="00B86BCC" w:rsidRPr="0026750B" w:rsidRDefault="00B86BCC" w:rsidP="00B86BCC">
      <w:pPr>
        <w:rPr>
          <w:szCs w:val="24"/>
        </w:rPr>
      </w:pPr>
      <w:r w:rsidRPr="0026750B">
        <w:rPr>
          <w:b/>
          <w:bCs/>
          <w:szCs w:val="24"/>
        </w:rPr>
        <w:t xml:space="preserve">Γ1. </w:t>
      </w:r>
      <w:r w:rsidRPr="0026750B">
        <w:rPr>
          <w:szCs w:val="24"/>
        </w:rPr>
        <w:t>Να μεταφράσετε στη Νέα Ελληνική το απόσπασμα: «</w:t>
      </w:r>
      <w:r w:rsidRPr="0026750B">
        <w:rPr>
          <w:b/>
          <w:bCs/>
          <w:i/>
          <w:iCs/>
          <w:szCs w:val="24"/>
        </w:rPr>
        <w:t xml:space="preserve">Τὴν μὲν παρασκευήν, </w:t>
      </w:r>
      <w:r w:rsidRPr="0026750B">
        <w:rPr>
          <w:b/>
          <w:bCs/>
          <w:szCs w:val="24"/>
        </w:rPr>
        <w:t xml:space="preserve">… </w:t>
      </w:r>
      <w:r w:rsidRPr="0026750B">
        <w:rPr>
          <w:b/>
          <w:bCs/>
          <w:i/>
          <w:iCs/>
          <w:szCs w:val="24"/>
        </w:rPr>
        <w:t>τυχεῖν παρ’ ὑμῶν</w:t>
      </w:r>
      <w:r w:rsidRPr="0026750B">
        <w:rPr>
          <w:szCs w:val="24"/>
        </w:rPr>
        <w:t>».</w:t>
      </w:r>
    </w:p>
    <w:p w14:paraId="211D9B1B" w14:textId="77777777" w:rsidR="00B86BCC" w:rsidRPr="0026750B" w:rsidRDefault="00B86BCC" w:rsidP="00B86BCC">
      <w:pPr>
        <w:jc w:val="right"/>
        <w:rPr>
          <w:b/>
          <w:bCs/>
          <w:szCs w:val="24"/>
        </w:rPr>
      </w:pPr>
      <w:r w:rsidRPr="0026750B">
        <w:rPr>
          <w:b/>
          <w:bCs/>
          <w:szCs w:val="24"/>
        </w:rPr>
        <w:t>Μονάδες 20</w:t>
      </w:r>
    </w:p>
    <w:p w14:paraId="07D42837" w14:textId="77777777" w:rsidR="00013D73" w:rsidRDefault="00013D73" w:rsidP="00013D73">
      <w:pPr>
        <w:rPr>
          <w:rFonts w:cstheme="minorHAnsi"/>
          <w:b/>
          <w:bCs/>
          <w:szCs w:val="24"/>
          <w:shd w:val="clear" w:color="auto" w:fill="FFFFFF"/>
        </w:rPr>
      </w:pPr>
      <w:r w:rsidRPr="00654824">
        <w:rPr>
          <w:rFonts w:cstheme="minorHAnsi"/>
          <w:b/>
          <w:bCs/>
          <w:szCs w:val="24"/>
          <w:shd w:val="clear" w:color="auto" w:fill="FFFFFF"/>
        </w:rPr>
        <w:t xml:space="preserve">Γ4. </w:t>
      </w:r>
    </w:p>
    <w:p w14:paraId="71176B71" w14:textId="2A2303CE" w:rsidR="002A6BAA" w:rsidRPr="0026750B" w:rsidRDefault="002A6BAA" w:rsidP="002A6BAA">
      <w:r w:rsidRPr="0026750B">
        <w:rPr>
          <w:b/>
          <w:bCs/>
        </w:rPr>
        <w:t xml:space="preserve">α. </w:t>
      </w:r>
      <w:r w:rsidRPr="0026750B">
        <w:t>«</w:t>
      </w:r>
      <w:r w:rsidRPr="002A6BAA">
        <w:rPr>
          <w:b/>
          <w:i/>
          <w:iCs/>
          <w:szCs w:val="24"/>
        </w:rPr>
        <w:t>ποιεῖσθαι</w:t>
      </w:r>
      <w:r w:rsidR="009B69C5" w:rsidRPr="009B69C5">
        <w:rPr>
          <w:bCs/>
          <w:szCs w:val="24"/>
        </w:rPr>
        <w:t>»</w:t>
      </w:r>
      <w:r w:rsidR="009B69C5" w:rsidRPr="009B69C5">
        <w:t>,</w:t>
      </w:r>
      <w:r w:rsidR="009B69C5">
        <w:rPr>
          <w:i/>
          <w:iCs/>
        </w:rPr>
        <w:t xml:space="preserve"> </w:t>
      </w:r>
      <w:r w:rsidR="009B69C5" w:rsidRPr="009B69C5">
        <w:t>«</w:t>
      </w:r>
      <w:r w:rsidRPr="002A6BAA">
        <w:rPr>
          <w:b/>
          <w:bCs/>
          <w:i/>
          <w:iCs/>
        </w:rPr>
        <w:t>χαρίζεσθαι</w:t>
      </w:r>
      <w:r w:rsidR="009B69C5">
        <w:t xml:space="preserve">», </w:t>
      </w:r>
      <w:r w:rsidR="009B69C5" w:rsidRPr="009B69C5">
        <w:t>«</w:t>
      </w:r>
      <w:r w:rsidRPr="002A6BAA">
        <w:rPr>
          <w:b/>
          <w:i/>
          <w:iCs/>
          <w:szCs w:val="24"/>
        </w:rPr>
        <w:t>τυχεῖν</w:t>
      </w:r>
      <w:r w:rsidRPr="0026750B">
        <w:t>»:</w:t>
      </w:r>
      <w:r w:rsidRPr="0026750B">
        <w:rPr>
          <w:b/>
          <w:bCs/>
        </w:rPr>
        <w:t xml:space="preserve"> </w:t>
      </w:r>
      <w:r w:rsidRPr="0026750B">
        <w:t xml:space="preserve">Να αναγνωρίσετε </w:t>
      </w:r>
      <w:r w:rsidR="0081393F">
        <w:t xml:space="preserve">το είδος και </w:t>
      </w:r>
      <w:r w:rsidRPr="0026750B">
        <w:t>τη συντακτική λειτουργία των παραπάνω υπογραμμισμένων απαρεμφάτων του κειμένου (μονάδες 3) επισημαίνοντας αντίστοιχα το φαινόμενο της ταυτοπροσωπίας ή ετεροπροσωπίας (μονάδες 3).</w:t>
      </w:r>
    </w:p>
    <w:p w14:paraId="2A81C75C" w14:textId="0E2342AC" w:rsidR="002A6BAA" w:rsidRPr="0026750B" w:rsidRDefault="002A6BAA" w:rsidP="002A6BAA">
      <w:r w:rsidRPr="0026750B">
        <w:rPr>
          <w:b/>
          <w:bCs/>
        </w:rPr>
        <w:t xml:space="preserve">β. </w:t>
      </w:r>
      <w:r w:rsidR="00933A1F" w:rsidRPr="00060EBC">
        <w:t>«</w:t>
      </w:r>
      <w:r w:rsidR="00933A1F" w:rsidRPr="00933A1F">
        <w:rPr>
          <w:b/>
          <w:bCs/>
          <w:i/>
        </w:rPr>
        <w:t>οὔσης</w:t>
      </w:r>
      <w:r w:rsidR="009B69C5" w:rsidRPr="00060EBC">
        <w:rPr>
          <w:iCs/>
        </w:rPr>
        <w:t>»</w:t>
      </w:r>
      <w:r w:rsidR="00933A1F" w:rsidRPr="00060EBC">
        <w:rPr>
          <w:iCs/>
        </w:rPr>
        <w:t xml:space="preserve">, </w:t>
      </w:r>
      <w:r w:rsidR="009B69C5" w:rsidRPr="00060EBC">
        <w:rPr>
          <w:iCs/>
        </w:rPr>
        <w:t>«</w:t>
      </w:r>
      <w:r w:rsidR="00933A1F" w:rsidRPr="00933A1F">
        <w:rPr>
          <w:b/>
          <w:bCs/>
          <w:i/>
        </w:rPr>
        <w:t>καταστήσ</w:t>
      </w:r>
      <w:r w:rsidR="00933A1F" w:rsidRPr="00060EBC">
        <w:rPr>
          <w:b/>
          <w:bCs/>
          <w:i/>
        </w:rPr>
        <w:t>ας</w:t>
      </w:r>
      <w:r w:rsidR="00933A1F" w:rsidRPr="00060EBC">
        <w:rPr>
          <w:iCs/>
        </w:rPr>
        <w:t>»:</w:t>
      </w:r>
      <w:r w:rsidR="00933A1F" w:rsidRPr="00933A1F">
        <w:rPr>
          <w:b/>
          <w:bCs/>
        </w:rPr>
        <w:t xml:space="preserve"> </w:t>
      </w:r>
      <w:r w:rsidR="00933A1F" w:rsidRPr="0026750B">
        <w:t xml:space="preserve">Να αναγνωρίσετε </w:t>
      </w:r>
      <w:r w:rsidR="00933A1F">
        <w:t>το είδος</w:t>
      </w:r>
      <w:r w:rsidR="00960B25">
        <w:t xml:space="preserve"> </w:t>
      </w:r>
      <w:r w:rsidR="00933A1F">
        <w:t xml:space="preserve">των </w:t>
      </w:r>
      <w:r w:rsidR="00933A1F" w:rsidRPr="0026750B">
        <w:t xml:space="preserve">παραπάνω υπογραμμισμένων </w:t>
      </w:r>
      <w:r w:rsidR="00933A1F">
        <w:t xml:space="preserve">μετοχών </w:t>
      </w:r>
      <w:r w:rsidR="00933A1F" w:rsidRPr="0026750B">
        <w:t>του κειμένου</w:t>
      </w:r>
      <w:r w:rsidR="00AC14E7">
        <w:t xml:space="preserve"> και να τις χαρακτηρίσετε ως συνημμένες ή απόλυτες αιτιολογώντας τις επιλογές σας</w:t>
      </w:r>
      <w:r w:rsidR="00DC3FBA">
        <w:t>.</w:t>
      </w:r>
      <w:r w:rsidRPr="0026750B">
        <w:t xml:space="preserve"> (μονάδες 4)</w:t>
      </w:r>
    </w:p>
    <w:p w14:paraId="4FC9F142" w14:textId="77777777" w:rsidR="00013D73" w:rsidRPr="00F56F68" w:rsidRDefault="00013D73" w:rsidP="00013D73">
      <w:pPr>
        <w:jc w:val="right"/>
        <w:rPr>
          <w:rStyle w:val="4Char"/>
          <w:rFonts w:asciiTheme="minorHAnsi" w:hAnsiTheme="minorHAnsi" w:cstheme="minorHAnsi"/>
          <w:i w:val="0"/>
          <w:color w:val="auto"/>
          <w:shd w:val="clear" w:color="auto" w:fill="FFFFFF"/>
        </w:rPr>
      </w:pPr>
      <w:r w:rsidRPr="00F56F68">
        <w:rPr>
          <w:rStyle w:val="4Char"/>
          <w:rFonts w:asciiTheme="minorHAnsi" w:hAnsiTheme="minorHAnsi" w:cstheme="minorHAnsi"/>
          <w:i w:val="0"/>
          <w:color w:val="auto"/>
          <w:shd w:val="clear" w:color="auto" w:fill="FFFFFF"/>
        </w:rPr>
        <w:t>Μονάδες 10</w:t>
      </w:r>
    </w:p>
    <w:p w14:paraId="11394CD8" w14:textId="77777777" w:rsidR="002D69DA" w:rsidRDefault="00D26701" w:rsidP="00013D73">
      <w:pPr>
        <w:spacing w:line="276" w:lineRule="auto"/>
      </w:pPr>
    </w:p>
    <w:sectPr w:rsidR="002D69DA" w:rsidSect="008F020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F10A6"/>
    <w:multiLevelType w:val="multilevel"/>
    <w:tmpl w:val="284F10A6"/>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421A1550"/>
    <w:multiLevelType w:val="hybridMultilevel"/>
    <w:tmpl w:val="B6C8C8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2267E75"/>
    <w:multiLevelType w:val="hybridMultilevel"/>
    <w:tmpl w:val="A77A96C2"/>
    <w:lvl w:ilvl="0" w:tplc="093E03AA">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44523F64"/>
    <w:multiLevelType w:val="multilevel"/>
    <w:tmpl w:val="44523F6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48F367F3"/>
    <w:multiLevelType w:val="multilevel"/>
    <w:tmpl w:val="48F367F3"/>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4CFE6182"/>
    <w:multiLevelType w:val="hybridMultilevel"/>
    <w:tmpl w:val="04FEF53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60810C8A"/>
    <w:multiLevelType w:val="multilevel"/>
    <w:tmpl w:val="60810C8A"/>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6C635BDB"/>
    <w:multiLevelType w:val="multilevel"/>
    <w:tmpl w:val="6C635BDB"/>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79B67BD8"/>
    <w:multiLevelType w:val="hybridMultilevel"/>
    <w:tmpl w:val="A77A96C2"/>
    <w:lvl w:ilvl="0" w:tplc="FFFFFFFF">
      <w:start w:val="1"/>
      <w:numFmt w:val="decimal"/>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7"/>
  </w:num>
  <w:num w:numId="5">
    <w:abstractNumId w:val="4"/>
  </w:num>
  <w:num w:numId="6">
    <w:abstractNumId w:val="6"/>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C7"/>
    <w:rsid w:val="00013D73"/>
    <w:rsid w:val="00060EBC"/>
    <w:rsid w:val="000D0671"/>
    <w:rsid w:val="000E3BCB"/>
    <w:rsid w:val="001831BB"/>
    <w:rsid w:val="00193183"/>
    <w:rsid w:val="001958F2"/>
    <w:rsid w:val="001B482A"/>
    <w:rsid w:val="00222196"/>
    <w:rsid w:val="0029650C"/>
    <w:rsid w:val="002A6BAA"/>
    <w:rsid w:val="00341BD7"/>
    <w:rsid w:val="003B27A0"/>
    <w:rsid w:val="003E0564"/>
    <w:rsid w:val="003F01C9"/>
    <w:rsid w:val="004826A4"/>
    <w:rsid w:val="005A47C2"/>
    <w:rsid w:val="005C499D"/>
    <w:rsid w:val="006742B4"/>
    <w:rsid w:val="006833C7"/>
    <w:rsid w:val="00690563"/>
    <w:rsid w:val="00761361"/>
    <w:rsid w:val="007A120A"/>
    <w:rsid w:val="0081393F"/>
    <w:rsid w:val="00817F3C"/>
    <w:rsid w:val="008265CD"/>
    <w:rsid w:val="00850A2E"/>
    <w:rsid w:val="008D5B6B"/>
    <w:rsid w:val="008F020E"/>
    <w:rsid w:val="00916563"/>
    <w:rsid w:val="00933A1F"/>
    <w:rsid w:val="0093486C"/>
    <w:rsid w:val="00960B25"/>
    <w:rsid w:val="009B69C5"/>
    <w:rsid w:val="009D72EB"/>
    <w:rsid w:val="009F2914"/>
    <w:rsid w:val="00A22721"/>
    <w:rsid w:val="00AC14E7"/>
    <w:rsid w:val="00B6392F"/>
    <w:rsid w:val="00B655E0"/>
    <w:rsid w:val="00B86BCC"/>
    <w:rsid w:val="00C9080C"/>
    <w:rsid w:val="00D233CC"/>
    <w:rsid w:val="00D26701"/>
    <w:rsid w:val="00DC3FBA"/>
    <w:rsid w:val="00EC1B0B"/>
    <w:rsid w:val="00ED29E1"/>
    <w:rsid w:val="00EF10E8"/>
    <w:rsid w:val="00F065A4"/>
    <w:rsid w:val="00F127EB"/>
    <w:rsid w:val="00F874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20E"/>
    <w:pPr>
      <w:spacing w:after="0" w:line="360" w:lineRule="auto"/>
      <w:jc w:val="both"/>
    </w:pPr>
    <w:rPr>
      <w:sz w:val="24"/>
    </w:rPr>
  </w:style>
  <w:style w:type="paragraph" w:styleId="2">
    <w:name w:val="heading 2"/>
    <w:basedOn w:val="a"/>
    <w:next w:val="a"/>
    <w:link w:val="2Char"/>
    <w:uiPriority w:val="9"/>
    <w:unhideWhenUsed/>
    <w:qFormat/>
    <w:rsid w:val="00F874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013D7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850A2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Char"/>
    <w:uiPriority w:val="9"/>
    <w:semiHidden/>
    <w:unhideWhenUsed/>
    <w:qFormat/>
    <w:rsid w:val="00013D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0E"/>
    <w:pPr>
      <w:spacing w:after="200" w:line="276" w:lineRule="auto"/>
      <w:ind w:left="720"/>
      <w:contextualSpacing/>
      <w:jc w:val="left"/>
    </w:pPr>
    <w:rPr>
      <w:rFonts w:ascii="Calibri" w:eastAsia="Times New Roman" w:hAnsi="Calibri" w:cs="Times New Roman"/>
      <w:sz w:val="22"/>
    </w:rPr>
  </w:style>
  <w:style w:type="character" w:customStyle="1" w:styleId="4Char">
    <w:name w:val="Επικεφαλίδα 4 Char"/>
    <w:basedOn w:val="a0"/>
    <w:link w:val="4"/>
    <w:uiPriority w:val="9"/>
    <w:semiHidden/>
    <w:rsid w:val="00013D73"/>
    <w:rPr>
      <w:rFonts w:asciiTheme="majorHAnsi" w:eastAsiaTheme="majorEastAsia" w:hAnsiTheme="majorHAnsi" w:cstheme="majorBidi"/>
      <w:b/>
      <w:bCs/>
      <w:i/>
      <w:iCs/>
      <w:color w:val="4F81BD" w:themeColor="accent1"/>
      <w:sz w:val="24"/>
    </w:rPr>
  </w:style>
  <w:style w:type="character" w:customStyle="1" w:styleId="8Char">
    <w:name w:val="Επικεφαλίδα 8 Char"/>
    <w:basedOn w:val="a0"/>
    <w:link w:val="8"/>
    <w:uiPriority w:val="9"/>
    <w:semiHidden/>
    <w:rsid w:val="00013D73"/>
    <w:rPr>
      <w:rFonts w:asciiTheme="majorHAnsi" w:eastAsiaTheme="majorEastAsia" w:hAnsiTheme="majorHAnsi" w:cstheme="majorBidi"/>
      <w:color w:val="404040" w:themeColor="text1" w:themeTint="BF"/>
      <w:sz w:val="20"/>
      <w:szCs w:val="20"/>
    </w:rPr>
  </w:style>
  <w:style w:type="character" w:customStyle="1" w:styleId="2Char">
    <w:name w:val="Επικεφαλίδα 2 Char"/>
    <w:basedOn w:val="a0"/>
    <w:link w:val="2"/>
    <w:uiPriority w:val="9"/>
    <w:rsid w:val="00F87438"/>
    <w:rPr>
      <w:rFonts w:asciiTheme="majorHAnsi" w:eastAsiaTheme="majorEastAsia" w:hAnsiTheme="majorHAnsi" w:cstheme="majorBidi"/>
      <w:b/>
      <w:bCs/>
      <w:color w:val="4F81BD" w:themeColor="accent1"/>
      <w:sz w:val="26"/>
      <w:szCs w:val="26"/>
    </w:rPr>
  </w:style>
  <w:style w:type="character" w:customStyle="1" w:styleId="5Char">
    <w:name w:val="Επικεφαλίδα 5 Char"/>
    <w:basedOn w:val="a0"/>
    <w:link w:val="5"/>
    <w:uiPriority w:val="9"/>
    <w:semiHidden/>
    <w:rsid w:val="00850A2E"/>
    <w:rPr>
      <w:rFonts w:asciiTheme="majorHAnsi" w:eastAsiaTheme="majorEastAsia" w:hAnsiTheme="majorHAnsi" w:cstheme="majorBidi"/>
      <w:color w:val="243F60" w:themeColor="accent1" w:themeShade="7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20E"/>
    <w:pPr>
      <w:spacing w:after="0" w:line="360" w:lineRule="auto"/>
      <w:jc w:val="both"/>
    </w:pPr>
    <w:rPr>
      <w:sz w:val="24"/>
    </w:rPr>
  </w:style>
  <w:style w:type="paragraph" w:styleId="2">
    <w:name w:val="heading 2"/>
    <w:basedOn w:val="a"/>
    <w:next w:val="a"/>
    <w:link w:val="2Char"/>
    <w:uiPriority w:val="9"/>
    <w:unhideWhenUsed/>
    <w:qFormat/>
    <w:rsid w:val="00F874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013D7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850A2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Char"/>
    <w:uiPriority w:val="9"/>
    <w:semiHidden/>
    <w:unhideWhenUsed/>
    <w:qFormat/>
    <w:rsid w:val="00013D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0E"/>
    <w:pPr>
      <w:spacing w:after="200" w:line="276" w:lineRule="auto"/>
      <w:ind w:left="720"/>
      <w:contextualSpacing/>
      <w:jc w:val="left"/>
    </w:pPr>
    <w:rPr>
      <w:rFonts w:ascii="Calibri" w:eastAsia="Times New Roman" w:hAnsi="Calibri" w:cs="Times New Roman"/>
      <w:sz w:val="22"/>
    </w:rPr>
  </w:style>
  <w:style w:type="character" w:customStyle="1" w:styleId="4Char">
    <w:name w:val="Επικεφαλίδα 4 Char"/>
    <w:basedOn w:val="a0"/>
    <w:link w:val="4"/>
    <w:uiPriority w:val="9"/>
    <w:semiHidden/>
    <w:rsid w:val="00013D73"/>
    <w:rPr>
      <w:rFonts w:asciiTheme="majorHAnsi" w:eastAsiaTheme="majorEastAsia" w:hAnsiTheme="majorHAnsi" w:cstheme="majorBidi"/>
      <w:b/>
      <w:bCs/>
      <w:i/>
      <w:iCs/>
      <w:color w:val="4F81BD" w:themeColor="accent1"/>
      <w:sz w:val="24"/>
    </w:rPr>
  </w:style>
  <w:style w:type="character" w:customStyle="1" w:styleId="8Char">
    <w:name w:val="Επικεφαλίδα 8 Char"/>
    <w:basedOn w:val="a0"/>
    <w:link w:val="8"/>
    <w:uiPriority w:val="9"/>
    <w:semiHidden/>
    <w:rsid w:val="00013D73"/>
    <w:rPr>
      <w:rFonts w:asciiTheme="majorHAnsi" w:eastAsiaTheme="majorEastAsia" w:hAnsiTheme="majorHAnsi" w:cstheme="majorBidi"/>
      <w:color w:val="404040" w:themeColor="text1" w:themeTint="BF"/>
      <w:sz w:val="20"/>
      <w:szCs w:val="20"/>
    </w:rPr>
  </w:style>
  <w:style w:type="character" w:customStyle="1" w:styleId="2Char">
    <w:name w:val="Επικεφαλίδα 2 Char"/>
    <w:basedOn w:val="a0"/>
    <w:link w:val="2"/>
    <w:uiPriority w:val="9"/>
    <w:rsid w:val="00F87438"/>
    <w:rPr>
      <w:rFonts w:asciiTheme="majorHAnsi" w:eastAsiaTheme="majorEastAsia" w:hAnsiTheme="majorHAnsi" w:cstheme="majorBidi"/>
      <w:b/>
      <w:bCs/>
      <w:color w:val="4F81BD" w:themeColor="accent1"/>
      <w:sz w:val="26"/>
      <w:szCs w:val="26"/>
    </w:rPr>
  </w:style>
  <w:style w:type="character" w:customStyle="1" w:styleId="5Char">
    <w:name w:val="Επικεφαλίδα 5 Char"/>
    <w:basedOn w:val="a0"/>
    <w:link w:val="5"/>
    <w:uiPriority w:val="9"/>
    <w:semiHidden/>
    <w:rsid w:val="00850A2E"/>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3826</Characters>
  <Application>Microsoft Office Word</Application>
  <DocSecurity>0</DocSecurity>
  <Lines>31</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3</cp:revision>
  <cp:lastPrinted>2022-04-03T15:07:00Z</cp:lastPrinted>
  <dcterms:created xsi:type="dcterms:W3CDTF">2022-04-03T15:07:00Z</dcterms:created>
  <dcterms:modified xsi:type="dcterms:W3CDTF">2022-04-03T15:07:00Z</dcterms:modified>
</cp:coreProperties>
</file>