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87F" w:rsidRDefault="00CE0E34">
      <w:pPr>
        <w:spacing w:after="0"/>
        <w:rPr>
          <w:b/>
          <w:bCs/>
          <w:szCs w:val="24"/>
        </w:rPr>
      </w:pPr>
      <w:proofErr w:type="spellStart"/>
      <w:r>
        <w:rPr>
          <w:b/>
          <w:bCs/>
        </w:rPr>
        <w:t>Θουκυδίδου</w:t>
      </w:r>
      <w:proofErr w:type="spellEnd"/>
      <w:r>
        <w:rPr>
          <w:b/>
          <w:bCs/>
        </w:rPr>
        <w:t xml:space="preserve"> </w:t>
      </w:r>
      <w:proofErr w:type="spellStart"/>
      <w:r>
        <w:rPr>
          <w:b/>
          <w:bCs/>
          <w:i/>
          <w:iCs/>
        </w:rPr>
        <w:t>Ἱ</w:t>
      </w:r>
      <w:r>
        <w:rPr>
          <w:b/>
          <w:bCs/>
          <w:i/>
          <w:iCs/>
        </w:rPr>
        <w:t>στορίαι</w:t>
      </w:r>
      <w:proofErr w:type="spellEnd"/>
      <w:r>
        <w:rPr>
          <w:b/>
          <w:bCs/>
        </w:rPr>
        <w:t xml:space="preserve">, 3, </w:t>
      </w:r>
      <w:r>
        <w:rPr>
          <w:b/>
          <w:bCs/>
          <w:szCs w:val="24"/>
        </w:rPr>
        <w:t>81.1-81.3</w:t>
      </w:r>
    </w:p>
    <w:p w:rsidR="00E9587F" w:rsidRDefault="00CE0E34">
      <w:pPr>
        <w:pStyle w:val="a6"/>
        <w:numPr>
          <w:ilvl w:val="0"/>
          <w:numId w:val="1"/>
        </w:numPr>
        <w:spacing w:after="0" w:line="360" w:lineRule="auto"/>
        <w:rPr>
          <w:rFonts w:ascii="Calibri Light" w:hAnsi="Calibri Light"/>
          <w:b/>
          <w:bCs/>
          <w:color w:val="1F3763"/>
          <w:sz w:val="24"/>
          <w:szCs w:val="24"/>
        </w:rPr>
      </w:pPr>
      <w:r>
        <w:rPr>
          <w:b/>
          <w:bCs/>
          <w:sz w:val="24"/>
          <w:szCs w:val="24"/>
        </w:rPr>
        <w:t>ΜΕΤΑΦΡΑΣΕΙΣ</w:t>
      </w:r>
    </w:p>
    <w:p w:rsidR="00E9587F" w:rsidRDefault="00CE0E34">
      <w:pPr>
        <w:spacing w:after="0"/>
        <w:ind w:left="357"/>
        <w:rPr>
          <w:shd w:val="clear" w:color="auto" w:fill="FFFFFF"/>
        </w:rPr>
      </w:pPr>
      <w:r>
        <w:rPr>
          <w:b/>
          <w:bCs/>
        </w:rPr>
        <w:t xml:space="preserve">Α. </w:t>
      </w:r>
      <w:r>
        <w:rPr>
          <w:szCs w:val="24"/>
        </w:rPr>
        <w:t xml:space="preserve">Αμέσως τότε, την ίδια νύχτα, οι </w:t>
      </w:r>
      <w:proofErr w:type="spellStart"/>
      <w:r>
        <w:rPr>
          <w:szCs w:val="24"/>
        </w:rPr>
        <w:t>Πελοποννήσιοι</w:t>
      </w:r>
      <w:proofErr w:type="spellEnd"/>
      <w:r>
        <w:rPr>
          <w:szCs w:val="24"/>
        </w:rPr>
        <w:t xml:space="preserve"> παίρνουν εσπευσμένα το δρόμο της επιστροφής στον τόπο τους πλέοντας κοντά στην ακτή</w:t>
      </w:r>
      <w:r>
        <w:rPr>
          <w:rFonts w:cs="Calibri"/>
          <w:szCs w:val="24"/>
        </w:rPr>
        <w:t>·</w:t>
      </w:r>
      <w:r>
        <w:rPr>
          <w:szCs w:val="24"/>
        </w:rPr>
        <w:t xml:space="preserve"> κι αφού έσυραν τα πλοία επάνω από τον ισθμό της Λευκάδος για να μην κάνουν το γύρο του νησιού και τους δουν, φθάνουν στην Πελοπόννησο. Οι Κερκυραίοι, μόλις κατάλαβαν ότι τα Αθηναϊκά πλοία έρχονταν και τα εχθρικά έφευγαν, πήραν και έφεραν στην πόλη τους </w:t>
      </w:r>
      <w:proofErr w:type="spellStart"/>
      <w:r>
        <w:rPr>
          <w:szCs w:val="24"/>
        </w:rPr>
        <w:t>Με</w:t>
      </w:r>
      <w:r>
        <w:rPr>
          <w:szCs w:val="24"/>
        </w:rPr>
        <w:t>σσηνίους</w:t>
      </w:r>
      <w:proofErr w:type="spellEnd"/>
      <w:r>
        <w:rPr>
          <w:szCs w:val="24"/>
        </w:rPr>
        <w:t xml:space="preserve">, που ως τότε παρέμεναν έξω, και έδωσαν διαταγή να πλεύσουν γύρω από την πόλη τα πλοία στα οποία είχαν βάλει πληρώματα και να μπουν στο </w:t>
      </w:r>
      <w:proofErr w:type="spellStart"/>
      <w:r>
        <w:rPr>
          <w:szCs w:val="24"/>
        </w:rPr>
        <w:t>Υλλαϊκό</w:t>
      </w:r>
      <w:proofErr w:type="spellEnd"/>
      <w:r>
        <w:rPr>
          <w:szCs w:val="24"/>
        </w:rPr>
        <w:t xml:space="preserve"> λιμάνι</w:t>
      </w:r>
      <w:r>
        <w:rPr>
          <w:rFonts w:cs="Calibri"/>
          <w:szCs w:val="24"/>
        </w:rPr>
        <w:t>·</w:t>
      </w:r>
      <w:r>
        <w:rPr>
          <w:szCs w:val="24"/>
        </w:rPr>
        <w:t xml:space="preserve"> όσο εκείνα έπλεαν, αυτοί, εάν έπεφτε κάποιος αντίπαλος στα χέρια τους, τον σκότωναν. </w:t>
      </w:r>
      <w:bookmarkStart w:id="0" w:name="_Hlk71148111"/>
      <w:r>
        <w:t>(μτφ. Ν. Μ.</w:t>
      </w:r>
      <w:r>
        <w:t xml:space="preserve"> </w:t>
      </w:r>
      <w:proofErr w:type="spellStart"/>
      <w:r>
        <w:t>Σκουτερόπουλου</w:t>
      </w:r>
      <w:proofErr w:type="spellEnd"/>
      <w:r>
        <w:t>, Αθήνα: Πόλις, 2011)</w:t>
      </w:r>
      <w:bookmarkEnd w:id="0"/>
    </w:p>
    <w:p w:rsidR="00E9587F" w:rsidRDefault="00E9587F">
      <w:pPr>
        <w:pStyle w:val="a6"/>
        <w:spacing w:after="0" w:line="360" w:lineRule="auto"/>
        <w:ind w:left="360"/>
        <w:jc w:val="both"/>
        <w:rPr>
          <w:sz w:val="24"/>
          <w:szCs w:val="24"/>
          <w:shd w:val="clear" w:color="auto" w:fill="FFFFFF"/>
        </w:rPr>
      </w:pPr>
    </w:p>
    <w:p w:rsidR="00E9587F" w:rsidRDefault="00CE0E34">
      <w:pPr>
        <w:spacing w:after="0"/>
        <w:ind w:left="357"/>
        <w:rPr>
          <w:bCs/>
          <w:color w:val="FF0000"/>
          <w:szCs w:val="24"/>
        </w:rPr>
      </w:pPr>
      <w:r>
        <w:rPr>
          <w:b/>
          <w:bCs/>
        </w:rPr>
        <w:t xml:space="preserve">Β. </w:t>
      </w:r>
      <w:bookmarkStart w:id="1" w:name="_Toc379638874"/>
      <w:bookmarkStart w:id="2" w:name="_Toc52384619"/>
      <w:bookmarkStart w:id="3" w:name="_Toc377668926"/>
      <w:r>
        <w:rPr>
          <w:rFonts w:cs="Palatino Linotype"/>
          <w:szCs w:val="24"/>
        </w:rPr>
        <w:t xml:space="preserve">Οι </w:t>
      </w:r>
      <w:proofErr w:type="spellStart"/>
      <w:r>
        <w:rPr>
          <w:rFonts w:cs="Palatino Linotype"/>
          <w:szCs w:val="24"/>
        </w:rPr>
        <w:t>Πελοποννήσιοι</w:t>
      </w:r>
      <w:proofErr w:type="spellEnd"/>
      <w:r>
        <w:rPr>
          <w:rFonts w:cs="Palatino Linotype"/>
          <w:szCs w:val="24"/>
        </w:rPr>
        <w:t xml:space="preserve">, λοιπόν, αμέσως τη νύχτα </w:t>
      </w:r>
      <w:r>
        <w:rPr>
          <w:rFonts w:cs="Palatino Linotype"/>
          <w:b/>
          <w:bCs/>
          <w:szCs w:val="24"/>
        </w:rPr>
        <w:t>ταξίδευαν</w:t>
      </w:r>
      <w:r>
        <w:rPr>
          <w:rFonts w:cs="Palatino Linotype"/>
          <w:szCs w:val="24"/>
        </w:rPr>
        <w:t xml:space="preserve"> γρήγορα </w:t>
      </w:r>
      <w:r>
        <w:rPr>
          <w:rFonts w:cs="Palatino Linotype"/>
          <w:b/>
          <w:bCs/>
          <w:szCs w:val="24"/>
        </w:rPr>
        <w:t>προς την πατρίδα τους</w:t>
      </w:r>
      <w:r>
        <w:rPr>
          <w:rFonts w:cs="Palatino Linotype"/>
          <w:szCs w:val="24"/>
        </w:rPr>
        <w:t xml:space="preserve"> (πλέοντας) </w:t>
      </w:r>
      <w:r>
        <w:rPr>
          <w:rFonts w:cs="Palatino Linotype"/>
          <w:b/>
          <w:bCs/>
          <w:szCs w:val="24"/>
        </w:rPr>
        <w:t>κοντά στην στεριά</w:t>
      </w:r>
      <w:r>
        <w:rPr>
          <w:rFonts w:cs="Palatino Linotype"/>
          <w:szCs w:val="24"/>
        </w:rPr>
        <w:t xml:space="preserve">· και αφού </w:t>
      </w:r>
      <w:r>
        <w:rPr>
          <w:rFonts w:cs="Palatino Linotype"/>
          <w:b/>
          <w:bCs/>
          <w:szCs w:val="24"/>
        </w:rPr>
        <w:t>μετέφεραν</w:t>
      </w:r>
      <w:r>
        <w:rPr>
          <w:rFonts w:cs="Palatino Linotype"/>
          <w:szCs w:val="24"/>
        </w:rPr>
        <w:t xml:space="preserve"> τα πλοία </w:t>
      </w:r>
      <w:r>
        <w:rPr>
          <w:rFonts w:cs="Palatino Linotype"/>
          <w:b/>
          <w:bCs/>
          <w:szCs w:val="24"/>
        </w:rPr>
        <w:t>πάνω από</w:t>
      </w:r>
      <w:r>
        <w:rPr>
          <w:rFonts w:cs="Palatino Linotype"/>
          <w:szCs w:val="24"/>
        </w:rPr>
        <w:t xml:space="preserve"> τον ισθμό της Λευκάδας, για να μη γίνουν αντιληπτοί κάνοντας τον γ</w:t>
      </w:r>
      <w:r>
        <w:rPr>
          <w:rFonts w:cs="Palatino Linotype"/>
          <w:szCs w:val="24"/>
        </w:rPr>
        <w:t xml:space="preserve">ύρο (του νησιού), </w:t>
      </w:r>
      <w:r>
        <w:rPr>
          <w:rFonts w:cs="Palatino Linotype"/>
          <w:b/>
          <w:bCs/>
          <w:szCs w:val="24"/>
        </w:rPr>
        <w:t>απομακρύνονται</w:t>
      </w:r>
      <w:r>
        <w:rPr>
          <w:rFonts w:cs="Palatino Linotype"/>
          <w:szCs w:val="24"/>
        </w:rPr>
        <w:t xml:space="preserve">. Οι Κερκυραίοι εξάλλου, όταν </w:t>
      </w:r>
      <w:r>
        <w:rPr>
          <w:rFonts w:cs="Palatino Linotype"/>
          <w:b/>
          <w:bCs/>
          <w:szCs w:val="24"/>
        </w:rPr>
        <w:t>αντιλήφθηκαν</w:t>
      </w:r>
      <w:r>
        <w:rPr>
          <w:rFonts w:cs="Palatino Linotype"/>
          <w:szCs w:val="24"/>
        </w:rPr>
        <w:t xml:space="preserve"> ότι και τα αττικά πλοία πλησίαζαν και τα εχθρικά </w:t>
      </w:r>
      <w:r>
        <w:rPr>
          <w:rFonts w:cs="Palatino Linotype"/>
          <w:b/>
          <w:bCs/>
          <w:szCs w:val="24"/>
        </w:rPr>
        <w:t>είχαν φύγει</w:t>
      </w:r>
      <w:r>
        <w:rPr>
          <w:rFonts w:cs="Palatino Linotype"/>
          <w:szCs w:val="24"/>
        </w:rPr>
        <w:t xml:space="preserve">, αφού πήραν τους </w:t>
      </w:r>
      <w:proofErr w:type="spellStart"/>
      <w:r>
        <w:rPr>
          <w:rFonts w:cs="Palatino Linotype"/>
          <w:szCs w:val="24"/>
        </w:rPr>
        <w:t>Μεσσήνιους</w:t>
      </w:r>
      <w:proofErr w:type="spellEnd"/>
      <w:r>
        <w:rPr>
          <w:rFonts w:cs="Palatino Linotype"/>
          <w:szCs w:val="24"/>
        </w:rPr>
        <w:t>, που μέχρι τότε βρίσκονταν έξω (από την πόλη), τους οδήγησαν στην πόλη και αφού έδωσαν εντολ</w:t>
      </w:r>
      <w:r>
        <w:rPr>
          <w:rFonts w:cs="Palatino Linotype"/>
          <w:szCs w:val="24"/>
        </w:rPr>
        <w:t xml:space="preserve">ή στα πλοία που επάνδρωσαν να πλεύσουν ολόγυρα (και να πάνε) στο </w:t>
      </w:r>
      <w:proofErr w:type="spellStart"/>
      <w:r>
        <w:rPr>
          <w:rFonts w:cs="Palatino Linotype"/>
          <w:szCs w:val="24"/>
        </w:rPr>
        <w:t>Υλλαϊκό</w:t>
      </w:r>
      <w:proofErr w:type="spellEnd"/>
      <w:r>
        <w:rPr>
          <w:rFonts w:cs="Palatino Linotype"/>
          <w:szCs w:val="24"/>
        </w:rPr>
        <w:t xml:space="preserve"> λιμάνι, και καθώς (αυτά) </w:t>
      </w:r>
      <w:r>
        <w:rPr>
          <w:rFonts w:cs="Palatino Linotype"/>
          <w:b/>
          <w:bCs/>
          <w:szCs w:val="24"/>
        </w:rPr>
        <w:t>περιφέρονταν</w:t>
      </w:r>
      <w:r>
        <w:rPr>
          <w:rFonts w:cs="Palatino Linotype"/>
          <w:szCs w:val="24"/>
        </w:rPr>
        <w:t xml:space="preserve">, κάθε φορά που έπιαναν κάποιον από τους εχθρούς τους, τον </w:t>
      </w:r>
      <w:r>
        <w:rPr>
          <w:rFonts w:cs="Palatino Linotype"/>
          <w:b/>
          <w:szCs w:val="24"/>
        </w:rPr>
        <w:t>φόνευαν</w:t>
      </w:r>
      <w:r>
        <w:rPr>
          <w:rFonts w:cs="Palatino Linotype"/>
          <w:szCs w:val="24"/>
        </w:rPr>
        <w:t>·</w:t>
      </w:r>
      <w:r>
        <w:rPr>
          <w:rFonts w:cs="Palatino Linotype"/>
          <w:szCs w:val="24"/>
        </w:rPr>
        <w:t xml:space="preserve"> </w:t>
      </w:r>
      <w:bookmarkEnd w:id="1"/>
      <w:bookmarkEnd w:id="2"/>
      <w:bookmarkEnd w:id="3"/>
      <w:r>
        <w:t>(μτφ. Επιστημονικής Ομάδας)</w:t>
      </w:r>
    </w:p>
    <w:p w:rsidR="00E9587F" w:rsidRDefault="00CE0E34">
      <w:pPr>
        <w:pStyle w:val="a6"/>
        <w:spacing w:after="0" w:line="360" w:lineRule="auto"/>
        <w:ind w:left="360"/>
        <w:jc w:val="both"/>
        <w:rPr>
          <w:sz w:val="24"/>
          <w:szCs w:val="24"/>
        </w:rPr>
      </w:pPr>
      <w:r>
        <w:rPr>
          <w:sz w:val="24"/>
          <w:szCs w:val="24"/>
        </w:rPr>
        <w:t>* με έντονη γραφή οι προτεινόμενες νεοελληνικές απ</w:t>
      </w:r>
      <w:r>
        <w:rPr>
          <w:sz w:val="24"/>
          <w:szCs w:val="24"/>
        </w:rPr>
        <w:t>οδόσεις στα γλωσσικά σχόλια του σχολικού βιβλίου</w:t>
      </w:r>
    </w:p>
    <w:p w:rsidR="00E9587F" w:rsidRDefault="00CE0E34">
      <w:pPr>
        <w:pStyle w:val="a6"/>
        <w:numPr>
          <w:ilvl w:val="0"/>
          <w:numId w:val="2"/>
        </w:numPr>
        <w:spacing w:line="360" w:lineRule="auto"/>
        <w:jc w:val="both"/>
        <w:rPr>
          <w:i/>
          <w:iCs/>
          <w:sz w:val="24"/>
          <w:szCs w:val="24"/>
        </w:rPr>
      </w:pPr>
      <w:r>
        <w:rPr>
          <w:i/>
          <w:iCs/>
          <w:sz w:val="24"/>
          <w:szCs w:val="24"/>
        </w:rPr>
        <w:t xml:space="preserve">τάχος, </w:t>
      </w:r>
      <w:proofErr w:type="spellStart"/>
      <w:r>
        <w:rPr>
          <w:i/>
          <w:iCs/>
          <w:sz w:val="24"/>
          <w:szCs w:val="24"/>
        </w:rPr>
        <w:t>ναῦς</w:t>
      </w:r>
      <w:proofErr w:type="spellEnd"/>
      <w:r>
        <w:rPr>
          <w:i/>
          <w:iCs/>
          <w:sz w:val="24"/>
          <w:szCs w:val="24"/>
        </w:rPr>
        <w:t>-</w:t>
      </w:r>
      <w:proofErr w:type="spellStart"/>
      <w:r>
        <w:rPr>
          <w:i/>
          <w:iCs/>
          <w:sz w:val="24"/>
          <w:szCs w:val="24"/>
        </w:rPr>
        <w:t>νεῶν</w:t>
      </w:r>
      <w:proofErr w:type="spellEnd"/>
      <w:r>
        <w:rPr>
          <w:i/>
          <w:iCs/>
          <w:sz w:val="24"/>
          <w:szCs w:val="24"/>
        </w:rPr>
        <w:t xml:space="preserve">, </w:t>
      </w:r>
      <w:proofErr w:type="spellStart"/>
      <w:r>
        <w:rPr>
          <w:i/>
          <w:iCs/>
          <w:sz w:val="24"/>
          <w:szCs w:val="24"/>
        </w:rPr>
        <w:t>λαβόντες</w:t>
      </w:r>
      <w:proofErr w:type="spellEnd"/>
      <w:r>
        <w:rPr>
          <w:i/>
          <w:iCs/>
          <w:sz w:val="24"/>
          <w:szCs w:val="24"/>
        </w:rPr>
        <w:t>-</w:t>
      </w:r>
      <w:proofErr w:type="spellStart"/>
      <w:r>
        <w:rPr>
          <w:i/>
          <w:iCs/>
          <w:sz w:val="24"/>
          <w:szCs w:val="24"/>
        </w:rPr>
        <w:t>λάβοιεν</w:t>
      </w:r>
      <w:proofErr w:type="spellEnd"/>
      <w:r>
        <w:rPr>
          <w:i/>
          <w:iCs/>
          <w:sz w:val="24"/>
          <w:szCs w:val="24"/>
        </w:rPr>
        <w:t xml:space="preserve">, δίκην, </w:t>
      </w:r>
      <w:proofErr w:type="spellStart"/>
      <w:r>
        <w:rPr>
          <w:i/>
          <w:iCs/>
          <w:sz w:val="24"/>
          <w:szCs w:val="24"/>
        </w:rPr>
        <w:t>ἐδύναντο</w:t>
      </w:r>
      <w:proofErr w:type="spellEnd"/>
    </w:p>
    <w:p w:rsidR="00E9587F" w:rsidRDefault="00CE0E34">
      <w:pPr>
        <w:pStyle w:val="a6"/>
        <w:numPr>
          <w:ilvl w:val="0"/>
          <w:numId w:val="3"/>
        </w:numPr>
        <w:spacing w:line="360" w:lineRule="auto"/>
        <w:jc w:val="both"/>
        <w:rPr>
          <w:sz w:val="24"/>
          <w:szCs w:val="24"/>
        </w:rPr>
      </w:pPr>
      <w:r>
        <w:rPr>
          <w:sz w:val="24"/>
          <w:szCs w:val="24"/>
        </w:rPr>
        <w:t>α-Λ, β-Σ, γ-Λ, δ-Σ, ε-Σ</w:t>
      </w:r>
    </w:p>
    <w:p w:rsidR="00E9587F" w:rsidRDefault="00E9587F">
      <w:bookmarkStart w:id="4" w:name="_GoBack"/>
      <w:bookmarkEnd w:id="4"/>
    </w:p>
    <w:sectPr w:rsidR="00E9587F" w:rsidSect="00E9587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E34" w:rsidRDefault="00CE0E34">
      <w:pPr>
        <w:spacing w:line="240" w:lineRule="auto"/>
      </w:pPr>
      <w:r>
        <w:separator/>
      </w:r>
    </w:p>
  </w:endnote>
  <w:endnote w:type="continuationSeparator" w:id="0">
    <w:p w:rsidR="00CE0E34" w:rsidRDefault="00CE0E3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variable"/>
    <w:sig w:usb0="E4002EFF" w:usb1="C000247B" w:usb2="00000009" w:usb3="00000000" w:csb0="000001FF" w:csb1="00000000"/>
  </w:font>
  <w:font w:name="Palatino Linotype">
    <w:panose1 w:val="02040502050505030304"/>
    <w:charset w:val="A1"/>
    <w:family w:val="roman"/>
    <w:pitch w:val="default"/>
    <w:sig w:usb0="E0000287" w:usb1="40000013" w:usb2="00000000" w:usb3="00000000" w:csb0="2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E34" w:rsidRDefault="00CE0E34">
      <w:pPr>
        <w:spacing w:after="0"/>
      </w:pPr>
      <w:r>
        <w:separator/>
      </w:r>
    </w:p>
  </w:footnote>
  <w:footnote w:type="continuationSeparator" w:id="0">
    <w:p w:rsidR="00CE0E34" w:rsidRDefault="00CE0E3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multilevel"/>
    <w:tmpl w:val="F74CA058"/>
    <w:lvl w:ilvl="0">
      <w:start w:val="5"/>
      <w:numFmt w:val="decimal"/>
      <w:lvlText w:val="%1."/>
      <w:lvlJc w:val="left"/>
      <w:pPr>
        <w:ind w:left="360" w:hanging="360"/>
      </w:pPr>
      <w:rPr>
        <w:rFonts w:ascii="Calibri" w:hAnsi="Calibri" w:hint="default"/>
        <w:b/>
        <w:bCs/>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E60C9C"/>
    <w:multiLevelType w:val="multilevel"/>
    <w:tmpl w:val="38E60C9C"/>
    <w:lvl w:ilvl="0">
      <w:start w:val="1"/>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74CB5276"/>
    <w:multiLevelType w:val="multilevel"/>
    <w:tmpl w:val="74CB5276"/>
    <w:lvl w:ilvl="0">
      <w:start w:val="8"/>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6337B"/>
    <w:rsid w:val="00077287"/>
    <w:rsid w:val="0009322D"/>
    <w:rsid w:val="000E080F"/>
    <w:rsid w:val="0014418B"/>
    <w:rsid w:val="00183312"/>
    <w:rsid w:val="001A35B4"/>
    <w:rsid w:val="001E1B49"/>
    <w:rsid w:val="00257B53"/>
    <w:rsid w:val="00304B9D"/>
    <w:rsid w:val="003E65CF"/>
    <w:rsid w:val="004C418B"/>
    <w:rsid w:val="004D5D66"/>
    <w:rsid w:val="005019A3"/>
    <w:rsid w:val="00582C7A"/>
    <w:rsid w:val="005D114C"/>
    <w:rsid w:val="00611FC4"/>
    <w:rsid w:val="006332B7"/>
    <w:rsid w:val="00647230"/>
    <w:rsid w:val="00754B84"/>
    <w:rsid w:val="007846A5"/>
    <w:rsid w:val="007C7161"/>
    <w:rsid w:val="008068E3"/>
    <w:rsid w:val="00856782"/>
    <w:rsid w:val="00A44ED7"/>
    <w:rsid w:val="00B92F77"/>
    <w:rsid w:val="00C4377C"/>
    <w:rsid w:val="00C94AA9"/>
    <w:rsid w:val="00CE0E34"/>
    <w:rsid w:val="00D601FD"/>
    <w:rsid w:val="00D619D7"/>
    <w:rsid w:val="00D8162A"/>
    <w:rsid w:val="00DB37C7"/>
    <w:rsid w:val="00E03FCF"/>
    <w:rsid w:val="00E9587F"/>
    <w:rsid w:val="00EA02FC"/>
    <w:rsid w:val="00ED3556"/>
    <w:rsid w:val="00FA140D"/>
    <w:rsid w:val="16B15823"/>
    <w:rsid w:val="1C4C0108"/>
    <w:rsid w:val="26D276F8"/>
    <w:rsid w:val="32F61F9C"/>
    <w:rsid w:val="37AAD03F"/>
    <w:rsid w:val="4F88CF59"/>
    <w:rsid w:val="531C474A"/>
    <w:rsid w:val="5FD6E3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87F"/>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E9587F"/>
    <w:pPr>
      <w:spacing w:after="0" w:line="240" w:lineRule="auto"/>
    </w:pPr>
    <w:rPr>
      <w:rFonts w:ascii="Segoe UI" w:hAnsi="Segoe UI" w:cs="Segoe UI"/>
      <w:sz w:val="18"/>
      <w:szCs w:val="18"/>
    </w:rPr>
  </w:style>
  <w:style w:type="character" w:styleId="a4">
    <w:name w:val="annotation reference"/>
    <w:basedOn w:val="a0"/>
    <w:uiPriority w:val="99"/>
    <w:semiHidden/>
    <w:unhideWhenUsed/>
    <w:qFormat/>
    <w:rsid w:val="00E9587F"/>
    <w:rPr>
      <w:sz w:val="16"/>
      <w:szCs w:val="16"/>
    </w:rPr>
  </w:style>
  <w:style w:type="paragraph" w:styleId="a5">
    <w:name w:val="annotation text"/>
    <w:basedOn w:val="a"/>
    <w:link w:val="Char0"/>
    <w:uiPriority w:val="99"/>
    <w:semiHidden/>
    <w:unhideWhenUsed/>
    <w:rsid w:val="00E9587F"/>
    <w:pPr>
      <w:spacing w:line="240" w:lineRule="auto"/>
    </w:pPr>
    <w:rPr>
      <w:sz w:val="20"/>
      <w:szCs w:val="20"/>
    </w:rPr>
  </w:style>
  <w:style w:type="paragraph" w:styleId="a6">
    <w:name w:val="List Paragraph"/>
    <w:basedOn w:val="a"/>
    <w:uiPriority w:val="34"/>
    <w:qFormat/>
    <w:rsid w:val="00E9587F"/>
    <w:pPr>
      <w:spacing w:after="200" w:line="276" w:lineRule="auto"/>
      <w:ind w:left="720"/>
      <w:contextualSpacing/>
      <w:jc w:val="left"/>
    </w:pPr>
    <w:rPr>
      <w:rFonts w:eastAsia="Times New Roman"/>
      <w:sz w:val="22"/>
    </w:rPr>
  </w:style>
  <w:style w:type="character" w:customStyle="1" w:styleId="Char0">
    <w:name w:val="Κείμενο σχολίου Char"/>
    <w:basedOn w:val="a0"/>
    <w:link w:val="a5"/>
    <w:uiPriority w:val="99"/>
    <w:semiHidden/>
    <w:qFormat/>
    <w:rsid w:val="00E9587F"/>
    <w:rPr>
      <w:lang w:eastAsia="en-US"/>
    </w:rPr>
  </w:style>
  <w:style w:type="character" w:customStyle="1" w:styleId="Char">
    <w:name w:val="Κείμενο πλαισίου Char"/>
    <w:basedOn w:val="a0"/>
    <w:link w:val="a3"/>
    <w:uiPriority w:val="99"/>
    <w:semiHidden/>
    <w:qFormat/>
    <w:rsid w:val="00E9587F"/>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1338</Characters>
  <Application>Microsoft Office Word</Application>
  <DocSecurity>0</DocSecurity>
  <Lines>11</Lines>
  <Paragraphs>3</Paragraphs>
  <ScaleCrop>false</ScaleCrop>
  <Company>HP</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Admin</cp:lastModifiedBy>
  <cp:revision>3</cp:revision>
  <cp:lastPrinted>2021-05-21T14:46:00Z</cp:lastPrinted>
  <dcterms:created xsi:type="dcterms:W3CDTF">2022-03-24T10:27:00Z</dcterms:created>
  <dcterms:modified xsi:type="dcterms:W3CDTF">2022-04-01T12:31:00Z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338065776B7040AA982434A79D932DA0</vt:lpwstr>
  </property>
</Properties>
</file>