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D605B2" w:rsidRPr="008E3F0F" w:rsidRDefault="00EC03C0" w:rsidP="00D605B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val="en-US"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D605B2" w:rsidRPr="00D605B2" w:rsidRDefault="00D605B2" w:rsidP="00D605B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D605B2">
        <w:rPr>
          <w:rFonts w:eastAsia="ArialMT" w:cstheme="minorHAnsi"/>
          <w:sz w:val="24"/>
          <w:szCs w:val="24"/>
        </w:rPr>
        <w:t>Τα πλεονεκτήματα της θεμελιακής γείωσης συγκριτικά με τις άλλες τεχνητές γειώσεις είναι τρία:</w:t>
      </w:r>
    </w:p>
    <w:p w:rsidR="00D605B2" w:rsidRPr="00D605B2" w:rsidRDefault="00D605B2" w:rsidP="00D605B2">
      <w:pPr>
        <w:pStyle w:val="a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D605B2">
        <w:rPr>
          <w:rFonts w:eastAsia="ArialMT" w:cstheme="minorHAnsi"/>
          <w:sz w:val="24"/>
          <w:szCs w:val="24"/>
        </w:rPr>
        <w:t>δεν απαιτείται καμία πρόσθετη εργασία εκσκαφών.</w:t>
      </w:r>
    </w:p>
    <w:p w:rsidR="00D605B2" w:rsidRPr="00D605B2" w:rsidRDefault="00D605B2" w:rsidP="00D605B2">
      <w:pPr>
        <w:pStyle w:val="a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D605B2">
        <w:rPr>
          <w:rFonts w:eastAsia="ArialMT" w:cstheme="minorHAnsi"/>
          <w:sz w:val="24"/>
          <w:szCs w:val="24"/>
        </w:rPr>
        <w:t>επιτυγχάνεται πολύ μικρή αντίσταση γείωσης, λόγω του σημαντικού (συνήθως) βάθους των θεμελίων και της μεγάλης επιφάνειας επαφής με τη γη.</w:t>
      </w:r>
    </w:p>
    <w:p w:rsidR="00D605B2" w:rsidRPr="00D605B2" w:rsidRDefault="00D605B2" w:rsidP="00D605B2">
      <w:pPr>
        <w:pStyle w:val="a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</w:rPr>
      </w:pPr>
      <w:r w:rsidRPr="00D605B2">
        <w:rPr>
          <w:rFonts w:eastAsia="ArialMT" w:cstheme="minorHAnsi"/>
          <w:sz w:val="24"/>
          <w:szCs w:val="24"/>
        </w:rPr>
        <w:t>η μικρή αντίσταση γείωσης που επιτυγχάνεται δε μεταβάλλεται σημαντικά στις διάφορες εποχές του έτους, λόγω της διατηρούμενης υγρασίας στα θεμέλια της οικοδομής.</w:t>
      </w:r>
    </w:p>
    <w:p w:rsidR="00D605B2" w:rsidRDefault="00D605B2" w:rsidP="00D605B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8C38C9">
        <w:rPr>
          <w:rFonts w:cstheme="minorHAnsi"/>
          <w:b/>
          <w:bCs/>
          <w:sz w:val="24"/>
          <w:szCs w:val="24"/>
          <w:lang w:eastAsia="en-US"/>
        </w:rPr>
        <w:t xml:space="preserve">2.2 </w:t>
      </w:r>
    </w:p>
    <w:p w:rsidR="00C35145" w:rsidRPr="00E67B35" w:rsidRDefault="00C35145" w:rsidP="00C35145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  <w:lang w:eastAsia="en-US"/>
        </w:rPr>
      </w:pPr>
      <w:r w:rsidRPr="00E67B35">
        <w:rPr>
          <w:rFonts w:cstheme="minorHAnsi"/>
          <w:bCs/>
          <w:sz w:val="24"/>
          <w:szCs w:val="24"/>
          <w:lang w:eastAsia="en-US"/>
        </w:rPr>
        <w:t>1 – β</w:t>
      </w:r>
    </w:p>
    <w:p w:rsidR="00C35145" w:rsidRDefault="00C35145" w:rsidP="00C35145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2 – δ</w:t>
      </w:r>
    </w:p>
    <w:p w:rsidR="00C35145" w:rsidRDefault="00C35145" w:rsidP="00C35145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 – ε</w:t>
      </w:r>
    </w:p>
    <w:p w:rsidR="00C35145" w:rsidRDefault="00C35145" w:rsidP="00C35145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στ</w:t>
      </w:r>
    </w:p>
    <w:p w:rsidR="00C35145" w:rsidRPr="00E67B35" w:rsidRDefault="00C35145" w:rsidP="00C35145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5 - γ</w:t>
      </w:r>
      <w:r>
        <w:rPr>
          <w:rFonts w:cstheme="minorHAnsi"/>
          <w:bCs/>
          <w:lang w:eastAsia="en-US"/>
        </w:rPr>
        <w:t xml:space="preserve"> </w:t>
      </w:r>
      <w:r w:rsidRPr="00421202">
        <w:rPr>
          <w:rFonts w:cstheme="minorHAnsi"/>
          <w:b/>
          <w:bCs/>
          <w:lang w:eastAsia="en-US"/>
        </w:rPr>
        <w:t xml:space="preserve"> </w:t>
      </w:r>
    </w:p>
    <w:p w:rsidR="00C35145" w:rsidRPr="008C38C9" w:rsidRDefault="00C35145" w:rsidP="00D605B2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sectPr w:rsidR="00C35145" w:rsidRPr="008C38C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82DBA"/>
    <w:multiLevelType w:val="hybridMultilevel"/>
    <w:tmpl w:val="1FC050EC"/>
    <w:lvl w:ilvl="0" w:tplc="EB26BC6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C1051"/>
    <w:multiLevelType w:val="hybridMultilevel"/>
    <w:tmpl w:val="2D1250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256AF"/>
    <w:multiLevelType w:val="hybridMultilevel"/>
    <w:tmpl w:val="4EF807EE"/>
    <w:lvl w:ilvl="0" w:tplc="28246F32">
      <w:start w:val="1"/>
      <w:numFmt w:val="decimal"/>
      <w:lvlText w:val="%1."/>
      <w:lvlJc w:val="left"/>
      <w:pPr>
        <w:ind w:left="720" w:hanging="360"/>
      </w:pPr>
      <w:rPr>
        <w:rFonts w:asci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B05E0D"/>
    <w:multiLevelType w:val="hybridMultilevel"/>
    <w:tmpl w:val="DC1A7B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3163F"/>
    <w:multiLevelType w:val="hybridMultilevel"/>
    <w:tmpl w:val="66CE6EE6"/>
    <w:lvl w:ilvl="0" w:tplc="CFC40CD2">
      <w:start w:val="1"/>
      <w:numFmt w:val="decimal"/>
      <w:lvlText w:val="%1."/>
      <w:lvlJc w:val="left"/>
      <w:pPr>
        <w:ind w:left="720" w:hanging="360"/>
      </w:pPr>
      <w:rPr>
        <w:rFonts w:asciiTheme="minorHAnsi" w:eastAsia="ArialMT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60EF7"/>
    <w:rsid w:val="00071C87"/>
    <w:rsid w:val="00093AF4"/>
    <w:rsid w:val="00094810"/>
    <w:rsid w:val="000A1DB0"/>
    <w:rsid w:val="000A2DEB"/>
    <w:rsid w:val="000A4825"/>
    <w:rsid w:val="000A70F7"/>
    <w:rsid w:val="000B4C06"/>
    <w:rsid w:val="000D19C8"/>
    <w:rsid w:val="000D2092"/>
    <w:rsid w:val="000E3D6C"/>
    <w:rsid w:val="000E72C9"/>
    <w:rsid w:val="000F3122"/>
    <w:rsid w:val="000F6CF4"/>
    <w:rsid w:val="00110B9A"/>
    <w:rsid w:val="00114560"/>
    <w:rsid w:val="00120A4B"/>
    <w:rsid w:val="002231AB"/>
    <w:rsid w:val="002546F9"/>
    <w:rsid w:val="00263FA0"/>
    <w:rsid w:val="002B2884"/>
    <w:rsid w:val="002E26A8"/>
    <w:rsid w:val="00392E25"/>
    <w:rsid w:val="0039596A"/>
    <w:rsid w:val="003E5665"/>
    <w:rsid w:val="00420EE7"/>
    <w:rsid w:val="00470AE6"/>
    <w:rsid w:val="004802C5"/>
    <w:rsid w:val="00483050"/>
    <w:rsid w:val="00497445"/>
    <w:rsid w:val="004D11AF"/>
    <w:rsid w:val="004D5D23"/>
    <w:rsid w:val="004E021B"/>
    <w:rsid w:val="0050198F"/>
    <w:rsid w:val="00501A2F"/>
    <w:rsid w:val="00504DCF"/>
    <w:rsid w:val="00514124"/>
    <w:rsid w:val="005229A0"/>
    <w:rsid w:val="00534B98"/>
    <w:rsid w:val="00537E43"/>
    <w:rsid w:val="00543A57"/>
    <w:rsid w:val="00565F5C"/>
    <w:rsid w:val="00583111"/>
    <w:rsid w:val="00587A63"/>
    <w:rsid w:val="00592756"/>
    <w:rsid w:val="005948AF"/>
    <w:rsid w:val="005B11F5"/>
    <w:rsid w:val="005C0EBC"/>
    <w:rsid w:val="005C6530"/>
    <w:rsid w:val="005F2828"/>
    <w:rsid w:val="00602B13"/>
    <w:rsid w:val="00603BBB"/>
    <w:rsid w:val="00614BFA"/>
    <w:rsid w:val="006213E9"/>
    <w:rsid w:val="00631B2A"/>
    <w:rsid w:val="00656F3A"/>
    <w:rsid w:val="00660580"/>
    <w:rsid w:val="00670A91"/>
    <w:rsid w:val="00676316"/>
    <w:rsid w:val="00694384"/>
    <w:rsid w:val="0069598F"/>
    <w:rsid w:val="006A407B"/>
    <w:rsid w:val="006D0422"/>
    <w:rsid w:val="006D317F"/>
    <w:rsid w:val="007046FF"/>
    <w:rsid w:val="007361CD"/>
    <w:rsid w:val="0075342D"/>
    <w:rsid w:val="00766E5A"/>
    <w:rsid w:val="00796ACC"/>
    <w:rsid w:val="007C04B0"/>
    <w:rsid w:val="007D01BA"/>
    <w:rsid w:val="007D5CE1"/>
    <w:rsid w:val="007D7520"/>
    <w:rsid w:val="007F5C34"/>
    <w:rsid w:val="008006E9"/>
    <w:rsid w:val="00806417"/>
    <w:rsid w:val="00806BF1"/>
    <w:rsid w:val="008200E7"/>
    <w:rsid w:val="00834F42"/>
    <w:rsid w:val="00894907"/>
    <w:rsid w:val="00897108"/>
    <w:rsid w:val="008C38C9"/>
    <w:rsid w:val="008D679A"/>
    <w:rsid w:val="008E3F0F"/>
    <w:rsid w:val="008E7743"/>
    <w:rsid w:val="008F0E5D"/>
    <w:rsid w:val="0091527C"/>
    <w:rsid w:val="009359CF"/>
    <w:rsid w:val="00937FD8"/>
    <w:rsid w:val="0097121A"/>
    <w:rsid w:val="009821A9"/>
    <w:rsid w:val="00984F76"/>
    <w:rsid w:val="009850E1"/>
    <w:rsid w:val="00996A93"/>
    <w:rsid w:val="009B1FF2"/>
    <w:rsid w:val="009B2A77"/>
    <w:rsid w:val="009C26EC"/>
    <w:rsid w:val="009F4CF4"/>
    <w:rsid w:val="00A36C44"/>
    <w:rsid w:val="00A5000C"/>
    <w:rsid w:val="00A55B33"/>
    <w:rsid w:val="00AA017B"/>
    <w:rsid w:val="00AA650D"/>
    <w:rsid w:val="00AB1ED0"/>
    <w:rsid w:val="00AC5103"/>
    <w:rsid w:val="00B00D15"/>
    <w:rsid w:val="00B16D6E"/>
    <w:rsid w:val="00B412EE"/>
    <w:rsid w:val="00B51F21"/>
    <w:rsid w:val="00B765B3"/>
    <w:rsid w:val="00B8024B"/>
    <w:rsid w:val="00B8531D"/>
    <w:rsid w:val="00BA7536"/>
    <w:rsid w:val="00BB2530"/>
    <w:rsid w:val="00BE01BF"/>
    <w:rsid w:val="00BE223E"/>
    <w:rsid w:val="00BE599A"/>
    <w:rsid w:val="00C01F6E"/>
    <w:rsid w:val="00C1351F"/>
    <w:rsid w:val="00C16811"/>
    <w:rsid w:val="00C26998"/>
    <w:rsid w:val="00C27FBD"/>
    <w:rsid w:val="00C31E9C"/>
    <w:rsid w:val="00C35145"/>
    <w:rsid w:val="00C60AC4"/>
    <w:rsid w:val="00C82D55"/>
    <w:rsid w:val="00C864BA"/>
    <w:rsid w:val="00C93125"/>
    <w:rsid w:val="00C97908"/>
    <w:rsid w:val="00CA11A9"/>
    <w:rsid w:val="00CA75F4"/>
    <w:rsid w:val="00CE26E4"/>
    <w:rsid w:val="00CE41D9"/>
    <w:rsid w:val="00D12A5B"/>
    <w:rsid w:val="00D461BE"/>
    <w:rsid w:val="00D605B2"/>
    <w:rsid w:val="00D63766"/>
    <w:rsid w:val="00D776E8"/>
    <w:rsid w:val="00DF1600"/>
    <w:rsid w:val="00DF7B70"/>
    <w:rsid w:val="00E042C2"/>
    <w:rsid w:val="00E0528F"/>
    <w:rsid w:val="00E20D6B"/>
    <w:rsid w:val="00E24397"/>
    <w:rsid w:val="00E458DB"/>
    <w:rsid w:val="00E557BE"/>
    <w:rsid w:val="00E573A1"/>
    <w:rsid w:val="00EA5865"/>
    <w:rsid w:val="00EC03C0"/>
    <w:rsid w:val="00EE44C9"/>
    <w:rsid w:val="00F066E3"/>
    <w:rsid w:val="00F5058D"/>
    <w:rsid w:val="00F50C61"/>
    <w:rsid w:val="00F65813"/>
    <w:rsid w:val="00F65B99"/>
    <w:rsid w:val="00F75C6A"/>
    <w:rsid w:val="00F95324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E797F-1B04-4F8D-8397-BA189C8B0E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3ED08F-DDD9-4235-BE69-8ABB5CB0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1CCEB9-5640-4072-A297-0E498176B1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6</cp:revision>
  <dcterms:created xsi:type="dcterms:W3CDTF">2022-03-14T21:44:00Z</dcterms:created>
  <dcterms:modified xsi:type="dcterms:W3CDTF">2022-03-31T11:36:00Z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