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5AB5E" w14:textId="0F163BA7" w:rsidR="00B46B28" w:rsidRDefault="00B46B28" w:rsidP="00B46B28">
      <w:pPr>
        <w:widowControl w:val="0"/>
        <w:spacing w:after="0" w:line="360" w:lineRule="auto"/>
        <w:jc w:val="both"/>
        <w:rPr>
          <w:rFonts w:ascii="Calibri" w:eastAsia="Times New Roman" w:hAnsi="Calibri" w:cs="Calibri"/>
          <w:b/>
          <w:bCs/>
          <w:color w:val="000000"/>
          <w:sz w:val="24"/>
          <w:szCs w:val="24"/>
          <w:vertAlign w:val="superscript"/>
          <w:lang w:eastAsia="el-GR" w:bidi="el-GR"/>
        </w:rPr>
      </w:pPr>
      <w:r>
        <w:rPr>
          <w:rFonts w:ascii="Calibri" w:eastAsia="Times New Roman" w:hAnsi="Calibri" w:cs="Calibri"/>
          <w:b/>
          <w:bCs/>
          <w:color w:val="000000"/>
          <w:sz w:val="24"/>
          <w:szCs w:val="24"/>
          <w:lang w:eastAsia="el-GR" w:bidi="el-GR"/>
        </w:rPr>
        <w:t>ΘΕΜΑ 4</w:t>
      </w:r>
      <w:r w:rsidRPr="006E04E2">
        <w:rPr>
          <w:rFonts w:ascii="Calibri" w:eastAsia="Times New Roman" w:hAnsi="Calibri" w:cs="Calibri"/>
          <w:b/>
          <w:bCs/>
          <w:color w:val="000000"/>
          <w:sz w:val="24"/>
          <w:szCs w:val="24"/>
          <w:vertAlign w:val="superscript"/>
          <w:lang w:eastAsia="el-GR" w:bidi="el-GR"/>
        </w:rPr>
        <w:t>ο</w:t>
      </w:r>
    </w:p>
    <w:p w14:paraId="62FB2612" w14:textId="77777777" w:rsidR="00690290" w:rsidRDefault="00690290" w:rsidP="00B46B28">
      <w:pPr>
        <w:widowControl w:val="0"/>
        <w:spacing w:after="0" w:line="360" w:lineRule="auto"/>
        <w:jc w:val="both"/>
        <w:rPr>
          <w:rFonts w:ascii="Calibri" w:eastAsia="Times New Roman" w:hAnsi="Calibri" w:cs="Calibri"/>
          <w:b/>
          <w:bCs/>
          <w:color w:val="000000"/>
          <w:sz w:val="24"/>
          <w:szCs w:val="24"/>
          <w:lang w:eastAsia="el-GR" w:bidi="el-GR"/>
        </w:rPr>
      </w:pPr>
    </w:p>
    <w:p w14:paraId="151C1DE7" w14:textId="57F0676A" w:rsidR="00B46B28" w:rsidRDefault="00B46B28" w:rsidP="00690290">
      <w:pPr>
        <w:widowControl w:val="0"/>
        <w:spacing w:after="0" w:line="360" w:lineRule="auto"/>
        <w:ind w:left="426" w:hanging="426"/>
        <w:jc w:val="both"/>
        <w:rPr>
          <w:rFonts w:ascii="Calibri" w:eastAsia="Times New Roman" w:hAnsi="Calibri" w:cs="Calibri"/>
          <w:color w:val="000000"/>
          <w:sz w:val="24"/>
          <w:szCs w:val="24"/>
          <w:lang w:eastAsia="el-GR" w:bidi="el-GR"/>
        </w:rPr>
      </w:pPr>
      <w:r>
        <w:rPr>
          <w:rFonts w:ascii="Calibri" w:eastAsia="Times New Roman" w:hAnsi="Calibri" w:cs="Calibri"/>
          <w:b/>
          <w:bCs/>
          <w:color w:val="000000"/>
          <w:sz w:val="24"/>
          <w:szCs w:val="24"/>
          <w:lang w:eastAsia="el-GR" w:bidi="el-GR"/>
        </w:rPr>
        <w:t xml:space="preserve">4.1.α. </w:t>
      </w:r>
      <w:r w:rsidRPr="006E04E2">
        <w:rPr>
          <w:rFonts w:ascii="Calibri" w:eastAsia="Times New Roman" w:hAnsi="Calibri" w:cs="Calibri"/>
          <w:color w:val="000000"/>
          <w:sz w:val="24"/>
          <w:szCs w:val="24"/>
          <w:lang w:eastAsia="el-GR" w:bidi="el-GR"/>
        </w:rPr>
        <w:t>Ανήκει στη</w:t>
      </w:r>
      <w:r>
        <w:rPr>
          <w:rFonts w:ascii="Calibri" w:eastAsia="Times New Roman" w:hAnsi="Calibri" w:cs="Calibri"/>
          <w:color w:val="000000"/>
          <w:sz w:val="24"/>
          <w:szCs w:val="24"/>
          <w:lang w:eastAsia="el-GR" w:bidi="el-GR"/>
        </w:rPr>
        <w:t xml:space="preserve"> </w:t>
      </w:r>
      <w:r w:rsidRPr="006E04E2">
        <w:rPr>
          <w:rFonts w:ascii="Calibri" w:eastAsia="Times New Roman" w:hAnsi="Calibri" w:cs="Calibri"/>
          <w:color w:val="000000"/>
          <w:sz w:val="24"/>
          <w:szCs w:val="24"/>
          <w:lang w:eastAsia="el-GR" w:bidi="el-GR"/>
        </w:rPr>
        <w:t>Νεολιθική εποχή.</w:t>
      </w:r>
      <w:r>
        <w:rPr>
          <w:rFonts w:ascii="Calibri" w:eastAsia="Times New Roman" w:hAnsi="Calibri" w:cs="Calibri"/>
          <w:color w:val="000000"/>
          <w:sz w:val="24"/>
          <w:szCs w:val="24"/>
          <w:lang w:eastAsia="el-GR" w:bidi="el-GR"/>
        </w:rPr>
        <w:t xml:space="preserve"> Είναι ο</w:t>
      </w:r>
      <w:r w:rsidRPr="002A4F8F">
        <w:rPr>
          <w:rFonts w:ascii="Calibri" w:eastAsia="Times New Roman" w:hAnsi="Calibri" w:cs="Calibri"/>
          <w:color w:val="000000"/>
          <w:sz w:val="24"/>
          <w:szCs w:val="24"/>
          <w:lang w:eastAsia="el-GR" w:bidi="el-GR"/>
        </w:rPr>
        <w:t xml:space="preserve"> οικισμός </w:t>
      </w:r>
      <w:proofErr w:type="spellStart"/>
      <w:r w:rsidRPr="002A4F8F">
        <w:rPr>
          <w:rFonts w:ascii="Calibri" w:eastAsia="Times New Roman" w:hAnsi="Calibri" w:cs="Calibri"/>
          <w:color w:val="000000"/>
          <w:sz w:val="24"/>
          <w:szCs w:val="24"/>
          <w:lang w:eastAsia="el-GR" w:bidi="el-GR"/>
        </w:rPr>
        <w:t>Τσατάλ</w:t>
      </w:r>
      <w:proofErr w:type="spellEnd"/>
      <w:r w:rsidRPr="002A4F8F">
        <w:rPr>
          <w:rFonts w:ascii="Calibri" w:eastAsia="Times New Roman" w:hAnsi="Calibri" w:cs="Calibri"/>
          <w:color w:val="000000"/>
          <w:sz w:val="24"/>
          <w:szCs w:val="24"/>
          <w:lang w:eastAsia="el-GR" w:bidi="el-GR"/>
        </w:rPr>
        <w:t xml:space="preserve"> </w:t>
      </w:r>
      <w:proofErr w:type="spellStart"/>
      <w:r w:rsidRPr="002A4F8F">
        <w:rPr>
          <w:rFonts w:ascii="Calibri" w:eastAsia="Times New Roman" w:hAnsi="Calibri" w:cs="Calibri"/>
          <w:color w:val="000000"/>
          <w:sz w:val="24"/>
          <w:szCs w:val="24"/>
          <w:lang w:eastAsia="el-GR" w:bidi="el-GR"/>
        </w:rPr>
        <w:t>Χουγιούκ</w:t>
      </w:r>
      <w:proofErr w:type="spellEnd"/>
      <w:r w:rsidRPr="002A4F8F">
        <w:rPr>
          <w:rFonts w:ascii="Calibri" w:eastAsia="Times New Roman" w:hAnsi="Calibri" w:cs="Calibri"/>
          <w:color w:val="000000"/>
          <w:sz w:val="24"/>
          <w:szCs w:val="24"/>
          <w:lang w:eastAsia="el-GR" w:bidi="el-GR"/>
        </w:rPr>
        <w:t xml:space="preserve"> (</w:t>
      </w:r>
      <w:proofErr w:type="spellStart"/>
      <w:r w:rsidRPr="002A4F8F">
        <w:rPr>
          <w:rFonts w:ascii="Calibri" w:eastAsia="Times New Roman" w:hAnsi="Calibri" w:cs="Calibri"/>
          <w:color w:val="000000"/>
          <w:sz w:val="24"/>
          <w:szCs w:val="24"/>
          <w:lang w:eastAsia="el-GR" w:bidi="el-GR"/>
        </w:rPr>
        <w:t>Catal</w:t>
      </w:r>
      <w:proofErr w:type="spellEnd"/>
      <w:r w:rsidRPr="002A4F8F">
        <w:rPr>
          <w:rFonts w:ascii="Calibri" w:eastAsia="Times New Roman" w:hAnsi="Calibri" w:cs="Calibri"/>
          <w:color w:val="000000"/>
          <w:sz w:val="24"/>
          <w:szCs w:val="24"/>
          <w:lang w:eastAsia="el-GR" w:bidi="el-GR"/>
        </w:rPr>
        <w:t xml:space="preserve"> </w:t>
      </w:r>
      <w:proofErr w:type="spellStart"/>
      <w:r w:rsidRPr="002A4F8F">
        <w:rPr>
          <w:rFonts w:ascii="Calibri" w:eastAsia="Times New Roman" w:hAnsi="Calibri" w:cs="Calibri"/>
          <w:color w:val="000000"/>
          <w:sz w:val="24"/>
          <w:szCs w:val="24"/>
          <w:lang w:eastAsia="el-GR" w:bidi="el-GR"/>
        </w:rPr>
        <w:t>Huyuk</w:t>
      </w:r>
      <w:proofErr w:type="spellEnd"/>
      <w:r w:rsidRPr="002A4F8F">
        <w:rPr>
          <w:rFonts w:ascii="Calibri" w:eastAsia="Times New Roman" w:hAnsi="Calibri" w:cs="Calibri"/>
          <w:color w:val="000000"/>
          <w:sz w:val="24"/>
          <w:szCs w:val="24"/>
          <w:lang w:eastAsia="el-GR" w:bidi="el-GR"/>
        </w:rPr>
        <w:t xml:space="preserve">) (6000 π.Χ. περίπου), </w:t>
      </w:r>
      <w:r>
        <w:rPr>
          <w:rFonts w:ascii="Calibri" w:eastAsia="Times New Roman" w:hAnsi="Calibri" w:cs="Calibri"/>
          <w:color w:val="000000"/>
          <w:sz w:val="24"/>
          <w:szCs w:val="24"/>
          <w:lang w:eastAsia="el-GR" w:bidi="el-GR"/>
        </w:rPr>
        <w:t xml:space="preserve">και βρίσκεται στην </w:t>
      </w:r>
      <w:r w:rsidRPr="002A4F8F">
        <w:rPr>
          <w:rFonts w:ascii="Calibri" w:eastAsia="Times New Roman" w:hAnsi="Calibri" w:cs="Calibri"/>
          <w:color w:val="000000"/>
          <w:sz w:val="24"/>
          <w:szCs w:val="24"/>
          <w:lang w:eastAsia="el-GR" w:bidi="el-GR"/>
        </w:rPr>
        <w:t>Τουρκία.</w:t>
      </w:r>
    </w:p>
    <w:p w14:paraId="3CBC3668" w14:textId="77777777" w:rsidR="00690290" w:rsidRDefault="00690290" w:rsidP="00690290">
      <w:pPr>
        <w:widowControl w:val="0"/>
        <w:spacing w:after="0" w:line="360" w:lineRule="auto"/>
        <w:ind w:left="426" w:hanging="426"/>
        <w:jc w:val="both"/>
        <w:rPr>
          <w:rFonts w:ascii="Calibri" w:eastAsia="Times New Roman" w:hAnsi="Calibri" w:cs="Calibri"/>
          <w:color w:val="000000"/>
          <w:sz w:val="24"/>
          <w:szCs w:val="24"/>
          <w:lang w:eastAsia="el-GR" w:bidi="el-GR"/>
        </w:rPr>
      </w:pPr>
    </w:p>
    <w:p w14:paraId="72B3D7FE" w14:textId="1B801903" w:rsidR="00B46B28" w:rsidRDefault="00B46B28" w:rsidP="00690290">
      <w:pPr>
        <w:widowControl w:val="0"/>
        <w:spacing w:after="0" w:line="360" w:lineRule="auto"/>
        <w:ind w:left="426"/>
        <w:jc w:val="both"/>
        <w:rPr>
          <w:rFonts w:ascii="Calibri" w:eastAsia="Times New Roman" w:hAnsi="Calibri" w:cs="Calibri"/>
          <w:color w:val="000000"/>
          <w:sz w:val="24"/>
          <w:szCs w:val="24"/>
          <w:lang w:eastAsia="el-GR" w:bidi="el-GR"/>
        </w:rPr>
      </w:pPr>
      <w:r w:rsidRPr="002A4F8F">
        <w:rPr>
          <w:rFonts w:ascii="Calibri" w:eastAsia="Times New Roman" w:hAnsi="Calibri" w:cs="Calibri"/>
          <w:b/>
          <w:bCs/>
          <w:color w:val="000000"/>
          <w:sz w:val="24"/>
          <w:szCs w:val="24"/>
          <w:lang w:eastAsia="el-GR" w:bidi="el-GR"/>
        </w:rPr>
        <w:t>β.</w:t>
      </w:r>
      <w:r>
        <w:rPr>
          <w:rFonts w:ascii="Calibri" w:eastAsia="Times New Roman" w:hAnsi="Calibri" w:cs="Calibri"/>
          <w:color w:val="000000"/>
          <w:sz w:val="24"/>
          <w:szCs w:val="24"/>
          <w:lang w:eastAsia="el-GR" w:bidi="el-GR"/>
        </w:rPr>
        <w:t xml:space="preserve"> </w:t>
      </w:r>
      <w:r w:rsidRPr="002A4F8F">
        <w:rPr>
          <w:rFonts w:ascii="Calibri" w:eastAsia="Times New Roman" w:hAnsi="Calibri" w:cs="Calibri"/>
          <w:color w:val="000000"/>
          <w:sz w:val="24"/>
          <w:szCs w:val="24"/>
          <w:lang w:eastAsia="el-GR" w:bidi="el-GR"/>
        </w:rPr>
        <w:t>Τα σπίτια ήταν φτιαγμένα από ωμές πλίνθους και κολλημένα το ένα με το άλλο σχηματίζοντας ένα συμπαγές σύνολο. Δεν υπήρχαν δρόμοι και η είσοδος στα σπίτια γινόταν από ανοίγματα που υπήρχαν στις οροφές. Σκάλες οδηγούσαν από την οροφή στο εσωτερικό του σπιτιού.</w:t>
      </w:r>
    </w:p>
    <w:p w14:paraId="1C4C4AC7" w14:textId="77777777" w:rsidR="00690290" w:rsidRDefault="00690290" w:rsidP="00690290">
      <w:pPr>
        <w:widowControl w:val="0"/>
        <w:spacing w:after="0" w:line="360" w:lineRule="auto"/>
        <w:ind w:left="426"/>
        <w:jc w:val="both"/>
        <w:rPr>
          <w:rFonts w:ascii="Calibri" w:eastAsia="Times New Roman" w:hAnsi="Calibri" w:cs="Calibri"/>
          <w:color w:val="000000"/>
          <w:sz w:val="24"/>
          <w:szCs w:val="24"/>
          <w:lang w:eastAsia="el-GR" w:bidi="el-GR"/>
        </w:rPr>
      </w:pPr>
    </w:p>
    <w:p w14:paraId="78722A80" w14:textId="77777777" w:rsidR="00B46B28" w:rsidRPr="002A4F8F" w:rsidRDefault="00B46B28" w:rsidP="00690290">
      <w:pPr>
        <w:widowControl w:val="0"/>
        <w:spacing w:after="0" w:line="360" w:lineRule="auto"/>
        <w:ind w:left="426"/>
        <w:jc w:val="both"/>
        <w:rPr>
          <w:rFonts w:ascii="Calibri" w:eastAsia="Times New Roman" w:hAnsi="Calibri" w:cs="Calibri"/>
          <w:color w:val="000000"/>
          <w:sz w:val="24"/>
          <w:szCs w:val="24"/>
          <w:lang w:eastAsia="el-GR" w:bidi="el-GR"/>
        </w:rPr>
      </w:pPr>
      <w:r>
        <w:rPr>
          <w:rFonts w:ascii="Calibri" w:eastAsia="Times New Roman" w:hAnsi="Calibri" w:cs="Calibri"/>
          <w:b/>
          <w:bCs/>
          <w:color w:val="000000"/>
          <w:sz w:val="24"/>
          <w:szCs w:val="24"/>
          <w:lang w:eastAsia="el-GR" w:bidi="el-GR"/>
        </w:rPr>
        <w:t>γ.</w:t>
      </w:r>
      <w:r>
        <w:rPr>
          <w:rFonts w:ascii="Calibri" w:eastAsia="Times New Roman" w:hAnsi="Calibri" w:cs="Calibri"/>
          <w:color w:val="000000"/>
          <w:sz w:val="24"/>
          <w:szCs w:val="24"/>
          <w:lang w:eastAsia="el-GR" w:bidi="el-GR"/>
        </w:rPr>
        <w:t xml:space="preserve"> Πριν κατασκευάσουν </w:t>
      </w:r>
      <w:r w:rsidRPr="002A4F8F">
        <w:rPr>
          <w:rFonts w:ascii="Calibri" w:eastAsia="Times New Roman" w:hAnsi="Calibri" w:cs="Calibri"/>
          <w:color w:val="000000"/>
          <w:sz w:val="24"/>
          <w:szCs w:val="24"/>
          <w:lang w:eastAsia="el-GR" w:bidi="el-GR"/>
        </w:rPr>
        <w:t>οργανωμένους οικισμούς</w:t>
      </w:r>
      <w:r>
        <w:rPr>
          <w:rFonts w:ascii="Calibri" w:eastAsia="Times New Roman" w:hAnsi="Calibri" w:cs="Calibri"/>
          <w:color w:val="000000"/>
          <w:sz w:val="24"/>
          <w:szCs w:val="24"/>
          <w:lang w:eastAsia="el-GR" w:bidi="el-GR"/>
        </w:rPr>
        <w:t xml:space="preserve">, όπως ο </w:t>
      </w:r>
      <w:proofErr w:type="spellStart"/>
      <w:r w:rsidRPr="002A4F8F">
        <w:rPr>
          <w:rFonts w:ascii="Calibri" w:eastAsia="Times New Roman" w:hAnsi="Calibri" w:cs="Calibri"/>
          <w:color w:val="000000"/>
          <w:sz w:val="24"/>
          <w:szCs w:val="24"/>
          <w:lang w:eastAsia="el-GR" w:bidi="el-GR"/>
        </w:rPr>
        <w:t>Τσατάλ</w:t>
      </w:r>
      <w:proofErr w:type="spellEnd"/>
      <w:r w:rsidRPr="002A4F8F">
        <w:rPr>
          <w:rFonts w:ascii="Calibri" w:eastAsia="Times New Roman" w:hAnsi="Calibri" w:cs="Calibri"/>
          <w:color w:val="000000"/>
          <w:sz w:val="24"/>
          <w:szCs w:val="24"/>
          <w:lang w:eastAsia="el-GR" w:bidi="el-GR"/>
        </w:rPr>
        <w:t xml:space="preserve"> </w:t>
      </w:r>
      <w:proofErr w:type="spellStart"/>
      <w:r w:rsidRPr="002A4F8F">
        <w:rPr>
          <w:rFonts w:ascii="Calibri" w:eastAsia="Times New Roman" w:hAnsi="Calibri" w:cs="Calibri"/>
          <w:color w:val="000000"/>
          <w:sz w:val="24"/>
          <w:szCs w:val="24"/>
          <w:lang w:eastAsia="el-GR" w:bidi="el-GR"/>
        </w:rPr>
        <w:t>Χουγιούκ</w:t>
      </w:r>
      <w:proofErr w:type="spellEnd"/>
      <w:r>
        <w:rPr>
          <w:rFonts w:ascii="Calibri" w:eastAsia="Times New Roman" w:hAnsi="Calibri" w:cs="Calibri"/>
          <w:color w:val="000000"/>
          <w:sz w:val="24"/>
          <w:szCs w:val="24"/>
          <w:lang w:eastAsia="el-GR" w:bidi="el-GR"/>
        </w:rPr>
        <w:t>, τ</w:t>
      </w:r>
      <w:r w:rsidRPr="002A4F8F">
        <w:rPr>
          <w:rFonts w:ascii="Calibri" w:eastAsia="Times New Roman" w:hAnsi="Calibri" w:cs="Calibri"/>
          <w:color w:val="000000"/>
          <w:sz w:val="24"/>
          <w:szCs w:val="24"/>
          <w:lang w:eastAsia="el-GR" w:bidi="el-GR"/>
        </w:rPr>
        <w:t xml:space="preserve">α πρώτα κτίσματα </w:t>
      </w:r>
      <w:r>
        <w:rPr>
          <w:rFonts w:ascii="Calibri" w:eastAsia="Times New Roman" w:hAnsi="Calibri" w:cs="Calibri"/>
          <w:color w:val="000000"/>
          <w:sz w:val="24"/>
          <w:szCs w:val="24"/>
          <w:lang w:eastAsia="el-GR" w:bidi="el-GR"/>
        </w:rPr>
        <w:t xml:space="preserve">της νεολιθικής εποχής, </w:t>
      </w:r>
      <w:r w:rsidRPr="002A4F8F">
        <w:rPr>
          <w:rFonts w:ascii="Calibri" w:eastAsia="Times New Roman" w:hAnsi="Calibri" w:cs="Calibri"/>
          <w:color w:val="000000"/>
          <w:sz w:val="24"/>
          <w:szCs w:val="24"/>
          <w:lang w:eastAsia="el-GR" w:bidi="el-GR"/>
        </w:rPr>
        <w:t xml:space="preserve">ήταν φτιαγμένα από διαθέσιμα υλικά </w:t>
      </w:r>
      <w:r>
        <w:rPr>
          <w:rFonts w:ascii="Calibri" w:eastAsia="Times New Roman" w:hAnsi="Calibri" w:cs="Calibri"/>
          <w:color w:val="000000"/>
          <w:sz w:val="24"/>
          <w:szCs w:val="24"/>
          <w:lang w:eastAsia="el-GR" w:bidi="el-GR"/>
        </w:rPr>
        <w:t>ό</w:t>
      </w:r>
      <w:r w:rsidRPr="002A4F8F">
        <w:rPr>
          <w:rFonts w:ascii="Calibri" w:eastAsia="Times New Roman" w:hAnsi="Calibri" w:cs="Calibri"/>
          <w:color w:val="000000"/>
          <w:sz w:val="24"/>
          <w:szCs w:val="24"/>
          <w:lang w:eastAsia="el-GR" w:bidi="el-GR"/>
        </w:rPr>
        <w:t>πως χώμα, ξύλα, βράχους και δέρματα ζώων. Κατασκευάζονταν απλώς και μόνο για να καλύψουν τις ανάγκες των ανθρώπων όσον αφορά την προστασία τους από τις καιρικές συνθήκες, με αποτέλεσμα να μη μαρτυρούν ιδιαίτερες μορφικές αναζητήσεις.</w:t>
      </w:r>
      <w:r>
        <w:rPr>
          <w:rFonts w:ascii="Calibri" w:eastAsia="Times New Roman" w:hAnsi="Calibri" w:cs="Calibri"/>
          <w:color w:val="000000"/>
          <w:sz w:val="24"/>
          <w:szCs w:val="24"/>
          <w:lang w:eastAsia="el-GR" w:bidi="el-GR"/>
        </w:rPr>
        <w:t xml:space="preserve"> Ο</w:t>
      </w:r>
      <w:r w:rsidRPr="002A4F8F">
        <w:rPr>
          <w:rFonts w:ascii="Calibri" w:eastAsia="Times New Roman" w:hAnsi="Calibri" w:cs="Calibri"/>
          <w:color w:val="000000"/>
          <w:sz w:val="24"/>
          <w:szCs w:val="24"/>
          <w:lang w:eastAsia="el-GR" w:bidi="el-GR"/>
        </w:rPr>
        <w:t>ι άνθρωποι κατοικούσαν για λίγο χρονικό διάστημα, επειδή η αναζήτηση τροφής το</w:t>
      </w:r>
      <w:r>
        <w:rPr>
          <w:rFonts w:ascii="Calibri" w:eastAsia="Times New Roman" w:hAnsi="Calibri" w:cs="Calibri"/>
          <w:color w:val="000000"/>
          <w:sz w:val="24"/>
          <w:szCs w:val="24"/>
          <w:lang w:eastAsia="el-GR" w:bidi="el-GR"/>
        </w:rPr>
        <w:t>υ</w:t>
      </w:r>
      <w:r w:rsidRPr="002A4F8F">
        <w:rPr>
          <w:rFonts w:ascii="Calibri" w:eastAsia="Times New Roman" w:hAnsi="Calibri" w:cs="Calibri"/>
          <w:color w:val="000000"/>
          <w:sz w:val="24"/>
          <w:szCs w:val="24"/>
          <w:lang w:eastAsia="el-GR" w:bidi="el-GR"/>
        </w:rPr>
        <w:t>ς ανάγκαζε να μετακινούνται συνεχώς.</w:t>
      </w:r>
      <w:r w:rsidRPr="003B6817">
        <w:rPr>
          <w:rFonts w:ascii="Calibri" w:eastAsia="Times New Roman" w:hAnsi="Calibri" w:cs="Calibri"/>
          <w:color w:val="000000"/>
          <w:sz w:val="24"/>
          <w:szCs w:val="24"/>
          <w:lang w:eastAsia="el-GR" w:bidi="el-GR"/>
        </w:rPr>
        <w:t xml:space="preserve"> </w:t>
      </w:r>
    </w:p>
    <w:p w14:paraId="3AC8D86E" w14:textId="77777777" w:rsidR="00EE4212" w:rsidRDefault="00EE4212" w:rsidP="00B46B28">
      <w:pPr>
        <w:spacing w:after="0" w:line="360" w:lineRule="auto"/>
      </w:pPr>
    </w:p>
    <w:sectPr w:rsidR="00EE4212" w:rsidSect="0069029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28"/>
    <w:rsid w:val="002C7793"/>
    <w:rsid w:val="003C7783"/>
    <w:rsid w:val="00690290"/>
    <w:rsid w:val="008C07BF"/>
    <w:rsid w:val="00B46B28"/>
    <w:rsid w:val="00EE42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14CA"/>
  <w15:chartTrackingRefBased/>
  <w15:docId w15:val="{A372B0CD-3E37-499F-9D64-5C770964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B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763</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2</cp:revision>
  <dcterms:created xsi:type="dcterms:W3CDTF">2022-03-26T10:32:00Z</dcterms:created>
  <dcterms:modified xsi:type="dcterms:W3CDTF">2022-03-26T10:36:00Z</dcterms:modified>
</cp:coreProperties>
</file>