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A296D" w14:textId="77777777" w:rsidR="007179CE" w:rsidRPr="004912C6" w:rsidRDefault="007179CE" w:rsidP="001514CE">
      <w:pPr>
        <w:pStyle w:val="western"/>
        <w:spacing w:before="0" w:beforeAutospacing="0" w:after="0" w:line="360" w:lineRule="auto"/>
        <w:ind w:hanging="17"/>
        <w:jc w:val="both"/>
        <w:rPr>
          <w:rFonts w:ascii="Calibri" w:hAnsi="Calibri" w:cs="Calibri"/>
          <w:b/>
        </w:rPr>
      </w:pPr>
      <w:r w:rsidRPr="004912C6">
        <w:rPr>
          <w:rFonts w:ascii="Calibri" w:hAnsi="Calibri" w:cs="Calibri"/>
          <w:b/>
        </w:rPr>
        <w:t>Ενδεικτική απάντηση</w:t>
      </w:r>
    </w:p>
    <w:p w14:paraId="4E6CBBE6" w14:textId="77777777" w:rsidR="006840A1" w:rsidRPr="008E2440" w:rsidRDefault="007179CE" w:rsidP="001514CE">
      <w:pPr>
        <w:pStyle w:val="western"/>
        <w:spacing w:before="0" w:beforeAutospacing="0" w:after="0" w:line="360" w:lineRule="auto"/>
        <w:ind w:hanging="17"/>
        <w:jc w:val="both"/>
        <w:rPr>
          <w:rFonts w:ascii="Calibri" w:hAnsi="Calibri" w:cs="Calibri"/>
          <w:b/>
        </w:rPr>
      </w:pPr>
      <w:r w:rsidRPr="008E2440">
        <w:rPr>
          <w:rFonts w:ascii="Calibri" w:hAnsi="Calibri" w:cs="Calibri"/>
          <w:b/>
        </w:rPr>
        <w:t>2.1</w:t>
      </w:r>
    </w:p>
    <w:p w14:paraId="73D90595" w14:textId="2495EBBE" w:rsidR="004912C6" w:rsidRPr="004912C6" w:rsidRDefault="004912C6" w:rsidP="001514CE">
      <w:pPr>
        <w:pStyle w:val="western"/>
        <w:spacing w:before="0" w:beforeAutospacing="0" w:after="0" w:line="360" w:lineRule="auto"/>
        <w:ind w:hanging="17"/>
        <w:jc w:val="both"/>
        <w:rPr>
          <w:rFonts w:ascii="Calibri" w:hAnsi="Calibri" w:cs="Calibri"/>
        </w:rPr>
      </w:pPr>
      <w:r w:rsidRPr="12EB7459">
        <w:rPr>
          <w:rFonts w:ascii="Calibri" w:hAnsi="Calibri" w:cs="Calibri"/>
        </w:rPr>
        <w:t>α.</w:t>
      </w:r>
      <w:r w:rsidR="009D2898" w:rsidRPr="12EB7459">
        <w:rPr>
          <w:rFonts w:ascii="Calibri" w:hAnsi="Calibri" w:cs="Calibri"/>
        </w:rPr>
        <w:t xml:space="preserve"> </w:t>
      </w:r>
      <w:r w:rsidR="009F6276" w:rsidRPr="001514CE">
        <w:rPr>
          <w:rFonts w:ascii="Calibri" w:hAnsi="Calibri" w:cs="Calibri"/>
          <w:b/>
        </w:rPr>
        <w:t>Κυκλοφοριακό</w:t>
      </w:r>
      <w:r w:rsidR="009F6276" w:rsidRPr="009F6276">
        <w:rPr>
          <w:rFonts w:ascii="Calibri" w:hAnsi="Calibri" w:cs="Calibri"/>
        </w:rPr>
        <w:t xml:space="preserve"> (ή αναλώσιμο ή μεταβλητό)</w:t>
      </w:r>
      <w:r w:rsidR="00D17A43" w:rsidRPr="009F6276">
        <w:rPr>
          <w:rFonts w:ascii="Calibri" w:hAnsi="Calibri" w:cs="Calibri"/>
        </w:rPr>
        <w:t xml:space="preserve"> είναι </w:t>
      </w:r>
      <w:r w:rsidR="001514CE">
        <w:rPr>
          <w:rFonts w:ascii="Calibri" w:hAnsi="Calibri" w:cs="Calibri"/>
        </w:rPr>
        <w:t>το κεφάλαιο</w:t>
      </w:r>
      <w:r w:rsidR="00D17A43" w:rsidRPr="009F6276">
        <w:rPr>
          <w:rFonts w:ascii="Calibri" w:hAnsi="Calibri" w:cs="Calibri"/>
        </w:rPr>
        <w:t xml:space="preserve"> που </w:t>
      </w:r>
      <w:r w:rsidR="001514CE">
        <w:rPr>
          <w:rFonts w:ascii="Calibri" w:hAnsi="Calibri" w:cs="Calibri"/>
        </w:rPr>
        <w:t xml:space="preserve">χρησιμοποιείται </w:t>
      </w:r>
      <w:r w:rsidR="009F6276">
        <w:rPr>
          <w:rFonts w:ascii="Calibri" w:hAnsi="Calibri" w:cs="Calibri"/>
        </w:rPr>
        <w:t>στην παρ</w:t>
      </w:r>
      <w:r w:rsidR="00901237">
        <w:rPr>
          <w:rFonts w:ascii="Calibri" w:hAnsi="Calibri" w:cs="Calibri"/>
        </w:rPr>
        <w:t xml:space="preserve">αγωγή μόνο μια φορά </w:t>
      </w:r>
      <w:r w:rsidR="001514CE">
        <w:rPr>
          <w:rFonts w:ascii="Calibri" w:hAnsi="Calibri" w:cs="Calibri"/>
        </w:rPr>
        <w:t>ενώ</w:t>
      </w:r>
      <w:r w:rsidR="00901237">
        <w:rPr>
          <w:rFonts w:ascii="Calibri" w:hAnsi="Calibri" w:cs="Calibri"/>
        </w:rPr>
        <w:t xml:space="preserve"> μετά τη</w:t>
      </w:r>
      <w:r w:rsidR="001514CE">
        <w:rPr>
          <w:rFonts w:ascii="Calibri" w:hAnsi="Calibri" w:cs="Calibri"/>
        </w:rPr>
        <w:t xml:space="preserve"> χρησιμοποίησή του αλλάζει </w:t>
      </w:r>
      <w:r w:rsidR="009F6276">
        <w:rPr>
          <w:rFonts w:ascii="Calibri" w:hAnsi="Calibri" w:cs="Calibri"/>
        </w:rPr>
        <w:t>μορφή</w:t>
      </w:r>
      <w:r w:rsidR="001514CE">
        <w:rPr>
          <w:rFonts w:ascii="Calibri" w:hAnsi="Calibri" w:cs="Calibri"/>
        </w:rPr>
        <w:t xml:space="preserve"> και επομένως δεν υπάρχει με την αρχική του μορφή.</w:t>
      </w:r>
    </w:p>
    <w:p w14:paraId="2DA8CDB7" w14:textId="0C5136D0" w:rsidR="00D17A43" w:rsidRDefault="009D2898" w:rsidP="001514CE">
      <w:pPr>
        <w:pStyle w:val="western"/>
        <w:spacing w:before="0" w:beforeAutospacing="0" w:after="0" w:line="360" w:lineRule="auto"/>
        <w:ind w:hanging="17"/>
        <w:jc w:val="both"/>
        <w:rPr>
          <w:rFonts w:ascii="Calibri" w:hAnsi="Calibri" w:cs="Calibri"/>
        </w:rPr>
      </w:pPr>
      <w:r w:rsidRPr="12EB7459">
        <w:rPr>
          <w:rFonts w:ascii="Calibri" w:hAnsi="Calibri" w:cs="Calibri"/>
        </w:rPr>
        <w:t>β.</w:t>
      </w:r>
      <w:r w:rsidR="00D17A43" w:rsidRPr="12EB7459">
        <w:rPr>
          <w:rFonts w:ascii="Calibri" w:hAnsi="Calibri" w:cs="Calibri"/>
        </w:rPr>
        <w:t xml:space="preserve"> </w:t>
      </w:r>
      <w:r w:rsidR="00D17A43" w:rsidRPr="001514CE">
        <w:rPr>
          <w:rFonts w:ascii="Calibri" w:hAnsi="Calibri" w:cs="Calibri"/>
          <w:b/>
        </w:rPr>
        <w:t>Παραδείγματα</w:t>
      </w:r>
      <w:r w:rsidR="00D17A43" w:rsidRPr="12EB7459">
        <w:rPr>
          <w:rFonts w:ascii="Calibri" w:hAnsi="Calibri" w:cs="Calibri"/>
        </w:rPr>
        <w:t xml:space="preserve"> κυκλοφοριακού </w:t>
      </w:r>
      <w:r w:rsidR="009F6276">
        <w:rPr>
          <w:rFonts w:ascii="Calibri" w:hAnsi="Calibri" w:cs="Calibri"/>
        </w:rPr>
        <w:t xml:space="preserve">(ή αναλώσιμου ή μεταβλητού </w:t>
      </w:r>
      <w:r w:rsidR="00D17A43" w:rsidRPr="12EB7459">
        <w:rPr>
          <w:rFonts w:ascii="Calibri" w:hAnsi="Calibri" w:cs="Calibri"/>
        </w:rPr>
        <w:t>κεφαλαίου</w:t>
      </w:r>
      <w:r w:rsidR="009F6276">
        <w:rPr>
          <w:rFonts w:ascii="Calibri" w:hAnsi="Calibri" w:cs="Calibri"/>
        </w:rPr>
        <w:t>)</w:t>
      </w:r>
      <w:r w:rsidR="00D17A43" w:rsidRPr="12EB7459">
        <w:rPr>
          <w:rFonts w:ascii="Calibri" w:hAnsi="Calibri" w:cs="Calibri"/>
        </w:rPr>
        <w:t xml:space="preserve">: προϊόντα </w:t>
      </w:r>
      <w:r w:rsidR="001514CE">
        <w:rPr>
          <w:rFonts w:ascii="Calibri" w:hAnsi="Calibri" w:cs="Calibri"/>
        </w:rPr>
        <w:t xml:space="preserve">(έτοιμα </w:t>
      </w:r>
      <w:r w:rsidR="00D17A43" w:rsidRPr="12EB7459">
        <w:rPr>
          <w:rFonts w:ascii="Calibri" w:hAnsi="Calibri" w:cs="Calibri"/>
        </w:rPr>
        <w:t>προς πώληση</w:t>
      </w:r>
      <w:r w:rsidR="001514CE">
        <w:rPr>
          <w:rFonts w:ascii="Calibri" w:hAnsi="Calibri" w:cs="Calibri"/>
        </w:rPr>
        <w:t>)</w:t>
      </w:r>
      <w:r w:rsidR="00D17A43" w:rsidRPr="12EB7459">
        <w:rPr>
          <w:rFonts w:ascii="Calibri" w:hAnsi="Calibri" w:cs="Calibri"/>
        </w:rPr>
        <w:t>, προμήθειες (</w:t>
      </w:r>
      <w:r w:rsidR="009F6276">
        <w:rPr>
          <w:rFonts w:ascii="Calibri" w:hAnsi="Calibri" w:cs="Calibri"/>
        </w:rPr>
        <w:t xml:space="preserve">σπόροι, </w:t>
      </w:r>
      <w:r w:rsidR="00D17A43" w:rsidRPr="12EB7459">
        <w:rPr>
          <w:rFonts w:ascii="Calibri" w:hAnsi="Calibri" w:cs="Calibri"/>
        </w:rPr>
        <w:t>λιπάσματα, φάρμακα, ζωοτροφές</w:t>
      </w:r>
      <w:r w:rsidR="009F6276">
        <w:rPr>
          <w:rFonts w:ascii="Calibri" w:hAnsi="Calibri" w:cs="Calibri"/>
        </w:rPr>
        <w:t>, καύσιμα</w:t>
      </w:r>
      <w:r w:rsidR="001514CE">
        <w:rPr>
          <w:rFonts w:ascii="Calibri" w:hAnsi="Calibri" w:cs="Calibri"/>
        </w:rPr>
        <w:t xml:space="preserve"> κ.ά</w:t>
      </w:r>
      <w:r w:rsidR="009F6276">
        <w:rPr>
          <w:rFonts w:ascii="Calibri" w:hAnsi="Calibri" w:cs="Calibri"/>
        </w:rPr>
        <w:t>.</w:t>
      </w:r>
      <w:r w:rsidR="00D17A43" w:rsidRPr="12EB7459">
        <w:rPr>
          <w:rFonts w:ascii="Calibri" w:hAnsi="Calibri" w:cs="Calibri"/>
        </w:rPr>
        <w:t>), ημικατεργασμένα προϊόντα, προκαταβολές καλλιέργεια</w:t>
      </w:r>
      <w:r w:rsidR="001514CE">
        <w:rPr>
          <w:rFonts w:ascii="Calibri" w:hAnsi="Calibri" w:cs="Calibri"/>
        </w:rPr>
        <w:t xml:space="preserve">ς, </w:t>
      </w:r>
      <w:proofErr w:type="spellStart"/>
      <w:r w:rsidR="001514CE">
        <w:rPr>
          <w:rFonts w:ascii="Calibri" w:hAnsi="Calibri" w:cs="Calibri"/>
        </w:rPr>
        <w:t>ηρτημένη</w:t>
      </w:r>
      <w:proofErr w:type="spellEnd"/>
      <w:r w:rsidR="001514CE">
        <w:rPr>
          <w:rFonts w:ascii="Calibri" w:hAnsi="Calibri" w:cs="Calibri"/>
        </w:rPr>
        <w:t xml:space="preserve"> εσοδεία και χρηματικά μέσα.</w:t>
      </w:r>
    </w:p>
    <w:p w14:paraId="7FEA760B" w14:textId="22B08FFF" w:rsidR="12EB7459" w:rsidRDefault="00D17A43" w:rsidP="001514CE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u w:val="single"/>
        </w:rPr>
      </w:pPr>
      <w:r w:rsidRPr="001514CE">
        <w:rPr>
          <w:rFonts w:ascii="Calibri" w:hAnsi="Calibri" w:cs="Calibri"/>
          <w:u w:val="single"/>
        </w:rPr>
        <w:t>Ο μαθητής/</w:t>
      </w:r>
      <w:proofErr w:type="spellStart"/>
      <w:r w:rsidRPr="001514CE">
        <w:rPr>
          <w:rFonts w:ascii="Calibri" w:hAnsi="Calibri" w:cs="Calibri"/>
          <w:u w:val="single"/>
        </w:rPr>
        <w:t>τρια</w:t>
      </w:r>
      <w:proofErr w:type="spellEnd"/>
      <w:r w:rsidRPr="001514CE">
        <w:rPr>
          <w:rFonts w:ascii="Calibri" w:hAnsi="Calibri" w:cs="Calibri"/>
          <w:u w:val="single"/>
        </w:rPr>
        <w:t xml:space="preserve"> θα αναφέρει τρία από τα παραπάνω παραδείγματα ή οποιοδήποτε άλλο παράδειγμα </w:t>
      </w:r>
      <w:r w:rsidR="001514CE" w:rsidRPr="001514CE">
        <w:rPr>
          <w:rFonts w:ascii="Calibri" w:hAnsi="Calibri" w:cs="Calibri"/>
          <w:u w:val="single"/>
        </w:rPr>
        <w:t>κυκλοφοριακού (ή αναλώσιμου ή μεταβλητού κεφαλαίου</w:t>
      </w:r>
      <w:r w:rsidR="001514CE" w:rsidRPr="001514CE">
        <w:rPr>
          <w:rFonts w:ascii="Calibri" w:hAnsi="Calibri" w:cs="Calibri"/>
          <w:u w:val="single"/>
        </w:rPr>
        <w:t>).</w:t>
      </w:r>
    </w:p>
    <w:p w14:paraId="6A90F995" w14:textId="77777777" w:rsidR="001514CE" w:rsidRPr="001514CE" w:rsidRDefault="001514CE" w:rsidP="001514CE">
      <w:pPr>
        <w:pStyle w:val="western"/>
        <w:spacing w:before="0" w:beforeAutospacing="0" w:after="0" w:line="360" w:lineRule="auto"/>
        <w:jc w:val="both"/>
        <w:rPr>
          <w:color w:val="000000" w:themeColor="text1"/>
          <w:u w:val="single"/>
        </w:rPr>
      </w:pPr>
    </w:p>
    <w:p w14:paraId="389936C3" w14:textId="77777777" w:rsidR="00262B78" w:rsidRPr="008E2440" w:rsidRDefault="007179CE" w:rsidP="001514CE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  <w:r w:rsidRPr="12EB7459">
        <w:rPr>
          <w:rFonts w:ascii="Calibri" w:hAnsi="Calibri" w:cs="Calibri"/>
          <w:b/>
          <w:bCs/>
        </w:rPr>
        <w:t>2.2</w:t>
      </w:r>
      <w:r w:rsidR="00262B78" w:rsidRPr="12EB7459">
        <w:rPr>
          <w:rFonts w:ascii="Calibri" w:hAnsi="Calibri" w:cs="Calibri"/>
          <w:b/>
          <w:bCs/>
        </w:rPr>
        <w:t xml:space="preserve"> </w:t>
      </w:r>
    </w:p>
    <w:p w14:paraId="0AF7DC99" w14:textId="126CD5FE" w:rsidR="007179CE" w:rsidRPr="00C207B0" w:rsidRDefault="004912C6" w:rsidP="001514CE">
      <w:pPr>
        <w:pStyle w:val="western"/>
        <w:spacing w:before="0" w:beforeAutospacing="0" w:after="0" w:line="360" w:lineRule="auto"/>
        <w:ind w:hanging="17"/>
        <w:jc w:val="both"/>
        <w:rPr>
          <w:rFonts w:asciiTheme="minorHAnsi" w:hAnsiTheme="minorHAnsi" w:cstheme="minorBidi"/>
        </w:rPr>
      </w:pPr>
      <w:r w:rsidRPr="12EB7459">
        <w:rPr>
          <w:rFonts w:ascii="Calibri" w:hAnsi="Calibri" w:cs="Calibri"/>
        </w:rPr>
        <w:t xml:space="preserve">α. </w:t>
      </w:r>
      <w:r w:rsidR="00D17A43" w:rsidRPr="12EB7459">
        <w:rPr>
          <w:rFonts w:ascii="Calibri" w:hAnsi="Calibri" w:cs="Calibri"/>
        </w:rPr>
        <w:t xml:space="preserve">Στην περίπτωση των μικρών γεωργικών εκμεταλλεύσεων οικογενειακής μορφής ο παραγωγός είναι συγχρόνως </w:t>
      </w:r>
      <w:r w:rsidR="00D17A43" w:rsidRPr="001514CE">
        <w:rPr>
          <w:rFonts w:ascii="Calibri" w:hAnsi="Calibri" w:cs="Calibri"/>
          <w:b/>
        </w:rPr>
        <w:t>καλλιεργητής</w:t>
      </w:r>
      <w:r w:rsidR="00D17A43" w:rsidRPr="12EB7459">
        <w:rPr>
          <w:rFonts w:ascii="Calibri" w:hAnsi="Calibri" w:cs="Calibri"/>
        </w:rPr>
        <w:t xml:space="preserve"> και </w:t>
      </w:r>
      <w:r w:rsidR="001514CE" w:rsidRPr="001514CE">
        <w:rPr>
          <w:rFonts w:ascii="Calibri" w:hAnsi="Calibri" w:cs="Calibri"/>
          <w:b/>
        </w:rPr>
        <w:t>διευθύνων</w:t>
      </w:r>
      <w:r w:rsidR="00D17A43" w:rsidRPr="12EB7459">
        <w:rPr>
          <w:rFonts w:ascii="Calibri" w:hAnsi="Calibri" w:cs="Calibri"/>
        </w:rPr>
        <w:t xml:space="preserve">. </w:t>
      </w:r>
    </w:p>
    <w:p w14:paraId="65119787" w14:textId="6C15B8BF" w:rsidR="007179CE" w:rsidRPr="00C207B0" w:rsidRDefault="004912C6" w:rsidP="001514CE">
      <w:pPr>
        <w:pStyle w:val="western"/>
        <w:spacing w:before="0" w:beforeAutospacing="0" w:after="0" w:line="360" w:lineRule="auto"/>
        <w:ind w:hanging="17"/>
        <w:jc w:val="both"/>
        <w:rPr>
          <w:rFonts w:asciiTheme="minorHAnsi" w:hAnsiTheme="minorHAnsi" w:cstheme="minorBidi"/>
          <w:spacing w:val="-2"/>
        </w:rPr>
      </w:pPr>
      <w:r w:rsidRPr="12EB7459">
        <w:rPr>
          <w:rFonts w:asciiTheme="minorHAnsi" w:hAnsiTheme="minorHAnsi" w:cstheme="minorBidi"/>
          <w:spacing w:val="-2"/>
        </w:rPr>
        <w:t xml:space="preserve">β. </w:t>
      </w:r>
      <w:r w:rsidR="000E615C" w:rsidRPr="12EB7459">
        <w:rPr>
          <w:rFonts w:asciiTheme="minorHAnsi" w:hAnsiTheme="minorHAnsi" w:cstheme="minorBidi"/>
          <w:spacing w:val="-2"/>
        </w:rPr>
        <w:t xml:space="preserve">Ο παραγωγός για να αντιμετωπίσει </w:t>
      </w:r>
      <w:r w:rsidR="009F6276">
        <w:rPr>
          <w:rFonts w:asciiTheme="minorHAnsi" w:hAnsiTheme="minorHAnsi" w:cstheme="minorBidi"/>
          <w:spacing w:val="-2"/>
        </w:rPr>
        <w:t xml:space="preserve">με επιτυχία </w:t>
      </w:r>
      <w:r w:rsidR="000E615C" w:rsidRPr="12EB7459">
        <w:rPr>
          <w:rFonts w:asciiTheme="minorHAnsi" w:hAnsiTheme="minorHAnsi" w:cstheme="minorBidi"/>
          <w:spacing w:val="-2"/>
        </w:rPr>
        <w:t xml:space="preserve">την οργάνωση και διαχείριση της εκμετάλλευσής του πρέπει να έχει </w:t>
      </w:r>
      <w:r w:rsidR="000E615C" w:rsidRPr="001514CE">
        <w:rPr>
          <w:rFonts w:asciiTheme="minorHAnsi" w:hAnsiTheme="minorHAnsi" w:cstheme="minorBidi"/>
          <w:b/>
          <w:spacing w:val="-2"/>
        </w:rPr>
        <w:t xml:space="preserve">υψηλό επίπεδο </w:t>
      </w:r>
      <w:r w:rsidR="000E615C" w:rsidRPr="001514CE">
        <w:rPr>
          <w:rFonts w:asciiTheme="minorHAnsi" w:hAnsiTheme="minorHAnsi" w:cstheme="minorBidi"/>
          <w:spacing w:val="-2"/>
        </w:rPr>
        <w:t>γενικής και επαγγελματικής</w:t>
      </w:r>
      <w:r w:rsidR="000E615C" w:rsidRPr="001514CE">
        <w:rPr>
          <w:rFonts w:asciiTheme="minorHAnsi" w:hAnsiTheme="minorHAnsi" w:cstheme="minorBidi"/>
          <w:b/>
          <w:spacing w:val="-2"/>
        </w:rPr>
        <w:t xml:space="preserve"> εκπαίδευσης</w:t>
      </w:r>
      <w:r w:rsidR="000E615C" w:rsidRPr="12EB7459">
        <w:rPr>
          <w:rFonts w:asciiTheme="minorHAnsi" w:hAnsiTheme="minorHAnsi" w:cstheme="minorBidi"/>
          <w:spacing w:val="-2"/>
        </w:rPr>
        <w:t xml:space="preserve">, να ανανεώνει και να </w:t>
      </w:r>
      <w:r w:rsidR="000E615C" w:rsidRPr="001514CE">
        <w:rPr>
          <w:rFonts w:asciiTheme="minorHAnsi" w:hAnsiTheme="minorHAnsi" w:cstheme="minorBidi"/>
          <w:b/>
          <w:spacing w:val="-2"/>
        </w:rPr>
        <w:t>βελτιώνει</w:t>
      </w:r>
      <w:r w:rsidR="000E615C" w:rsidRPr="12EB7459">
        <w:rPr>
          <w:rFonts w:asciiTheme="minorHAnsi" w:hAnsiTheme="minorHAnsi" w:cstheme="minorBidi"/>
          <w:spacing w:val="-2"/>
        </w:rPr>
        <w:t xml:space="preserve"> συνεχώς την τεχνική και οικονομική </w:t>
      </w:r>
      <w:r w:rsidR="000E615C" w:rsidRPr="001514CE">
        <w:rPr>
          <w:rFonts w:asciiTheme="minorHAnsi" w:hAnsiTheme="minorHAnsi" w:cstheme="minorBidi"/>
          <w:b/>
          <w:spacing w:val="-2"/>
        </w:rPr>
        <w:t>κατάρτισή</w:t>
      </w:r>
      <w:r w:rsidR="000E615C" w:rsidRPr="12EB7459">
        <w:rPr>
          <w:rFonts w:asciiTheme="minorHAnsi" w:hAnsiTheme="minorHAnsi" w:cstheme="minorBidi"/>
          <w:spacing w:val="-2"/>
        </w:rPr>
        <w:t xml:space="preserve"> </w:t>
      </w:r>
      <w:r w:rsidR="000E615C" w:rsidRPr="001514CE">
        <w:rPr>
          <w:rFonts w:asciiTheme="minorHAnsi" w:hAnsiTheme="minorHAnsi" w:cstheme="minorBidi"/>
          <w:b/>
          <w:spacing w:val="-2"/>
        </w:rPr>
        <w:t>του</w:t>
      </w:r>
      <w:r w:rsidR="000E615C" w:rsidRPr="12EB7459">
        <w:rPr>
          <w:rFonts w:asciiTheme="minorHAnsi" w:hAnsiTheme="minorHAnsi" w:cstheme="minorBidi"/>
          <w:spacing w:val="-2"/>
        </w:rPr>
        <w:t>, για να ανταποκρίνεται στις εξελίξεις της εποχής.</w:t>
      </w:r>
      <w:bookmarkStart w:id="0" w:name="_GoBack"/>
      <w:bookmarkEnd w:id="0"/>
    </w:p>
    <w:sectPr w:rsidR="007179CE" w:rsidRPr="00C207B0" w:rsidSect="00262B7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220D"/>
    <w:multiLevelType w:val="hybridMultilevel"/>
    <w:tmpl w:val="D11A81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63945"/>
    <w:multiLevelType w:val="hybridMultilevel"/>
    <w:tmpl w:val="FEC803E6"/>
    <w:lvl w:ilvl="0" w:tplc="1DF816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F47A6"/>
    <w:multiLevelType w:val="hybridMultilevel"/>
    <w:tmpl w:val="0158FC42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F3C21"/>
    <w:multiLevelType w:val="hybridMultilevel"/>
    <w:tmpl w:val="834C9FD4"/>
    <w:lvl w:ilvl="0" w:tplc="FEB644E4">
      <w:start w:val="1"/>
      <w:numFmt w:val="decimal"/>
      <w:lvlText w:val="%1."/>
      <w:lvlJc w:val="left"/>
      <w:pPr>
        <w:ind w:left="643" w:hanging="360"/>
      </w:pPr>
      <w:rPr>
        <w:rFonts w:asciiTheme="minorHAnsi" w:hAnsiTheme="minorHAnsi" w:cstheme="minorHAns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08" w:hanging="360"/>
      </w:pPr>
    </w:lvl>
    <w:lvl w:ilvl="2" w:tplc="0408001B" w:tentative="1">
      <w:start w:val="1"/>
      <w:numFmt w:val="lowerRoman"/>
      <w:lvlText w:val="%3."/>
      <w:lvlJc w:val="right"/>
      <w:pPr>
        <w:ind w:left="2628" w:hanging="180"/>
      </w:pPr>
    </w:lvl>
    <w:lvl w:ilvl="3" w:tplc="0408000F" w:tentative="1">
      <w:start w:val="1"/>
      <w:numFmt w:val="decimal"/>
      <w:lvlText w:val="%4."/>
      <w:lvlJc w:val="left"/>
      <w:pPr>
        <w:ind w:left="3348" w:hanging="360"/>
      </w:pPr>
    </w:lvl>
    <w:lvl w:ilvl="4" w:tplc="04080019" w:tentative="1">
      <w:start w:val="1"/>
      <w:numFmt w:val="lowerLetter"/>
      <w:lvlText w:val="%5."/>
      <w:lvlJc w:val="left"/>
      <w:pPr>
        <w:ind w:left="4068" w:hanging="360"/>
      </w:pPr>
    </w:lvl>
    <w:lvl w:ilvl="5" w:tplc="0408001B" w:tentative="1">
      <w:start w:val="1"/>
      <w:numFmt w:val="lowerRoman"/>
      <w:lvlText w:val="%6."/>
      <w:lvlJc w:val="right"/>
      <w:pPr>
        <w:ind w:left="4788" w:hanging="180"/>
      </w:pPr>
    </w:lvl>
    <w:lvl w:ilvl="6" w:tplc="0408000F" w:tentative="1">
      <w:start w:val="1"/>
      <w:numFmt w:val="decimal"/>
      <w:lvlText w:val="%7."/>
      <w:lvlJc w:val="left"/>
      <w:pPr>
        <w:ind w:left="5508" w:hanging="360"/>
      </w:pPr>
    </w:lvl>
    <w:lvl w:ilvl="7" w:tplc="04080019" w:tentative="1">
      <w:start w:val="1"/>
      <w:numFmt w:val="lowerLetter"/>
      <w:lvlText w:val="%8."/>
      <w:lvlJc w:val="left"/>
      <w:pPr>
        <w:ind w:left="6228" w:hanging="360"/>
      </w:pPr>
    </w:lvl>
    <w:lvl w:ilvl="8" w:tplc="0408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4" w15:restartNumberingAfterBreak="0">
    <w:nsid w:val="2FDF3CDB"/>
    <w:multiLevelType w:val="hybridMultilevel"/>
    <w:tmpl w:val="B3568F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22B28"/>
    <w:multiLevelType w:val="hybridMultilevel"/>
    <w:tmpl w:val="9CA61A36"/>
    <w:lvl w:ilvl="0" w:tplc="E06AF4FC">
      <w:start w:val="1"/>
      <w:numFmt w:val="decimal"/>
      <w:lvlText w:val="%1."/>
      <w:lvlJc w:val="left"/>
      <w:pPr>
        <w:ind w:left="501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50514"/>
    <w:multiLevelType w:val="hybridMultilevel"/>
    <w:tmpl w:val="5B7E888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B66523"/>
    <w:multiLevelType w:val="hybridMultilevel"/>
    <w:tmpl w:val="904AD65C"/>
    <w:lvl w:ilvl="0" w:tplc="0408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DB7652B"/>
    <w:multiLevelType w:val="hybridMultilevel"/>
    <w:tmpl w:val="E372179A"/>
    <w:lvl w:ilvl="0" w:tplc="04080001">
      <w:start w:val="1"/>
      <w:numFmt w:val="bullet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9" w15:restartNumberingAfterBreak="0">
    <w:nsid w:val="47165E60"/>
    <w:multiLevelType w:val="hybridMultilevel"/>
    <w:tmpl w:val="D5E41968"/>
    <w:lvl w:ilvl="0" w:tplc="094AD3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47DD1"/>
    <w:multiLevelType w:val="multilevel"/>
    <w:tmpl w:val="2BBAE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B8589D"/>
    <w:multiLevelType w:val="hybridMultilevel"/>
    <w:tmpl w:val="96FCAE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53D70"/>
    <w:multiLevelType w:val="hybridMultilevel"/>
    <w:tmpl w:val="780A80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0F4227"/>
    <w:multiLevelType w:val="hybridMultilevel"/>
    <w:tmpl w:val="5330EA4A"/>
    <w:lvl w:ilvl="0" w:tplc="B3903BC2">
      <w:start w:val="1"/>
      <w:numFmt w:val="decimal"/>
      <w:lvlText w:val="%1."/>
      <w:lvlJc w:val="left"/>
      <w:pPr>
        <w:ind w:left="501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77BE7861"/>
    <w:multiLevelType w:val="hybridMultilevel"/>
    <w:tmpl w:val="F6B2CECE"/>
    <w:lvl w:ilvl="0" w:tplc="E06AF4FC">
      <w:start w:val="1"/>
      <w:numFmt w:val="decimal"/>
      <w:lvlText w:val="%1."/>
      <w:lvlJc w:val="left"/>
      <w:pPr>
        <w:ind w:left="501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F4B1A"/>
    <w:multiLevelType w:val="hybridMultilevel"/>
    <w:tmpl w:val="CFCA0C64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7"/>
  </w:num>
  <w:num w:numId="5">
    <w:abstractNumId w:val="3"/>
  </w:num>
  <w:num w:numId="6">
    <w:abstractNumId w:val="5"/>
  </w:num>
  <w:num w:numId="7">
    <w:abstractNumId w:val="14"/>
  </w:num>
  <w:num w:numId="8">
    <w:abstractNumId w:val="2"/>
  </w:num>
  <w:num w:numId="9">
    <w:abstractNumId w:val="1"/>
  </w:num>
  <w:num w:numId="10">
    <w:abstractNumId w:val="9"/>
  </w:num>
  <w:num w:numId="11">
    <w:abstractNumId w:val="15"/>
  </w:num>
  <w:num w:numId="12">
    <w:abstractNumId w:val="6"/>
  </w:num>
  <w:num w:numId="13">
    <w:abstractNumId w:val="8"/>
  </w:num>
  <w:num w:numId="14">
    <w:abstractNumId w:val="4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9CE"/>
    <w:rsid w:val="000404EC"/>
    <w:rsid w:val="00056983"/>
    <w:rsid w:val="000E615C"/>
    <w:rsid w:val="000E6E24"/>
    <w:rsid w:val="001514CE"/>
    <w:rsid w:val="00262B78"/>
    <w:rsid w:val="00453DA7"/>
    <w:rsid w:val="004912C6"/>
    <w:rsid w:val="00601C0F"/>
    <w:rsid w:val="00654818"/>
    <w:rsid w:val="006840A1"/>
    <w:rsid w:val="006D07B5"/>
    <w:rsid w:val="0071432D"/>
    <w:rsid w:val="007179CE"/>
    <w:rsid w:val="007919B4"/>
    <w:rsid w:val="00800A33"/>
    <w:rsid w:val="008E2440"/>
    <w:rsid w:val="00901237"/>
    <w:rsid w:val="009D2898"/>
    <w:rsid w:val="009F6276"/>
    <w:rsid w:val="00AF07A1"/>
    <w:rsid w:val="00B24A13"/>
    <w:rsid w:val="00BD6944"/>
    <w:rsid w:val="00C207B0"/>
    <w:rsid w:val="00D17A43"/>
    <w:rsid w:val="00D96B52"/>
    <w:rsid w:val="05C2D05E"/>
    <w:rsid w:val="12EB74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8B3C2"/>
  <w15:docId w15:val="{FF527E15-1DA7-48D7-A74A-698940FC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179CE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796378-69DE-4813-B25F-E41DD81D7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186143-6610-4F93-8DEA-563B184B91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F596E0-FE9A-4D90-80D3-DB6B7BCBFD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2</cp:revision>
  <cp:lastPrinted>2022-03-24T07:37:00Z</cp:lastPrinted>
  <dcterms:created xsi:type="dcterms:W3CDTF">2022-03-28T19:16:00Z</dcterms:created>
  <dcterms:modified xsi:type="dcterms:W3CDTF">2022-03-28T19:16:00Z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