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4A1500" w:rsidRDefault="004A1500" w:rsidP="004A1500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 2</w:t>
      </w:r>
    </w:p>
    <w:p w14:paraId="47C5BD9C" w14:textId="2285F65D" w:rsidR="00C24073" w:rsidRPr="00C24073" w:rsidRDefault="00C24073" w:rsidP="5803BC68">
      <w:pPr>
        <w:pStyle w:val="western"/>
        <w:spacing w:before="0" w:beforeAutospacing="0" w:after="0" w:line="360" w:lineRule="auto"/>
        <w:jc w:val="both"/>
        <w:rPr>
          <w:rFonts w:asciiTheme="minorHAnsi" w:eastAsiaTheme="minorEastAsia" w:hAnsiTheme="minorHAnsi" w:cstheme="minorBidi"/>
        </w:rPr>
      </w:pPr>
      <w:r w:rsidRPr="5803BC68">
        <w:rPr>
          <w:rFonts w:asciiTheme="minorHAnsi" w:eastAsiaTheme="minorEastAsia" w:hAnsiTheme="minorHAnsi" w:cstheme="minorBidi"/>
          <w:b/>
          <w:bCs/>
        </w:rPr>
        <w:t>2.1</w:t>
      </w:r>
      <w:r w:rsidRPr="5803BC68">
        <w:rPr>
          <w:rFonts w:asciiTheme="minorHAnsi" w:eastAsiaTheme="minorEastAsia" w:hAnsiTheme="minorHAnsi" w:cstheme="minorBidi"/>
        </w:rPr>
        <w:t xml:space="preserve"> </w:t>
      </w:r>
      <w:r w:rsidRPr="5803BC68">
        <w:rPr>
          <w:rFonts w:asciiTheme="minorHAnsi" w:eastAsiaTheme="minorEastAsia" w:hAnsiTheme="minorHAnsi" w:cstheme="minorBidi"/>
          <w:b/>
          <w:bCs/>
        </w:rPr>
        <w:t xml:space="preserve">Μια μορφή γεωργικού </w:t>
      </w:r>
      <w:r w:rsidR="004C06BD" w:rsidRPr="5803BC68">
        <w:rPr>
          <w:rFonts w:asciiTheme="minorHAnsi" w:eastAsiaTheme="minorEastAsia" w:hAnsiTheme="minorHAnsi" w:cstheme="minorBidi"/>
          <w:b/>
          <w:bCs/>
        </w:rPr>
        <w:t>κεφαλαίου</w:t>
      </w:r>
      <w:r w:rsidRPr="5803BC68">
        <w:rPr>
          <w:rFonts w:asciiTheme="minorHAnsi" w:eastAsiaTheme="minorEastAsia" w:hAnsiTheme="minorHAnsi" w:cstheme="minorBidi"/>
          <w:b/>
          <w:bCs/>
        </w:rPr>
        <w:t xml:space="preserve"> είναι το κυκλοφοριακό (ή αναλώσιμο ή μεταβλητό).</w:t>
      </w:r>
      <w:r w:rsidRPr="5803BC68">
        <w:rPr>
          <w:rFonts w:asciiTheme="minorHAnsi" w:eastAsiaTheme="minorEastAsia" w:hAnsiTheme="minorHAnsi" w:cstheme="minorBidi"/>
        </w:rPr>
        <w:t> </w:t>
      </w:r>
    </w:p>
    <w:p w14:paraId="3D6B9C5D" w14:textId="450CA202" w:rsidR="00C24073" w:rsidRPr="00C24073" w:rsidRDefault="00C24073" w:rsidP="5803BC68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5803BC68">
        <w:rPr>
          <w:rFonts w:asciiTheme="minorHAnsi" w:eastAsiaTheme="minorEastAsia" w:hAnsiTheme="minorHAnsi" w:cstheme="minorBidi"/>
        </w:rPr>
        <w:t xml:space="preserve">α. </w:t>
      </w:r>
      <w:r w:rsidRPr="5803BC68">
        <w:rPr>
          <w:rFonts w:ascii="Calibri" w:hAnsi="Calibri" w:cs="Calibri"/>
        </w:rPr>
        <w:t>Ποιο κεφάλαιο της γεωργικής εκμετάλλευσης χαρακτηρίζεται ως κυκλοφοριακό (ή αναλώσιμο ή μεταβλητό) (</w:t>
      </w:r>
      <w:r w:rsidR="004C06BD" w:rsidRPr="5803BC68">
        <w:rPr>
          <w:rFonts w:ascii="Calibri" w:hAnsi="Calibri" w:cs="Calibri"/>
        </w:rPr>
        <w:t xml:space="preserve">μονάδες </w:t>
      </w:r>
      <w:r w:rsidRPr="5803BC68">
        <w:rPr>
          <w:rFonts w:ascii="Calibri" w:hAnsi="Calibri" w:cs="Calibri"/>
        </w:rPr>
        <w:t>6)</w:t>
      </w:r>
      <w:r w:rsidR="004C06BD" w:rsidRPr="5803BC68">
        <w:rPr>
          <w:rFonts w:ascii="Calibri" w:hAnsi="Calibri" w:cs="Calibri"/>
        </w:rPr>
        <w:t>;</w:t>
      </w:r>
      <w:r w:rsidRPr="5803BC68">
        <w:rPr>
          <w:rFonts w:ascii="Calibri" w:hAnsi="Calibri" w:cs="Calibri"/>
        </w:rPr>
        <w:t> </w:t>
      </w:r>
    </w:p>
    <w:p w14:paraId="22F405AD" w14:textId="4C1260D6" w:rsidR="00C24073" w:rsidRPr="00C24073" w:rsidRDefault="00C24073" w:rsidP="5803BC68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5803BC68">
        <w:rPr>
          <w:rFonts w:ascii="Calibri" w:hAnsi="Calibri" w:cs="Calibri"/>
        </w:rPr>
        <w:t>β. Να αναφέρετε τρία</w:t>
      </w:r>
      <w:r w:rsidR="00502C0E">
        <w:rPr>
          <w:rFonts w:ascii="Calibri" w:hAnsi="Calibri" w:cs="Calibri"/>
        </w:rPr>
        <w:t xml:space="preserve"> </w:t>
      </w:r>
      <w:r w:rsidRPr="5803BC68">
        <w:rPr>
          <w:rFonts w:ascii="Calibri" w:hAnsi="Calibri" w:cs="Calibri"/>
        </w:rPr>
        <w:t>(3) παραδείγματα</w:t>
      </w:r>
      <w:r w:rsidRPr="5803BC68">
        <w:rPr>
          <w:rFonts w:ascii="Calibri" w:hAnsi="Calibri" w:cs="Calibri"/>
          <w:lang w:val="en-US"/>
        </w:rPr>
        <w:t> </w:t>
      </w:r>
      <w:r w:rsidRPr="5803BC68">
        <w:rPr>
          <w:rFonts w:ascii="Calibri" w:hAnsi="Calibri" w:cs="Calibri"/>
        </w:rPr>
        <w:t xml:space="preserve"> </w:t>
      </w:r>
      <w:r w:rsidR="00D9001A" w:rsidRPr="5803BC68">
        <w:rPr>
          <w:rFonts w:ascii="Calibri" w:hAnsi="Calibri" w:cs="Calibri"/>
        </w:rPr>
        <w:t xml:space="preserve">κυκλοφοριακού (ή </w:t>
      </w:r>
      <w:r w:rsidRPr="5803BC68">
        <w:rPr>
          <w:rFonts w:ascii="Calibri" w:hAnsi="Calibri" w:cs="Calibri"/>
        </w:rPr>
        <w:t>αναλώσιμου ή μεταβλητού) κεφαλαίου της γεωργικής εκμετάλλευσης (</w:t>
      </w:r>
      <w:r w:rsidR="004C06BD" w:rsidRPr="5803BC68">
        <w:rPr>
          <w:rFonts w:ascii="Calibri" w:hAnsi="Calibri" w:cs="Calibri"/>
        </w:rPr>
        <w:t xml:space="preserve">μονάδες </w:t>
      </w:r>
      <w:r w:rsidRPr="5803BC68">
        <w:rPr>
          <w:rFonts w:ascii="Calibri" w:hAnsi="Calibri" w:cs="Calibri"/>
        </w:rPr>
        <w:t>6). </w:t>
      </w:r>
    </w:p>
    <w:p w14:paraId="4175A77F" w14:textId="1298CCFD" w:rsidR="004A1500" w:rsidRDefault="00502C0E" w:rsidP="5803BC68">
      <w:pPr>
        <w:pStyle w:val="western"/>
        <w:spacing w:before="0" w:beforeAutospacing="0"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color w:val="FF0000"/>
        </w:rPr>
        <w:t xml:space="preserve">                                        </w:t>
      </w:r>
      <w:r w:rsidR="00C24073" w:rsidRPr="5803BC68">
        <w:rPr>
          <w:color w:val="FF0000"/>
        </w:rPr>
        <w:t xml:space="preserve">                                                                                       </w:t>
      </w:r>
      <w:r w:rsidR="00780BDB">
        <w:rPr>
          <w:color w:val="FF0000"/>
        </w:rPr>
        <w:t xml:space="preserve"> </w:t>
      </w:r>
      <w:r w:rsidR="00C24073" w:rsidRPr="5803BC68">
        <w:rPr>
          <w:color w:val="FF0000"/>
        </w:rPr>
        <w:t xml:space="preserve">  </w:t>
      </w:r>
      <w:r w:rsidR="00780BDB">
        <w:rPr>
          <w:rFonts w:ascii="Calibri" w:eastAsia="Calibri" w:hAnsi="Calibri" w:cs="Calibri"/>
          <w:b/>
          <w:bCs/>
          <w:color w:val="000000" w:themeColor="text1"/>
        </w:rPr>
        <w:t>Μονάδες 12</w:t>
      </w:r>
    </w:p>
    <w:p w14:paraId="7B36C495" w14:textId="77777777" w:rsidR="00502C0E" w:rsidRDefault="00502C0E" w:rsidP="5803BC68">
      <w:pPr>
        <w:pStyle w:val="western"/>
        <w:spacing w:before="0" w:beforeAutospacing="0" w:after="0" w:line="360" w:lineRule="auto"/>
        <w:jc w:val="both"/>
        <w:rPr>
          <w:b/>
          <w:bCs/>
          <w:color w:val="000000" w:themeColor="text1"/>
        </w:rPr>
      </w:pPr>
    </w:p>
    <w:p w14:paraId="3A2591FF" w14:textId="13169ECB" w:rsidR="004C06BD" w:rsidRPr="004C06BD" w:rsidRDefault="004A1500" w:rsidP="5803BC68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5803BC68">
        <w:rPr>
          <w:rFonts w:ascii="Calibri" w:hAnsi="Calibri" w:cs="Calibri"/>
          <w:b/>
          <w:bCs/>
        </w:rPr>
        <w:t xml:space="preserve">2.2 </w:t>
      </w:r>
      <w:r w:rsidR="004C06BD" w:rsidRPr="5803BC68">
        <w:rPr>
          <w:rFonts w:ascii="Calibri" w:hAnsi="Calibri" w:cs="Calibri"/>
          <w:b/>
          <w:bCs/>
        </w:rPr>
        <w:t xml:space="preserve">Η διευθύνουσα εργασία αποτελεί τον τέταρτο συντελεστή παραγωγής στη γεωργία. </w:t>
      </w:r>
    </w:p>
    <w:p w14:paraId="4D1EDDD4" w14:textId="5BB84BF2" w:rsidR="004C06BD" w:rsidRPr="004C06BD" w:rsidRDefault="004C06BD" w:rsidP="5803BC68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5803BC68">
        <w:rPr>
          <w:rFonts w:ascii="Calibri" w:hAnsi="Calibri" w:cs="Calibri"/>
        </w:rPr>
        <w:t xml:space="preserve">α. Εκτός από το ρόλο του καλλιεργητή ποιον άλλο ρόλο αναλαμβάνει ο γεωργός </w:t>
      </w:r>
      <w:r w:rsidR="00201D52" w:rsidRPr="5803BC68">
        <w:rPr>
          <w:rFonts w:ascii="Calibri" w:hAnsi="Calibri" w:cs="Calibri"/>
        </w:rPr>
        <w:t>στις</w:t>
      </w:r>
      <w:r w:rsidRPr="5803BC68">
        <w:rPr>
          <w:rFonts w:ascii="Calibri" w:hAnsi="Calibri" w:cs="Calibri"/>
        </w:rPr>
        <w:t xml:space="preserve"> μικρές</w:t>
      </w:r>
      <w:r w:rsidR="00201D52" w:rsidRPr="5803BC68">
        <w:rPr>
          <w:rFonts w:ascii="Calibri" w:hAnsi="Calibri" w:cs="Calibri"/>
        </w:rPr>
        <w:t xml:space="preserve"> οικογενειακές</w:t>
      </w:r>
      <w:r w:rsidRPr="5803BC68">
        <w:rPr>
          <w:rFonts w:ascii="Calibri" w:hAnsi="Calibri" w:cs="Calibri"/>
        </w:rPr>
        <w:t xml:space="preserve"> γεωργικές εκμεταλλεύσεις (μονάδες 4);   </w:t>
      </w:r>
    </w:p>
    <w:p w14:paraId="64ABDF9F" w14:textId="6C159242" w:rsidR="004C06BD" w:rsidRPr="004C06BD" w:rsidRDefault="004C06BD" w:rsidP="5803BC68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5803BC68">
        <w:rPr>
          <w:rFonts w:ascii="Calibri" w:hAnsi="Calibri" w:cs="Calibri"/>
        </w:rPr>
        <w:t xml:space="preserve">β. Τι προσόντα χρειάζεται να έχει ο παραγωγός για να αντιμετωπίσει </w:t>
      </w:r>
      <w:r w:rsidR="00780BDB">
        <w:rPr>
          <w:rFonts w:ascii="Calibri" w:hAnsi="Calibri" w:cs="Calibri"/>
        </w:rPr>
        <w:t xml:space="preserve">με επιτυχία </w:t>
      </w:r>
      <w:r w:rsidRPr="5803BC68">
        <w:rPr>
          <w:rFonts w:ascii="Calibri" w:hAnsi="Calibri" w:cs="Calibri"/>
        </w:rPr>
        <w:t xml:space="preserve">τα προβλήματα της οργάνωσης και διαχείρισης της εκμετάλλευσής του (μονάδες 9);  </w:t>
      </w:r>
    </w:p>
    <w:p w14:paraId="4E7139CE" w14:textId="1E38476E" w:rsidR="004A1500" w:rsidRPr="004C06BD" w:rsidRDefault="004C06BD" w:rsidP="5803BC68">
      <w:pPr>
        <w:pStyle w:val="western"/>
        <w:spacing w:before="0" w:beforeAutospacing="0" w:after="0" w:line="360" w:lineRule="auto"/>
        <w:rPr>
          <w:rFonts w:ascii="Calibri" w:hAnsi="Calibri" w:cs="Calibri"/>
        </w:rPr>
      </w:pPr>
      <w:r w:rsidRPr="5803BC68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</w:t>
      </w:r>
      <w:r w:rsidR="00D9001A" w:rsidRPr="5803BC68">
        <w:rPr>
          <w:rFonts w:ascii="Calibri" w:hAnsi="Calibri" w:cs="Calibri"/>
          <w:b/>
          <w:bCs/>
        </w:rPr>
        <w:t xml:space="preserve">  </w:t>
      </w:r>
      <w:r w:rsidRPr="5803BC68">
        <w:rPr>
          <w:rFonts w:ascii="Calibri" w:hAnsi="Calibri" w:cs="Calibri"/>
          <w:b/>
          <w:bCs/>
        </w:rPr>
        <w:t xml:space="preserve">     </w:t>
      </w:r>
      <w:r w:rsidR="00780BDB">
        <w:rPr>
          <w:rFonts w:ascii="Calibri" w:hAnsi="Calibri" w:cs="Calibri"/>
          <w:b/>
          <w:bCs/>
        </w:rPr>
        <w:t xml:space="preserve"> </w:t>
      </w:r>
      <w:bookmarkStart w:id="0" w:name="_GoBack"/>
      <w:bookmarkEnd w:id="0"/>
      <w:r w:rsidRPr="5803BC68">
        <w:rPr>
          <w:rFonts w:ascii="Calibri" w:hAnsi="Calibri" w:cs="Calibri"/>
          <w:b/>
          <w:bCs/>
        </w:rPr>
        <w:t xml:space="preserve"> </w:t>
      </w:r>
      <w:r w:rsidR="00502C0E">
        <w:rPr>
          <w:rFonts w:ascii="Calibri" w:hAnsi="Calibri" w:cs="Calibri"/>
          <w:b/>
          <w:bCs/>
        </w:rPr>
        <w:t xml:space="preserve"> </w:t>
      </w:r>
      <w:r w:rsidR="00165254" w:rsidRPr="5803BC68">
        <w:rPr>
          <w:rFonts w:ascii="Calibri" w:hAnsi="Calibri" w:cs="Calibri"/>
          <w:b/>
          <w:bCs/>
        </w:rPr>
        <w:t>Μ</w:t>
      </w:r>
      <w:r w:rsidR="00780BDB">
        <w:rPr>
          <w:rFonts w:ascii="Calibri" w:hAnsi="Calibri" w:cs="Calibri"/>
          <w:b/>
          <w:bCs/>
        </w:rPr>
        <w:t>ονάδες 13</w:t>
      </w:r>
    </w:p>
    <w:p w14:paraId="225B1EE7" w14:textId="742A38D4" w:rsidR="00056983" w:rsidRPr="00D9001A" w:rsidRDefault="00056983">
      <w:pPr>
        <w:rPr>
          <w:color w:val="FF0000"/>
        </w:rPr>
      </w:pPr>
    </w:p>
    <w:sectPr w:rsidR="00056983" w:rsidRPr="00D9001A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165254"/>
    <w:rsid w:val="00201D52"/>
    <w:rsid w:val="003D61C8"/>
    <w:rsid w:val="003E5648"/>
    <w:rsid w:val="004A1500"/>
    <w:rsid w:val="004C06BD"/>
    <w:rsid w:val="004C27B2"/>
    <w:rsid w:val="00502C0E"/>
    <w:rsid w:val="005B31B3"/>
    <w:rsid w:val="00601C0F"/>
    <w:rsid w:val="00673C53"/>
    <w:rsid w:val="00780BDB"/>
    <w:rsid w:val="008C2FEA"/>
    <w:rsid w:val="008E08A7"/>
    <w:rsid w:val="00BD6944"/>
    <w:rsid w:val="00C24073"/>
    <w:rsid w:val="00D9001A"/>
    <w:rsid w:val="00F66445"/>
    <w:rsid w:val="076EC235"/>
    <w:rsid w:val="0AA7EC92"/>
    <w:rsid w:val="0D3C896A"/>
    <w:rsid w:val="0EF1E6CF"/>
    <w:rsid w:val="12E7C804"/>
    <w:rsid w:val="13ABCAEE"/>
    <w:rsid w:val="17D13A56"/>
    <w:rsid w:val="18BF6CA8"/>
    <w:rsid w:val="1A01E415"/>
    <w:rsid w:val="1F1E3D9E"/>
    <w:rsid w:val="207610D1"/>
    <w:rsid w:val="20D30E23"/>
    <w:rsid w:val="249C894E"/>
    <w:rsid w:val="30E88FDD"/>
    <w:rsid w:val="34F8D2F7"/>
    <w:rsid w:val="3D470E09"/>
    <w:rsid w:val="3DADEA88"/>
    <w:rsid w:val="40C11D5E"/>
    <w:rsid w:val="4270EB1D"/>
    <w:rsid w:val="498B072E"/>
    <w:rsid w:val="4B26D78F"/>
    <w:rsid w:val="4F3645C8"/>
    <w:rsid w:val="4F67CC39"/>
    <w:rsid w:val="55BF4721"/>
    <w:rsid w:val="5803BC68"/>
    <w:rsid w:val="58DFF52D"/>
    <w:rsid w:val="5A44A3BF"/>
    <w:rsid w:val="5C1795EF"/>
    <w:rsid w:val="6067A92F"/>
    <w:rsid w:val="62D7AC64"/>
    <w:rsid w:val="69989060"/>
    <w:rsid w:val="6CE29FE5"/>
    <w:rsid w:val="6F1BFC77"/>
    <w:rsid w:val="76205184"/>
    <w:rsid w:val="767059CE"/>
    <w:rsid w:val="76B456FC"/>
    <w:rsid w:val="7EBF6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49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D00CBE-6C94-42D0-B30C-E33BB59608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EA59B6-DA51-4EBC-BDCC-71A329B46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1468E8-2FA4-4009-8DC2-2698F174B0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12</cp:revision>
  <cp:lastPrinted>2022-03-28T04:59:00Z</cp:lastPrinted>
  <dcterms:created xsi:type="dcterms:W3CDTF">2022-03-26T08:37:00Z</dcterms:created>
  <dcterms:modified xsi:type="dcterms:W3CDTF">2022-03-28T05:12:00Z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