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1684B5A4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2535BF5E">
        <w:rPr>
          <w:rFonts w:asciiTheme="minorHAnsi" w:hAnsiTheme="minorHAnsi"/>
          <w:b/>
          <w:bCs/>
          <w:sz w:val="22"/>
          <w:szCs w:val="22"/>
        </w:rPr>
        <w:t xml:space="preserve">ΘΕΜΑ </w:t>
      </w:r>
      <w:r w:rsidR="000D5D86" w:rsidRPr="2535BF5E">
        <w:rPr>
          <w:rFonts w:asciiTheme="minorHAnsi" w:hAnsiTheme="minorHAnsi"/>
          <w:b/>
          <w:bCs/>
          <w:sz w:val="22"/>
          <w:szCs w:val="22"/>
        </w:rPr>
        <w:t>2</w:t>
      </w:r>
    </w:p>
    <w:p w14:paraId="48B0F80B" w14:textId="491FEDE5" w:rsidR="00D51963" w:rsidRPr="001B4AD8" w:rsidRDefault="00023886" w:rsidP="40992CB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40992CB7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40992CB7">
        <w:rPr>
          <w:rFonts w:asciiTheme="minorHAnsi" w:hAnsiTheme="minorHAnsi"/>
          <w:b/>
          <w:bCs/>
          <w:sz w:val="22"/>
          <w:szCs w:val="22"/>
        </w:rPr>
        <w:t>.</w:t>
      </w:r>
      <w:r w:rsidR="003C6629" w:rsidRPr="40992CB7">
        <w:rPr>
          <w:rFonts w:asciiTheme="minorHAnsi" w:hAnsiTheme="minorHAnsi"/>
          <w:b/>
          <w:bCs/>
          <w:sz w:val="22"/>
          <w:szCs w:val="22"/>
        </w:rPr>
        <w:t xml:space="preserve">  </w:t>
      </w:r>
    </w:p>
    <w:p w14:paraId="53E8E21E" w14:textId="0A86B0F6" w:rsidR="003625EF" w:rsidRPr="00F03E59" w:rsidRDefault="00023886" w:rsidP="40992CB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40992CB7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40992CB7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40992CB7">
        <w:rPr>
          <w:rFonts w:asciiTheme="minorHAnsi" w:hAnsiTheme="minorHAnsi"/>
          <w:b/>
          <w:bCs/>
          <w:sz w:val="22"/>
          <w:szCs w:val="22"/>
        </w:rPr>
        <w:t>Α</w:t>
      </w:r>
      <w:r w:rsidR="006A71C5" w:rsidRPr="40992CB7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40992CB7">
        <w:rPr>
          <w:rFonts w:asciiTheme="minorHAnsi" w:hAnsiTheme="minorHAnsi"/>
          <w:sz w:val="22"/>
          <w:szCs w:val="22"/>
        </w:rPr>
        <w:t xml:space="preserve"> </w:t>
      </w:r>
      <w:r w:rsidR="00F03E59" w:rsidRPr="40992CB7">
        <w:rPr>
          <w:rFonts w:asciiTheme="minorHAnsi" w:hAnsiTheme="minorHAnsi"/>
          <w:sz w:val="22"/>
          <w:szCs w:val="22"/>
        </w:rPr>
        <w:t xml:space="preserve"> Σωστή απάντηση </w:t>
      </w:r>
      <w:r w:rsidR="00AE7231">
        <w:rPr>
          <w:rFonts w:asciiTheme="minorHAnsi" w:hAnsiTheme="minorHAnsi"/>
          <w:sz w:val="22"/>
          <w:szCs w:val="22"/>
        </w:rPr>
        <w:t xml:space="preserve">είναι </w:t>
      </w:r>
      <w:r w:rsidR="00F03E59" w:rsidRPr="40992CB7">
        <w:rPr>
          <w:rFonts w:asciiTheme="minorHAnsi" w:hAnsiTheme="minorHAnsi"/>
          <w:sz w:val="22"/>
          <w:szCs w:val="22"/>
        </w:rPr>
        <w:t xml:space="preserve">η </w:t>
      </w:r>
      <w:r w:rsidR="00951EDD" w:rsidRPr="40992CB7">
        <w:rPr>
          <w:rFonts w:asciiTheme="minorHAnsi" w:hAnsiTheme="minorHAnsi"/>
          <w:sz w:val="22"/>
          <w:szCs w:val="22"/>
        </w:rPr>
        <w:t>(</w:t>
      </w:r>
      <w:r w:rsidR="001231EC">
        <w:rPr>
          <w:rFonts w:asciiTheme="minorHAnsi" w:hAnsiTheme="minorHAnsi"/>
          <w:sz w:val="22"/>
          <w:szCs w:val="22"/>
        </w:rPr>
        <w:t>α</w:t>
      </w:r>
      <w:r w:rsidR="00F03E59" w:rsidRPr="40992CB7">
        <w:rPr>
          <w:rFonts w:asciiTheme="minorHAnsi" w:hAnsiTheme="minorHAnsi"/>
          <w:sz w:val="22"/>
          <w:szCs w:val="22"/>
        </w:rPr>
        <w:t>)</w:t>
      </w:r>
      <w:r w:rsidR="00AE7231">
        <w:rPr>
          <w:rFonts w:asciiTheme="minorHAnsi" w:hAnsiTheme="minorHAnsi"/>
          <w:sz w:val="22"/>
          <w:szCs w:val="22"/>
        </w:rPr>
        <w:t>.</w:t>
      </w:r>
      <w:r w:rsidR="0023302C">
        <w:rPr>
          <w:rFonts w:asciiTheme="minorHAnsi" w:hAnsiTheme="minorHAnsi"/>
          <w:sz w:val="22"/>
          <w:szCs w:val="22"/>
        </w:rPr>
        <w:t xml:space="preserve"> </w:t>
      </w:r>
    </w:p>
    <w:p w14:paraId="756CC979" w14:textId="7A7B6B2F" w:rsidR="003625EF" w:rsidRPr="003625EF" w:rsidRDefault="003625EF" w:rsidP="40992CB7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40992CB7">
        <w:rPr>
          <w:rFonts w:asciiTheme="minorHAnsi" w:hAnsiTheme="minorHAnsi"/>
          <w:b/>
          <w:bCs/>
          <w:i/>
          <w:iCs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64233169" w14:textId="5167031C" w:rsidR="0088593B" w:rsidRPr="00002301" w:rsidRDefault="0037478A" w:rsidP="00002301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Ηλεκτροστατική έλξη παρατηρείται μεταξύ </w:t>
      </w:r>
      <w:r w:rsidR="001E3B6C">
        <w:rPr>
          <w:rFonts w:asciiTheme="minorHAnsi" w:hAnsiTheme="minorHAnsi"/>
          <w:sz w:val="22"/>
          <w:szCs w:val="22"/>
        </w:rPr>
        <w:t>ετερόσημ</w:t>
      </w:r>
      <w:r w:rsidR="002944FA">
        <w:rPr>
          <w:rFonts w:asciiTheme="minorHAnsi" w:hAnsiTheme="minorHAnsi"/>
          <w:sz w:val="22"/>
          <w:szCs w:val="22"/>
        </w:rPr>
        <w:t>ων φορτίων.</w:t>
      </w:r>
      <w:r w:rsidR="001E3B6C">
        <w:rPr>
          <w:rFonts w:asciiTheme="minorHAnsi" w:hAnsiTheme="minorHAnsi"/>
          <w:sz w:val="22"/>
          <w:szCs w:val="22"/>
        </w:rPr>
        <w:t xml:space="preserve"> </w:t>
      </w:r>
      <w:r w:rsidR="002944FA">
        <w:rPr>
          <w:rFonts w:asciiTheme="minorHAnsi" w:hAnsiTheme="minorHAnsi"/>
          <w:sz w:val="22"/>
          <w:szCs w:val="22"/>
        </w:rPr>
        <w:t>Αφού η</w:t>
      </w:r>
      <w:r w:rsidR="00F21837">
        <w:rPr>
          <w:rFonts w:asciiTheme="minorHAnsi" w:hAnsiTheme="minorHAnsi"/>
          <w:sz w:val="22"/>
          <w:szCs w:val="22"/>
        </w:rPr>
        <w:t xml:space="preserve"> σταγόνα λαδιού </w:t>
      </w:r>
      <w:r w:rsidR="002944FA">
        <w:rPr>
          <w:rFonts w:asciiTheme="minorHAnsi" w:hAnsiTheme="minorHAnsi"/>
          <w:sz w:val="22"/>
          <w:szCs w:val="22"/>
        </w:rPr>
        <w:t>έλκεται από τ</w:t>
      </w:r>
      <w:r w:rsidR="00C5343B">
        <w:rPr>
          <w:rFonts w:asciiTheme="minorHAnsi" w:hAnsiTheme="minorHAnsi"/>
          <w:sz w:val="22"/>
          <w:szCs w:val="22"/>
        </w:rPr>
        <w:t>η</w:t>
      </w:r>
      <w:r w:rsidR="002944FA">
        <w:rPr>
          <w:rFonts w:asciiTheme="minorHAnsi" w:hAnsiTheme="minorHAnsi"/>
          <w:sz w:val="22"/>
          <w:szCs w:val="22"/>
        </w:rPr>
        <w:t>ν θετικ</w:t>
      </w:r>
      <w:r w:rsidR="00C5343B">
        <w:rPr>
          <w:rFonts w:asciiTheme="minorHAnsi" w:hAnsiTheme="minorHAnsi"/>
          <w:sz w:val="22"/>
          <w:szCs w:val="22"/>
        </w:rPr>
        <w:t>ή</w:t>
      </w:r>
      <w:r w:rsidR="002944FA">
        <w:rPr>
          <w:rFonts w:asciiTheme="minorHAnsi" w:hAnsiTheme="minorHAnsi"/>
          <w:sz w:val="22"/>
          <w:szCs w:val="22"/>
        </w:rPr>
        <w:t xml:space="preserve"> </w:t>
      </w:r>
      <w:r w:rsidR="00C5343B">
        <w:rPr>
          <w:rFonts w:asciiTheme="minorHAnsi" w:hAnsiTheme="minorHAnsi"/>
          <w:sz w:val="22"/>
          <w:szCs w:val="22"/>
        </w:rPr>
        <w:t xml:space="preserve">μεταλλική </w:t>
      </w:r>
      <w:r w:rsidR="002944FA">
        <w:rPr>
          <w:rFonts w:asciiTheme="minorHAnsi" w:hAnsiTheme="minorHAnsi"/>
          <w:sz w:val="22"/>
          <w:szCs w:val="22"/>
        </w:rPr>
        <w:t>πλ</w:t>
      </w:r>
      <w:r w:rsidR="00C5343B">
        <w:rPr>
          <w:rFonts w:asciiTheme="minorHAnsi" w:hAnsiTheme="minorHAnsi"/>
          <w:sz w:val="22"/>
          <w:szCs w:val="22"/>
        </w:rPr>
        <w:t>άκα</w:t>
      </w:r>
      <w:r w:rsidR="002944FA">
        <w:rPr>
          <w:rFonts w:asciiTheme="minorHAnsi" w:hAnsiTheme="minorHAnsi"/>
          <w:sz w:val="22"/>
          <w:szCs w:val="22"/>
        </w:rPr>
        <w:t xml:space="preserve">, </w:t>
      </w:r>
      <w:r w:rsidR="00A70011">
        <w:rPr>
          <w:rFonts w:asciiTheme="minorHAnsi" w:hAnsiTheme="minorHAnsi"/>
          <w:sz w:val="22"/>
          <w:szCs w:val="22"/>
        </w:rPr>
        <w:t xml:space="preserve">οδηγούμαστε στο συμπέρασμα ότι η σταγόνα </w:t>
      </w:r>
      <w:r w:rsidR="00FC440E">
        <w:rPr>
          <w:rFonts w:asciiTheme="minorHAnsi" w:hAnsiTheme="minorHAnsi"/>
          <w:sz w:val="22"/>
          <w:szCs w:val="22"/>
        </w:rPr>
        <w:t xml:space="preserve">λαδιού </w:t>
      </w:r>
      <w:r w:rsidR="00A70011">
        <w:rPr>
          <w:rFonts w:asciiTheme="minorHAnsi" w:hAnsiTheme="minorHAnsi"/>
          <w:sz w:val="22"/>
          <w:szCs w:val="22"/>
        </w:rPr>
        <w:t>έχει αρνητικό φορτίο.</w:t>
      </w:r>
      <w:r w:rsidR="00DD4983">
        <w:rPr>
          <w:rFonts w:asciiTheme="minorHAnsi" w:hAnsiTheme="minorHAnsi"/>
          <w:sz w:val="22"/>
          <w:szCs w:val="22"/>
        </w:rPr>
        <w:t xml:space="preserve"> </w:t>
      </w:r>
      <w:r w:rsidR="00526FE1">
        <w:rPr>
          <w:rFonts w:asciiTheme="minorHAnsi" w:hAnsiTheme="minorHAnsi"/>
          <w:sz w:val="22"/>
          <w:szCs w:val="22"/>
        </w:rPr>
        <w:t xml:space="preserve">Η φόρτιση των σωμάτων γίνεται με μεταφορά ηλεκτρονίων. </w:t>
      </w:r>
      <w:r w:rsidR="00FC440E">
        <w:rPr>
          <w:rFonts w:asciiTheme="minorHAnsi" w:hAnsiTheme="minorHAnsi"/>
          <w:sz w:val="22"/>
          <w:szCs w:val="22"/>
        </w:rPr>
        <w:t>Τα αρνητικά φορτισμένα σώματα</w:t>
      </w:r>
      <w:r w:rsidR="008A76ED">
        <w:rPr>
          <w:rFonts w:asciiTheme="minorHAnsi" w:hAnsiTheme="minorHAnsi"/>
          <w:sz w:val="22"/>
          <w:szCs w:val="22"/>
        </w:rPr>
        <w:t xml:space="preserve"> έχουν</w:t>
      </w:r>
      <w:r w:rsidR="00FC440E">
        <w:rPr>
          <w:rFonts w:asciiTheme="minorHAnsi" w:hAnsiTheme="minorHAnsi"/>
          <w:sz w:val="22"/>
          <w:szCs w:val="22"/>
        </w:rPr>
        <w:t xml:space="preserve"> </w:t>
      </w:r>
      <w:r w:rsidR="00FA51F5">
        <w:rPr>
          <w:rFonts w:asciiTheme="minorHAnsi" w:hAnsiTheme="minorHAnsi"/>
          <w:sz w:val="22"/>
          <w:szCs w:val="22"/>
        </w:rPr>
        <w:t xml:space="preserve">πάρει ηλεκτρόνια, δηλαδή </w:t>
      </w:r>
      <w:r w:rsidR="00FC440E">
        <w:rPr>
          <w:rFonts w:asciiTheme="minorHAnsi" w:hAnsiTheme="minorHAnsi"/>
          <w:sz w:val="22"/>
          <w:szCs w:val="22"/>
        </w:rPr>
        <w:t xml:space="preserve">έχουν </w:t>
      </w:r>
      <w:r w:rsidR="00DD4983">
        <w:rPr>
          <w:rFonts w:asciiTheme="minorHAnsi" w:hAnsiTheme="minorHAnsi"/>
          <w:sz w:val="22"/>
          <w:szCs w:val="22"/>
        </w:rPr>
        <w:t>πλεόνασμα ηλεκτρονίων</w:t>
      </w:r>
      <w:r w:rsidR="00FC440E">
        <w:rPr>
          <w:rFonts w:asciiTheme="minorHAnsi" w:hAnsiTheme="minorHAnsi"/>
          <w:sz w:val="22"/>
          <w:szCs w:val="22"/>
        </w:rPr>
        <w:t>, το ίδιο ισχύει και για την σταγόνα λαδιού</w:t>
      </w:r>
      <w:r w:rsidR="00DD4983">
        <w:rPr>
          <w:rFonts w:asciiTheme="minorHAnsi" w:hAnsiTheme="minorHAnsi"/>
          <w:sz w:val="22"/>
          <w:szCs w:val="22"/>
        </w:rPr>
        <w:t>.</w:t>
      </w:r>
    </w:p>
    <w:p w14:paraId="0AA26B3C" w14:textId="360B21FA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0393D516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</w:t>
      </w:r>
      <w:r w:rsidR="00AE7231">
        <w:rPr>
          <w:rFonts w:asciiTheme="minorHAnsi" w:hAnsiTheme="minorHAnsi"/>
          <w:sz w:val="22"/>
          <w:szCs w:val="22"/>
        </w:rPr>
        <w:t xml:space="preserve">είναι </w:t>
      </w:r>
      <w:r w:rsidR="006E783E">
        <w:rPr>
          <w:rFonts w:asciiTheme="minorHAnsi" w:hAnsiTheme="minorHAnsi"/>
          <w:sz w:val="22"/>
          <w:szCs w:val="22"/>
        </w:rPr>
        <w:t xml:space="preserve">η </w:t>
      </w:r>
      <w:r w:rsidR="003013F7">
        <w:rPr>
          <w:rFonts w:asciiTheme="minorHAnsi" w:hAnsiTheme="minorHAnsi"/>
          <w:sz w:val="22"/>
          <w:szCs w:val="22"/>
        </w:rPr>
        <w:t>(</w:t>
      </w:r>
      <w:r w:rsidR="0023302C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  <w:r w:rsidR="00AE7231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0C53026C" w14:textId="6B64FEC3" w:rsidR="00B50A7F" w:rsidRPr="0028186B" w:rsidRDefault="00B50A7F" w:rsidP="00B50A7F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</w:t>
      </w:r>
      <w:r w:rsidR="00C92E47">
        <w:rPr>
          <w:rFonts w:asciiTheme="minorHAnsi" w:hAnsiTheme="minorHAnsi"/>
          <w:sz w:val="22"/>
          <w:szCs w:val="22"/>
        </w:rPr>
        <w:t xml:space="preserve">σημείο τομής της </w:t>
      </w:r>
      <w:r w:rsidR="002372E0">
        <w:rPr>
          <w:rFonts w:asciiTheme="minorHAnsi" w:hAnsiTheme="minorHAnsi"/>
          <w:sz w:val="22"/>
          <w:szCs w:val="22"/>
        </w:rPr>
        <w:t xml:space="preserve">χαρακτηριστικής καμπύλης μίας πηγής με τον κατακόρυφο άξονα (τον άξονα της </w:t>
      </w:r>
      <w:r w:rsidR="00C53866">
        <w:rPr>
          <w:rFonts w:asciiTheme="minorHAnsi" w:hAnsiTheme="minorHAnsi"/>
          <w:sz w:val="22"/>
          <w:szCs w:val="22"/>
        </w:rPr>
        <w:t xml:space="preserve">πολικής </w:t>
      </w:r>
      <w:r w:rsidR="002372E0">
        <w:rPr>
          <w:rFonts w:asciiTheme="minorHAnsi" w:hAnsiTheme="minorHAnsi"/>
          <w:sz w:val="22"/>
          <w:szCs w:val="22"/>
        </w:rPr>
        <w:t>τάσης της</w:t>
      </w:r>
      <w:r w:rsidR="00C53866">
        <w:rPr>
          <w:rFonts w:asciiTheme="minorHAnsi" w:hAnsiTheme="minorHAnsi"/>
          <w:sz w:val="22"/>
          <w:szCs w:val="22"/>
        </w:rPr>
        <w:t xml:space="preserve"> πηγής</w:t>
      </w:r>
      <w:r w:rsidR="002372E0">
        <w:rPr>
          <w:rFonts w:asciiTheme="minorHAnsi" w:hAnsiTheme="minorHAnsi"/>
          <w:sz w:val="22"/>
          <w:szCs w:val="22"/>
        </w:rPr>
        <w:t>) είναι η ηλεκτρεγερτική δύναμη της πηγής</w:t>
      </w:r>
      <w:r w:rsidR="0028186B"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Ε</m:t>
        </m:r>
      </m:oMath>
      <w:r w:rsidR="002372E0">
        <w:rPr>
          <w:rFonts w:asciiTheme="minorHAnsi" w:hAnsiTheme="minorHAnsi"/>
          <w:sz w:val="22"/>
          <w:szCs w:val="22"/>
        </w:rPr>
        <w:t xml:space="preserve">. </w:t>
      </w:r>
      <w:r w:rsidR="004B1DB2">
        <w:rPr>
          <w:rFonts w:asciiTheme="minorHAnsi" w:hAnsiTheme="minorHAnsi"/>
          <w:sz w:val="22"/>
          <w:szCs w:val="22"/>
        </w:rPr>
        <w:t xml:space="preserve">Από το σχήμα βλέπουμε ότι το σημείο αυτό έχει συντεταγμένες </w:t>
      </w:r>
      <w:bookmarkStart w:id="0" w:name="_Hlk98017167"/>
      <m:oMath>
        <m:r>
          <w:rPr>
            <w:rFonts w:ascii="Cambria Math" w:hAnsi="Cambria Math"/>
            <w:sz w:val="22"/>
            <w:szCs w:val="22"/>
          </w:rPr>
          <m:t>(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0A,6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V</m:t>
        </m:r>
        <m:r>
          <w:rPr>
            <w:rFonts w:ascii="Cambria Math" w:hAnsi="Cambria Math"/>
            <w:sz w:val="22"/>
            <w:szCs w:val="22"/>
          </w:rPr>
          <m:t>)</m:t>
        </m:r>
      </m:oMath>
      <w:bookmarkEnd w:id="0"/>
      <w:r w:rsidR="0028186B" w:rsidRPr="0028186B">
        <w:rPr>
          <w:rFonts w:asciiTheme="minorHAnsi" w:hAnsiTheme="minorHAnsi"/>
          <w:sz w:val="22"/>
          <w:szCs w:val="22"/>
        </w:rPr>
        <w:t xml:space="preserve"> </w:t>
      </w:r>
      <w:r w:rsidR="0028186B">
        <w:rPr>
          <w:rFonts w:asciiTheme="minorHAnsi" w:hAnsiTheme="minorHAnsi"/>
          <w:sz w:val="22"/>
          <w:szCs w:val="22"/>
        </w:rPr>
        <w:t xml:space="preserve">οπότε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Ε=6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V</m:t>
        </m:r>
      </m:oMath>
      <w:r w:rsidR="0028186B" w:rsidRPr="0028186B">
        <w:rPr>
          <w:rFonts w:asciiTheme="minorHAnsi" w:hAnsiTheme="minorHAnsi"/>
          <w:sz w:val="22"/>
          <w:szCs w:val="22"/>
        </w:rPr>
        <w:t>.</w:t>
      </w:r>
    </w:p>
    <w:p w14:paraId="33C72D8C" w14:textId="5895483B" w:rsidR="00B50A7F" w:rsidRPr="00E73BF5" w:rsidRDefault="0028186B" w:rsidP="0028186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Παρατηρούμε επίσης ότι το σημείο </w:t>
      </w:r>
      <m:oMath>
        <m:r>
          <w:rPr>
            <w:rFonts w:ascii="Cambria Math" w:hAnsi="Cambria Math"/>
            <w:sz w:val="22"/>
            <w:szCs w:val="22"/>
          </w:rPr>
          <m:t>(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1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,4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V</m:t>
        </m:r>
        <m:r>
          <w:rPr>
            <w:rFonts w:ascii="Cambria Math" w:hAnsi="Cambria Math"/>
            <w:sz w:val="22"/>
            <w:szCs w:val="22"/>
          </w:rPr>
          <m:t>)</m:t>
        </m:r>
      </m:oMath>
      <w:r w:rsidRPr="0028186B">
        <w:rPr>
          <w:rFonts w:asciiTheme="minorHAnsi" w:hAnsiTheme="minorHAnsi"/>
          <w:sz w:val="22"/>
          <w:szCs w:val="22"/>
        </w:rPr>
        <w:t xml:space="preserve"> </w:t>
      </w:r>
      <w:r w:rsidR="00E73BF5">
        <w:rPr>
          <w:rFonts w:asciiTheme="minorHAnsi" w:hAnsiTheme="minorHAnsi"/>
          <w:sz w:val="22"/>
          <w:szCs w:val="22"/>
        </w:rPr>
        <w:t>ανήκει στην χαρακτηριστική καμπύλη, οπότε επαληθεύει τον τύπο της πολικής τάσης</w:t>
      </w:r>
      <w:r w:rsidR="00C53866">
        <w:rPr>
          <w:rFonts w:asciiTheme="minorHAnsi" w:hAnsiTheme="minorHAnsi"/>
          <w:sz w:val="22"/>
          <w:szCs w:val="22"/>
        </w:rPr>
        <w:t>. Συνεπώς</w:t>
      </w:r>
      <w:r w:rsidR="003D7A02">
        <w:rPr>
          <w:rFonts w:asciiTheme="minorHAnsi" w:hAnsiTheme="minorHAnsi"/>
          <w:sz w:val="22"/>
          <w:szCs w:val="22"/>
        </w:rPr>
        <w:t xml:space="preserve"> η εσωτερική αντίσταση της πηγής είναι </w:t>
      </w:r>
    </w:p>
    <w:p w14:paraId="7B2B1AF7" w14:textId="71ADF39A" w:rsidR="00B50A7F" w:rsidRPr="008F2007" w:rsidRDefault="008A76ED" w:rsidP="001518B5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π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E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Ir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Ir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E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π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π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6-4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Ω=2Ω</m:t>
          </m:r>
        </m:oMath>
      </m:oMathPara>
    </w:p>
    <w:p w14:paraId="3FB65E08" w14:textId="21A0EFE8" w:rsidR="00B50A7F" w:rsidRDefault="003D7A02" w:rsidP="00B50A7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ρεύμα βραχυκύκλωσης δίνεται από την σχέση </w:t>
      </w:r>
    </w:p>
    <w:p w14:paraId="20906D2B" w14:textId="5EF0F91C" w:rsidR="006E783E" w:rsidRPr="008F2007" w:rsidRDefault="008A76ED" w:rsidP="003D7A02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Ε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6V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2Ω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=3Α</m:t>
          </m:r>
        </m:oMath>
      </m:oMathPara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2301"/>
    <w:rsid w:val="00010C22"/>
    <w:rsid w:val="000149E1"/>
    <w:rsid w:val="00023886"/>
    <w:rsid w:val="000676E4"/>
    <w:rsid w:val="00087F85"/>
    <w:rsid w:val="00093789"/>
    <w:rsid w:val="000C1B0A"/>
    <w:rsid w:val="000D53E8"/>
    <w:rsid w:val="000D5D86"/>
    <w:rsid w:val="000E48E7"/>
    <w:rsid w:val="00106741"/>
    <w:rsid w:val="00107327"/>
    <w:rsid w:val="001231EC"/>
    <w:rsid w:val="001313E7"/>
    <w:rsid w:val="00135044"/>
    <w:rsid w:val="00147AED"/>
    <w:rsid w:val="001518B5"/>
    <w:rsid w:val="001B4AD8"/>
    <w:rsid w:val="001E3B6C"/>
    <w:rsid w:val="001F257F"/>
    <w:rsid w:val="001F6E5F"/>
    <w:rsid w:val="0023302C"/>
    <w:rsid w:val="002372E0"/>
    <w:rsid w:val="002457D6"/>
    <w:rsid w:val="00246D69"/>
    <w:rsid w:val="0028186B"/>
    <w:rsid w:val="002944FA"/>
    <w:rsid w:val="002C196A"/>
    <w:rsid w:val="002C5E67"/>
    <w:rsid w:val="003013F7"/>
    <w:rsid w:val="003068CA"/>
    <w:rsid w:val="003232D6"/>
    <w:rsid w:val="003302AC"/>
    <w:rsid w:val="00345E7F"/>
    <w:rsid w:val="003566D9"/>
    <w:rsid w:val="003625EF"/>
    <w:rsid w:val="00365A80"/>
    <w:rsid w:val="0037478A"/>
    <w:rsid w:val="00387CD8"/>
    <w:rsid w:val="003C6629"/>
    <w:rsid w:val="003D69B7"/>
    <w:rsid w:val="003D7A02"/>
    <w:rsid w:val="004158B2"/>
    <w:rsid w:val="00426D22"/>
    <w:rsid w:val="00435915"/>
    <w:rsid w:val="00462620"/>
    <w:rsid w:val="00480950"/>
    <w:rsid w:val="00485B3D"/>
    <w:rsid w:val="004871B0"/>
    <w:rsid w:val="004A34FB"/>
    <w:rsid w:val="004B1DB2"/>
    <w:rsid w:val="004C182E"/>
    <w:rsid w:val="004C66E4"/>
    <w:rsid w:val="004E69A6"/>
    <w:rsid w:val="004F49BB"/>
    <w:rsid w:val="005049B7"/>
    <w:rsid w:val="005159FB"/>
    <w:rsid w:val="00526FE1"/>
    <w:rsid w:val="00597FE6"/>
    <w:rsid w:val="005A7548"/>
    <w:rsid w:val="005F175C"/>
    <w:rsid w:val="00611A48"/>
    <w:rsid w:val="00633C48"/>
    <w:rsid w:val="006366AA"/>
    <w:rsid w:val="00656A11"/>
    <w:rsid w:val="006A71C5"/>
    <w:rsid w:val="006B3EB1"/>
    <w:rsid w:val="006B71AC"/>
    <w:rsid w:val="006C68DF"/>
    <w:rsid w:val="006E270C"/>
    <w:rsid w:val="006E783E"/>
    <w:rsid w:val="00740749"/>
    <w:rsid w:val="007421E8"/>
    <w:rsid w:val="00783560"/>
    <w:rsid w:val="007C046F"/>
    <w:rsid w:val="007D0AEA"/>
    <w:rsid w:val="007D0C6C"/>
    <w:rsid w:val="007E59ED"/>
    <w:rsid w:val="00810320"/>
    <w:rsid w:val="008468E0"/>
    <w:rsid w:val="0088593B"/>
    <w:rsid w:val="008A33DC"/>
    <w:rsid w:val="008A76ED"/>
    <w:rsid w:val="008C1D67"/>
    <w:rsid w:val="008C2799"/>
    <w:rsid w:val="008C4EC1"/>
    <w:rsid w:val="008D0A32"/>
    <w:rsid w:val="008E554D"/>
    <w:rsid w:val="008F2007"/>
    <w:rsid w:val="00951EDD"/>
    <w:rsid w:val="00954AEA"/>
    <w:rsid w:val="009572C4"/>
    <w:rsid w:val="00965178"/>
    <w:rsid w:val="009828BD"/>
    <w:rsid w:val="00984F5A"/>
    <w:rsid w:val="009A43E5"/>
    <w:rsid w:val="009D3890"/>
    <w:rsid w:val="009F66C3"/>
    <w:rsid w:val="00A1416A"/>
    <w:rsid w:val="00A32DD4"/>
    <w:rsid w:val="00A6238C"/>
    <w:rsid w:val="00A65991"/>
    <w:rsid w:val="00A70011"/>
    <w:rsid w:val="00A93CFE"/>
    <w:rsid w:val="00AB1F76"/>
    <w:rsid w:val="00AC7DA6"/>
    <w:rsid w:val="00AD3300"/>
    <w:rsid w:val="00AD6D22"/>
    <w:rsid w:val="00AE7231"/>
    <w:rsid w:val="00B01D0F"/>
    <w:rsid w:val="00B02A33"/>
    <w:rsid w:val="00B13255"/>
    <w:rsid w:val="00B141B9"/>
    <w:rsid w:val="00B50A7F"/>
    <w:rsid w:val="00B547D4"/>
    <w:rsid w:val="00B5769B"/>
    <w:rsid w:val="00B82E57"/>
    <w:rsid w:val="00B977DB"/>
    <w:rsid w:val="00C00230"/>
    <w:rsid w:val="00C01363"/>
    <w:rsid w:val="00C126B3"/>
    <w:rsid w:val="00C12ADA"/>
    <w:rsid w:val="00C14707"/>
    <w:rsid w:val="00C5343B"/>
    <w:rsid w:val="00C53866"/>
    <w:rsid w:val="00C72B2A"/>
    <w:rsid w:val="00C92E47"/>
    <w:rsid w:val="00CB5981"/>
    <w:rsid w:val="00CD765A"/>
    <w:rsid w:val="00CE290A"/>
    <w:rsid w:val="00CF028F"/>
    <w:rsid w:val="00D06A5E"/>
    <w:rsid w:val="00D51963"/>
    <w:rsid w:val="00D731EE"/>
    <w:rsid w:val="00DA03B5"/>
    <w:rsid w:val="00DB38DE"/>
    <w:rsid w:val="00DB446A"/>
    <w:rsid w:val="00DB657B"/>
    <w:rsid w:val="00DD4983"/>
    <w:rsid w:val="00DE01B5"/>
    <w:rsid w:val="00DE13E1"/>
    <w:rsid w:val="00DF6B97"/>
    <w:rsid w:val="00E1362C"/>
    <w:rsid w:val="00E147EE"/>
    <w:rsid w:val="00E254AE"/>
    <w:rsid w:val="00E26709"/>
    <w:rsid w:val="00E4357B"/>
    <w:rsid w:val="00E47BD2"/>
    <w:rsid w:val="00E602B3"/>
    <w:rsid w:val="00E73BF5"/>
    <w:rsid w:val="00E96C57"/>
    <w:rsid w:val="00EA2B4B"/>
    <w:rsid w:val="00ED6F11"/>
    <w:rsid w:val="00F02471"/>
    <w:rsid w:val="00F03E59"/>
    <w:rsid w:val="00F21837"/>
    <w:rsid w:val="00F258FC"/>
    <w:rsid w:val="00F36A3E"/>
    <w:rsid w:val="00F97078"/>
    <w:rsid w:val="00FA3659"/>
    <w:rsid w:val="00FA51F5"/>
    <w:rsid w:val="00FB107A"/>
    <w:rsid w:val="00FC0A79"/>
    <w:rsid w:val="00FC440E"/>
    <w:rsid w:val="1684B5A4"/>
    <w:rsid w:val="1DF91813"/>
    <w:rsid w:val="24B02C5A"/>
    <w:rsid w:val="2535BF5E"/>
    <w:rsid w:val="40992CB7"/>
    <w:rsid w:val="514246A9"/>
    <w:rsid w:val="5637B721"/>
    <w:rsid w:val="6BD9E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8E55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2D85EF-ED76-482C-A22D-90A9CA95A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165</Words>
  <Characters>893</Characters>
  <Application>Microsoft Office Word</Application>
  <DocSecurity>0</DocSecurity>
  <Lines>7</Lines>
  <Paragraphs>2</Paragraphs>
  <ScaleCrop>false</ScaleCrop>
  <Company>Haris LinuxOS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110</cp:revision>
  <dcterms:created xsi:type="dcterms:W3CDTF">2022-02-02T16:05:00Z</dcterms:created>
  <dcterms:modified xsi:type="dcterms:W3CDTF">2022-03-19T20:32:00Z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