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AC" w:rsidRPr="00AC21AC" w:rsidRDefault="00AC21AC" w:rsidP="005A2CEE">
      <w:pPr>
        <w:spacing w:after="0" w:line="360" w:lineRule="auto"/>
        <w:contextualSpacing/>
        <w:jc w:val="both"/>
        <w:rPr>
          <w:rFonts w:ascii="Calibri" w:hAnsi="Calibri" w:cs="Arial"/>
          <w:b/>
          <w:sz w:val="24"/>
          <w:szCs w:val="24"/>
          <w:u w:val="single"/>
        </w:rPr>
      </w:pPr>
      <w:r w:rsidRPr="00AC21AC">
        <w:rPr>
          <w:rFonts w:ascii="Calibri" w:hAnsi="Calibri" w:cs="Arial"/>
          <w:b/>
          <w:sz w:val="24"/>
          <w:szCs w:val="24"/>
          <w:u w:val="single"/>
        </w:rPr>
        <w:t>Θέμα 2</w:t>
      </w:r>
      <w:r w:rsidRPr="00327E1C">
        <w:rPr>
          <w:rFonts w:ascii="Calibri" w:hAnsi="Calibri" w:cs="Arial"/>
          <w:b/>
          <w:sz w:val="24"/>
          <w:szCs w:val="24"/>
          <w:u w:val="single"/>
          <w:vertAlign w:val="superscript"/>
        </w:rPr>
        <w:t>ο</w:t>
      </w:r>
      <w:r w:rsidRPr="00AC21AC">
        <w:rPr>
          <w:rFonts w:ascii="Calibri" w:hAnsi="Calibri" w:cs="Arial"/>
          <w:b/>
          <w:sz w:val="24"/>
          <w:szCs w:val="24"/>
          <w:u w:val="single"/>
        </w:rPr>
        <w:t xml:space="preserve"> </w:t>
      </w:r>
    </w:p>
    <w:p w:rsidR="005A2CEE" w:rsidRPr="005A2CEE" w:rsidRDefault="00AC21AC" w:rsidP="005A2CEE">
      <w:pPr>
        <w:spacing w:after="0"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 w:rsidRPr="00AC21AC">
        <w:rPr>
          <w:rFonts w:ascii="Calibri" w:hAnsi="Calibri"/>
          <w:b/>
          <w:color w:val="000000"/>
          <w:sz w:val="24"/>
        </w:rPr>
        <w:t>2.1</w:t>
      </w:r>
      <w:r>
        <w:rPr>
          <w:rFonts w:ascii="Calibri" w:hAnsi="Calibri"/>
          <w:color w:val="000000"/>
          <w:sz w:val="24"/>
        </w:rPr>
        <w:t xml:space="preserve"> </w:t>
      </w:r>
      <w:r w:rsidR="005A2CEE" w:rsidRPr="005A2CEE">
        <w:rPr>
          <w:rFonts w:ascii="Calibri" w:hAnsi="Calibri"/>
          <w:color w:val="000000"/>
          <w:sz w:val="24"/>
        </w:rPr>
        <w:t>Να χαρακτηρίσετε τις προτάσεις που ακολουθούν, γράφοντας στην κόλλα σας, δίπλα στο γράμμα που αντιστοιχεί σε κάθε πρόταση τη λέξη </w:t>
      </w:r>
      <w:r w:rsidR="005A2CEE" w:rsidRPr="005A2CEE">
        <w:rPr>
          <w:rFonts w:ascii="Calibri" w:hAnsi="Calibri"/>
          <w:b/>
          <w:bCs/>
          <w:color w:val="000000"/>
          <w:sz w:val="24"/>
        </w:rPr>
        <w:t>Σωστό </w:t>
      </w:r>
      <w:r w:rsidR="005A2CEE" w:rsidRPr="005A2CEE">
        <w:rPr>
          <w:rFonts w:ascii="Calibri" w:hAnsi="Calibri"/>
          <w:color w:val="000000"/>
          <w:sz w:val="24"/>
        </w:rPr>
        <w:t>(Σ), αν η πρόταση </w:t>
      </w:r>
      <w:r w:rsidR="005A2CEE" w:rsidRPr="005A2CEE">
        <w:rPr>
          <w:rFonts w:ascii="Calibri" w:hAnsi="Calibri"/>
          <w:b/>
          <w:bCs/>
          <w:color w:val="000000"/>
          <w:sz w:val="24"/>
        </w:rPr>
        <w:t>είναι σωστή</w:t>
      </w:r>
      <w:r w:rsidR="005A2CEE" w:rsidRPr="005A2CEE">
        <w:rPr>
          <w:rFonts w:ascii="Calibri" w:hAnsi="Calibri"/>
          <w:color w:val="000000"/>
          <w:sz w:val="24"/>
        </w:rPr>
        <w:t> ή τη λέξη </w:t>
      </w:r>
      <w:r w:rsidR="005A2CEE" w:rsidRPr="005A2CEE">
        <w:rPr>
          <w:rFonts w:ascii="Calibri" w:hAnsi="Calibri"/>
          <w:b/>
          <w:bCs/>
          <w:color w:val="000000"/>
          <w:sz w:val="24"/>
        </w:rPr>
        <w:t>Λάθος </w:t>
      </w:r>
      <w:r w:rsidR="005A2CEE" w:rsidRPr="005A2CEE">
        <w:rPr>
          <w:rFonts w:ascii="Calibri" w:hAnsi="Calibri"/>
          <w:color w:val="000000"/>
          <w:sz w:val="24"/>
        </w:rPr>
        <w:t>(Λ), αν η πρόταση </w:t>
      </w:r>
      <w:r w:rsidR="005A2CEE" w:rsidRPr="005A2CEE">
        <w:rPr>
          <w:rFonts w:ascii="Calibri" w:hAnsi="Calibri"/>
          <w:b/>
          <w:bCs/>
          <w:color w:val="000000"/>
          <w:sz w:val="24"/>
        </w:rPr>
        <w:t>είναι λανθασμένη</w:t>
      </w:r>
      <w:r w:rsidR="005A2CEE" w:rsidRPr="005A2CEE">
        <w:rPr>
          <w:rFonts w:ascii="Calibri" w:hAnsi="Calibri" w:cs="Arial"/>
          <w:sz w:val="24"/>
          <w:szCs w:val="24"/>
        </w:rPr>
        <w:t>:</w:t>
      </w:r>
    </w:p>
    <w:p w:rsidR="005A2CEE" w:rsidRPr="005A2CEE" w:rsidRDefault="000F10E5" w:rsidP="00E45B15">
      <w:pPr>
        <w:spacing w:after="0"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0F10E5">
        <w:rPr>
          <w:rFonts w:ascii="Calibri" w:hAnsi="Calibri" w:cs="Arial"/>
          <w:b/>
          <w:sz w:val="24"/>
          <w:szCs w:val="24"/>
        </w:rPr>
        <w:t>α</w:t>
      </w:r>
      <w:r w:rsidR="005A2CEE" w:rsidRPr="005A2CEE">
        <w:rPr>
          <w:rFonts w:ascii="Calibri" w:hAnsi="Calibri" w:cs="Arial"/>
          <w:sz w:val="24"/>
          <w:szCs w:val="24"/>
        </w:rPr>
        <w:t xml:space="preserve">. Η κατεύθυνση που δείχνει η μαγνητική πυξίδα όταν αυτή επηρεάζεται μόνο από το γήινο μαγνητικό πεδίο, ονομάζεται μαγνητικός Βορράς </w:t>
      </w:r>
      <w:proofErr w:type="spellStart"/>
      <w:r w:rsidR="005A2CEE" w:rsidRPr="005A2CEE">
        <w:rPr>
          <w:rFonts w:ascii="Calibri" w:hAnsi="Calibri" w:cs="Arial"/>
          <w:sz w:val="24"/>
          <w:szCs w:val="24"/>
        </w:rPr>
        <w:t>Βμ</w:t>
      </w:r>
      <w:proofErr w:type="spellEnd"/>
      <w:r w:rsidR="005A2CEE" w:rsidRPr="005A2CEE">
        <w:rPr>
          <w:rFonts w:ascii="Calibri" w:hAnsi="Calibri" w:cs="Arial"/>
          <w:sz w:val="24"/>
          <w:szCs w:val="24"/>
        </w:rPr>
        <w:t xml:space="preserve"> (</w:t>
      </w:r>
      <w:r w:rsidR="005A2CEE" w:rsidRPr="005A2CEE">
        <w:rPr>
          <w:rFonts w:ascii="Calibri" w:hAnsi="Calibri" w:cs="Arial"/>
          <w:sz w:val="24"/>
          <w:szCs w:val="24"/>
          <w:lang w:val="en-US"/>
        </w:rPr>
        <w:t>Magnetic</w:t>
      </w:r>
      <w:r w:rsidR="005A2CEE" w:rsidRPr="005A2CEE">
        <w:rPr>
          <w:rFonts w:ascii="Calibri" w:hAnsi="Calibri" w:cs="Arial"/>
          <w:sz w:val="24"/>
          <w:szCs w:val="24"/>
        </w:rPr>
        <w:t xml:space="preserve"> </w:t>
      </w:r>
      <w:r w:rsidR="005A2CEE" w:rsidRPr="005A2CEE">
        <w:rPr>
          <w:rFonts w:ascii="Calibri" w:hAnsi="Calibri" w:cs="Arial"/>
          <w:sz w:val="24"/>
          <w:szCs w:val="24"/>
          <w:lang w:val="en-US"/>
        </w:rPr>
        <w:t>North</w:t>
      </w:r>
      <w:r w:rsidR="005A2CEE" w:rsidRPr="005A2CEE">
        <w:rPr>
          <w:rFonts w:ascii="Calibri" w:hAnsi="Calibri" w:cs="Arial"/>
          <w:sz w:val="24"/>
          <w:szCs w:val="24"/>
        </w:rPr>
        <w:t>)</w:t>
      </w:r>
      <w:r w:rsidR="00AC21AC">
        <w:rPr>
          <w:rFonts w:ascii="Calibri" w:hAnsi="Calibri" w:cs="Arial"/>
          <w:sz w:val="24"/>
          <w:szCs w:val="24"/>
        </w:rPr>
        <w:t>.</w:t>
      </w:r>
    </w:p>
    <w:p w:rsidR="005A2CEE" w:rsidRPr="005A2CEE" w:rsidRDefault="000F10E5" w:rsidP="00E45B15">
      <w:pPr>
        <w:spacing w:after="0"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0F10E5">
        <w:rPr>
          <w:rFonts w:ascii="Calibri" w:hAnsi="Calibri" w:cs="Arial"/>
          <w:b/>
          <w:sz w:val="24"/>
          <w:szCs w:val="24"/>
        </w:rPr>
        <w:t>β</w:t>
      </w:r>
      <w:r w:rsidR="005A2CEE" w:rsidRPr="005A2CEE">
        <w:rPr>
          <w:rFonts w:ascii="Calibri" w:hAnsi="Calibri" w:cs="Arial"/>
          <w:sz w:val="24"/>
          <w:szCs w:val="24"/>
        </w:rPr>
        <w:t xml:space="preserve">. Το πινακίδιο παρεκτροπών μάς ενημερώνει για τις τιμές της παρεκτροπής Τρ που παρουσιάζει μια μαγνητική πυξίδα, ανεξάρτητα από την πορεία που ακολουθεί το πλοίο </w:t>
      </w:r>
      <w:r w:rsidR="00AC21AC">
        <w:rPr>
          <w:rFonts w:ascii="Calibri" w:hAnsi="Calibri" w:cs="Arial"/>
          <w:sz w:val="24"/>
          <w:szCs w:val="24"/>
        </w:rPr>
        <w:t>μας.</w:t>
      </w:r>
    </w:p>
    <w:p w:rsidR="006B1F02" w:rsidRDefault="000F10E5" w:rsidP="00E45B15">
      <w:pPr>
        <w:spacing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0F10E5">
        <w:rPr>
          <w:rFonts w:ascii="Calibri" w:hAnsi="Calibri" w:cs="Arial"/>
          <w:b/>
          <w:sz w:val="24"/>
          <w:szCs w:val="24"/>
        </w:rPr>
        <w:t>γ</w:t>
      </w:r>
      <w:r w:rsidR="005A2CEE" w:rsidRPr="005A2CEE">
        <w:rPr>
          <w:rFonts w:ascii="Calibri" w:hAnsi="Calibri" w:cs="Arial"/>
          <w:sz w:val="24"/>
          <w:szCs w:val="24"/>
        </w:rPr>
        <w:t>. Η γωνία που σχηματίζει ο αληθής Βορράς με το μαγνητικό Βορρά ονομάζεται παρεκτροπή Τρ (</w:t>
      </w:r>
      <w:r w:rsidR="005A2CEE" w:rsidRPr="005A2CEE">
        <w:rPr>
          <w:rFonts w:ascii="Calibri" w:hAnsi="Calibri" w:cs="Arial"/>
          <w:sz w:val="24"/>
          <w:szCs w:val="24"/>
          <w:lang w:val="en-US"/>
        </w:rPr>
        <w:t>Deviation</w:t>
      </w:r>
      <w:r w:rsidR="005A2CEE" w:rsidRPr="005A2CEE">
        <w:rPr>
          <w:rFonts w:ascii="Calibri" w:hAnsi="Calibri" w:cs="Arial"/>
          <w:sz w:val="24"/>
          <w:szCs w:val="24"/>
        </w:rPr>
        <w:t xml:space="preserve">, </w:t>
      </w:r>
      <w:r w:rsidR="005A2CEE" w:rsidRPr="005A2CEE">
        <w:rPr>
          <w:rFonts w:ascii="Calibri" w:hAnsi="Calibri" w:cs="Arial"/>
          <w:sz w:val="24"/>
          <w:szCs w:val="24"/>
          <w:lang w:val="en-US"/>
        </w:rPr>
        <w:t>Dev</w:t>
      </w:r>
      <w:r w:rsidR="005A2CEE" w:rsidRPr="005A2CEE">
        <w:rPr>
          <w:rFonts w:ascii="Calibri" w:hAnsi="Calibri" w:cs="Arial"/>
          <w:sz w:val="24"/>
          <w:szCs w:val="24"/>
        </w:rPr>
        <w:t>)</w:t>
      </w:r>
      <w:r w:rsidR="00AC21AC">
        <w:rPr>
          <w:rFonts w:ascii="Calibri" w:hAnsi="Calibri" w:cs="Arial"/>
          <w:sz w:val="24"/>
          <w:szCs w:val="24"/>
        </w:rPr>
        <w:t>.</w:t>
      </w:r>
    </w:p>
    <w:p w:rsidR="00AC21AC" w:rsidRDefault="000F10E5" w:rsidP="00E45B15">
      <w:pPr>
        <w:spacing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r w:rsidRPr="000F10E5">
        <w:rPr>
          <w:rFonts w:ascii="Calibri" w:hAnsi="Calibri" w:cs="Arial"/>
          <w:b/>
          <w:sz w:val="24"/>
          <w:szCs w:val="24"/>
        </w:rPr>
        <w:t>δ</w:t>
      </w:r>
      <w:r w:rsidR="00AC21AC">
        <w:rPr>
          <w:rFonts w:ascii="Calibri" w:hAnsi="Calibri" w:cs="Arial"/>
          <w:sz w:val="24"/>
          <w:szCs w:val="24"/>
        </w:rPr>
        <w:t xml:space="preserve">. </w:t>
      </w:r>
      <w:r w:rsidR="00AC21AC" w:rsidRPr="00AC21AC">
        <w:rPr>
          <w:rFonts w:ascii="Calibri" w:hAnsi="Calibri" w:cs="Arial"/>
          <w:sz w:val="24"/>
          <w:szCs w:val="24"/>
        </w:rPr>
        <w:t xml:space="preserve">Η ατμοσφαιρική πίεση παραμένει σταθερή σε όλους τους τόπους </w:t>
      </w:r>
      <w:r w:rsidR="004519EC">
        <w:rPr>
          <w:rFonts w:ascii="Calibri" w:hAnsi="Calibri" w:cs="Arial"/>
          <w:sz w:val="24"/>
          <w:szCs w:val="24"/>
        </w:rPr>
        <w:t>στη</w:t>
      </w:r>
      <w:r w:rsidR="00AC21AC" w:rsidRPr="00AC21AC">
        <w:rPr>
          <w:rFonts w:ascii="Calibri" w:hAnsi="Calibri" w:cs="Arial"/>
          <w:sz w:val="24"/>
          <w:szCs w:val="24"/>
        </w:rPr>
        <w:t xml:space="preserve"> Γη</w:t>
      </w:r>
      <w:r w:rsidR="00AC21AC">
        <w:rPr>
          <w:rFonts w:ascii="Calibri" w:hAnsi="Calibri" w:cs="Arial"/>
          <w:sz w:val="24"/>
          <w:szCs w:val="24"/>
        </w:rPr>
        <w:t>.</w:t>
      </w:r>
    </w:p>
    <w:p w:rsidR="00AC21AC" w:rsidRDefault="000F10E5" w:rsidP="00E45B15">
      <w:pPr>
        <w:spacing w:line="360" w:lineRule="auto"/>
        <w:ind w:left="567"/>
        <w:contextualSpacing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0F10E5">
        <w:rPr>
          <w:rFonts w:ascii="Calibri" w:hAnsi="Calibri" w:cs="Arial"/>
          <w:b/>
          <w:sz w:val="24"/>
          <w:szCs w:val="24"/>
        </w:rPr>
        <w:t>ε</w:t>
      </w:r>
      <w:r w:rsidR="00AC21AC">
        <w:rPr>
          <w:rFonts w:ascii="Calibri" w:hAnsi="Calibri" w:cs="Arial"/>
          <w:sz w:val="24"/>
          <w:szCs w:val="24"/>
        </w:rPr>
        <w:t xml:space="preserve">. </w:t>
      </w:r>
      <w:r w:rsidR="00AC21AC" w:rsidRPr="00AC21AC">
        <w:rPr>
          <w:rFonts w:ascii="Calibri" w:hAnsi="Calibri" w:cs="Arial"/>
          <w:sz w:val="24"/>
          <w:szCs w:val="24"/>
        </w:rPr>
        <w:t xml:space="preserve">Η οριζόντια </w:t>
      </w:r>
      <w:proofErr w:type="spellStart"/>
      <w:r w:rsidR="00AC21AC" w:rsidRPr="00AC21AC">
        <w:rPr>
          <w:rFonts w:ascii="Calibri" w:hAnsi="Calibri" w:cs="Arial"/>
          <w:sz w:val="24"/>
          <w:szCs w:val="24"/>
        </w:rPr>
        <w:t>βαροβαθμίδα</w:t>
      </w:r>
      <w:proofErr w:type="spellEnd"/>
      <w:r w:rsidR="00AC21AC" w:rsidRPr="00AC21AC">
        <w:rPr>
          <w:rFonts w:ascii="Calibri" w:hAnsi="Calibri" w:cs="Arial"/>
          <w:sz w:val="24"/>
          <w:szCs w:val="24"/>
        </w:rPr>
        <w:t xml:space="preserve"> έχει κατεύθυνση από τις </w:t>
      </w:r>
      <w:r w:rsidR="004519EC" w:rsidRPr="00AC21AC">
        <w:rPr>
          <w:rFonts w:ascii="Calibri" w:hAnsi="Calibri" w:cs="Arial"/>
          <w:sz w:val="24"/>
          <w:szCs w:val="24"/>
        </w:rPr>
        <w:t xml:space="preserve">υψηλότερες </w:t>
      </w:r>
      <w:r w:rsidR="00AC21AC" w:rsidRPr="00AC21AC">
        <w:rPr>
          <w:rFonts w:ascii="Calibri" w:hAnsi="Calibri" w:cs="Arial"/>
          <w:sz w:val="24"/>
          <w:szCs w:val="24"/>
        </w:rPr>
        <w:t xml:space="preserve">προς τις </w:t>
      </w:r>
      <w:r w:rsidR="004519EC" w:rsidRPr="00AC21AC">
        <w:rPr>
          <w:rFonts w:ascii="Calibri" w:hAnsi="Calibri" w:cs="Arial"/>
          <w:sz w:val="24"/>
          <w:szCs w:val="24"/>
        </w:rPr>
        <w:t xml:space="preserve">χαμηλότερες </w:t>
      </w:r>
      <w:r w:rsidR="00AC21AC" w:rsidRPr="00AC21AC">
        <w:rPr>
          <w:rFonts w:ascii="Calibri" w:hAnsi="Calibri" w:cs="Arial"/>
          <w:sz w:val="24"/>
          <w:szCs w:val="24"/>
        </w:rPr>
        <w:t>πιέσεις</w:t>
      </w:r>
      <w:r w:rsidR="00AC21AC">
        <w:rPr>
          <w:rFonts w:ascii="Calibri" w:hAnsi="Calibri" w:cs="Arial"/>
          <w:sz w:val="24"/>
          <w:szCs w:val="24"/>
        </w:rPr>
        <w:t>.</w:t>
      </w:r>
    </w:p>
    <w:p w:rsidR="004519EC" w:rsidRPr="0023057F" w:rsidRDefault="004519EC" w:rsidP="004519EC">
      <w:pPr>
        <w:spacing w:line="360" w:lineRule="auto"/>
        <w:contextualSpacing/>
        <w:jc w:val="right"/>
        <w:rPr>
          <w:rFonts w:ascii="Calibri" w:hAnsi="Calibri" w:cs="Arial"/>
          <w:b/>
          <w:i/>
          <w:sz w:val="24"/>
          <w:szCs w:val="24"/>
        </w:rPr>
      </w:pPr>
      <w:r>
        <w:rPr>
          <w:rFonts w:ascii="Calibri" w:hAnsi="Calibri" w:cs="Arial"/>
          <w:b/>
          <w:i/>
          <w:sz w:val="24"/>
          <w:szCs w:val="24"/>
        </w:rPr>
        <w:t>Μονάδες 1</w:t>
      </w:r>
      <w:r w:rsidR="000F10E5" w:rsidRPr="0023057F">
        <w:rPr>
          <w:rFonts w:ascii="Calibri" w:hAnsi="Calibri" w:cs="Arial"/>
          <w:b/>
          <w:i/>
          <w:sz w:val="24"/>
          <w:szCs w:val="24"/>
        </w:rPr>
        <w:t>5</w:t>
      </w:r>
    </w:p>
    <w:p w:rsidR="009D359D" w:rsidRPr="00D3635B" w:rsidRDefault="009D359D" w:rsidP="003A7EEE">
      <w:pPr>
        <w:spacing w:line="360" w:lineRule="auto"/>
        <w:contextualSpacing/>
        <w:jc w:val="both"/>
        <w:rPr>
          <w:rFonts w:ascii="Calibri" w:hAnsi="Calibri"/>
          <w:b/>
          <w:color w:val="000000"/>
          <w:sz w:val="24"/>
        </w:rPr>
      </w:pPr>
    </w:p>
    <w:p w:rsidR="000F10E5" w:rsidRPr="000F10E5" w:rsidRDefault="003A7EEE" w:rsidP="000F10E5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  <w:r w:rsidRPr="00AC21AC">
        <w:rPr>
          <w:rFonts w:ascii="Calibri" w:hAnsi="Calibri"/>
          <w:b/>
          <w:color w:val="000000"/>
          <w:sz w:val="24"/>
        </w:rPr>
        <w:t>2.</w:t>
      </w:r>
      <w:r>
        <w:rPr>
          <w:rFonts w:ascii="Calibri" w:hAnsi="Calibri"/>
          <w:b/>
          <w:color w:val="000000"/>
          <w:sz w:val="24"/>
        </w:rPr>
        <w:t>2</w:t>
      </w:r>
      <w:r>
        <w:rPr>
          <w:rFonts w:ascii="Calibri" w:hAnsi="Calibri"/>
          <w:color w:val="000000"/>
          <w:sz w:val="24"/>
        </w:rPr>
        <w:t xml:space="preserve"> </w:t>
      </w:r>
      <w:r w:rsidR="000F10E5" w:rsidRPr="000F10E5">
        <w:rPr>
          <w:rFonts w:ascii="Calibri" w:hAnsi="Calibri"/>
          <w:color w:val="000000"/>
          <w:sz w:val="24"/>
        </w:rPr>
        <w:t>Να αναφέρετε, επιγραμματικά, τις πέντε (5) δυνάμεις που ρυθμίζουν την κίνηση των ανέμων.</w:t>
      </w:r>
    </w:p>
    <w:p w:rsidR="003A7EEE" w:rsidRPr="000F10E5" w:rsidRDefault="003A7EEE" w:rsidP="003A7EEE">
      <w:pPr>
        <w:spacing w:line="360" w:lineRule="auto"/>
        <w:contextualSpacing/>
        <w:jc w:val="right"/>
        <w:rPr>
          <w:rFonts w:ascii="Calibri" w:hAnsi="Calibri" w:cs="Arial"/>
          <w:b/>
          <w:i/>
          <w:sz w:val="24"/>
          <w:szCs w:val="24"/>
          <w:lang w:val="en-US"/>
        </w:rPr>
      </w:pPr>
      <w:r>
        <w:rPr>
          <w:rFonts w:ascii="Calibri" w:hAnsi="Calibri" w:cs="Arial"/>
          <w:b/>
          <w:i/>
          <w:sz w:val="24"/>
          <w:szCs w:val="24"/>
        </w:rPr>
        <w:t>Μονάδες 1</w:t>
      </w:r>
      <w:r w:rsidR="000F10E5">
        <w:rPr>
          <w:rFonts w:ascii="Calibri" w:hAnsi="Calibri" w:cs="Arial"/>
          <w:b/>
          <w:i/>
          <w:sz w:val="24"/>
          <w:szCs w:val="24"/>
          <w:lang w:val="en-US"/>
        </w:rPr>
        <w:t>0</w:t>
      </w:r>
    </w:p>
    <w:p w:rsidR="003A7EEE" w:rsidRDefault="003A7EEE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:rsidR="003A7EEE" w:rsidRDefault="003A7EEE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:rsidR="003A7EEE" w:rsidRDefault="003A7EEE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:rsidR="003A7EEE" w:rsidRPr="003A7EEE" w:rsidRDefault="003A7EEE" w:rsidP="003A7EEE">
      <w:pPr>
        <w:spacing w:line="360" w:lineRule="auto"/>
        <w:contextualSpacing/>
        <w:jc w:val="both"/>
        <w:rPr>
          <w:rFonts w:ascii="Calibri" w:hAnsi="Calibri"/>
          <w:sz w:val="24"/>
        </w:rPr>
      </w:pPr>
    </w:p>
    <w:sectPr w:rsidR="003A7EEE" w:rsidRPr="003A7EEE" w:rsidSect="005A2CE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AD"/>
    <w:rsid w:val="00010222"/>
    <w:rsid w:val="000E6697"/>
    <w:rsid w:val="000F10E5"/>
    <w:rsid w:val="0023057F"/>
    <w:rsid w:val="00327E1C"/>
    <w:rsid w:val="003A7EEE"/>
    <w:rsid w:val="004519EC"/>
    <w:rsid w:val="005A2CEE"/>
    <w:rsid w:val="005B60A5"/>
    <w:rsid w:val="005D64ED"/>
    <w:rsid w:val="006316DD"/>
    <w:rsid w:val="006A4B8F"/>
    <w:rsid w:val="006B1F02"/>
    <w:rsid w:val="006F3EE3"/>
    <w:rsid w:val="009A3D0E"/>
    <w:rsid w:val="009A63F1"/>
    <w:rsid w:val="009D359D"/>
    <w:rsid w:val="00AC21AC"/>
    <w:rsid w:val="00AC21AD"/>
    <w:rsid w:val="00C07FEF"/>
    <w:rsid w:val="00D05F28"/>
    <w:rsid w:val="00D3635B"/>
    <w:rsid w:val="00E04413"/>
    <w:rsid w:val="00E4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Μπάμπης</cp:lastModifiedBy>
  <cp:revision>9</cp:revision>
  <cp:lastPrinted>2022-04-16T02:55:00Z</cp:lastPrinted>
  <dcterms:created xsi:type="dcterms:W3CDTF">2022-03-22T03:00:00Z</dcterms:created>
  <dcterms:modified xsi:type="dcterms:W3CDTF">2022-04-16T02:56:00Z</dcterms:modified>
</cp:coreProperties>
</file>