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80800" w14:textId="0A30304A" w:rsidR="006A4775" w:rsidRDefault="009F0BC9">
      <w:pPr>
        <w:rPr>
          <w:b/>
          <w:bCs/>
          <w:sz w:val="24"/>
          <w:szCs w:val="24"/>
        </w:rPr>
      </w:pPr>
      <w:r w:rsidRPr="00FB2088">
        <w:rPr>
          <w:b/>
          <w:bCs/>
          <w:sz w:val="24"/>
          <w:szCs w:val="24"/>
        </w:rPr>
        <w:t>Ενδεικτικές απαντήσεις</w:t>
      </w:r>
    </w:p>
    <w:p w14:paraId="75B93722" w14:textId="77777777" w:rsidR="009F666C" w:rsidRPr="00FB2088" w:rsidRDefault="009F666C">
      <w:pPr>
        <w:rPr>
          <w:b/>
          <w:bCs/>
          <w:sz w:val="24"/>
          <w:szCs w:val="24"/>
        </w:rPr>
      </w:pPr>
    </w:p>
    <w:p w14:paraId="06C9963A" w14:textId="6ED4D10F" w:rsidR="00AA02DF" w:rsidRPr="006D06B4" w:rsidRDefault="009F0BC9">
      <w:pPr>
        <w:rPr>
          <w:b/>
          <w:bCs/>
          <w:sz w:val="24"/>
          <w:szCs w:val="24"/>
          <w:vertAlign w:val="superscript"/>
        </w:rPr>
      </w:pPr>
      <w:r w:rsidRPr="006D06B4">
        <w:rPr>
          <w:b/>
          <w:bCs/>
          <w:sz w:val="24"/>
          <w:szCs w:val="24"/>
        </w:rPr>
        <w:t>Θέμα 2</w:t>
      </w:r>
      <w:r w:rsidRPr="006D06B4">
        <w:rPr>
          <w:b/>
          <w:bCs/>
          <w:sz w:val="24"/>
          <w:szCs w:val="24"/>
          <w:vertAlign w:val="superscript"/>
        </w:rPr>
        <w:t>ο</w:t>
      </w:r>
    </w:p>
    <w:p w14:paraId="75E21B8A" w14:textId="651087A2" w:rsidR="00481351" w:rsidRPr="00481351" w:rsidRDefault="00481351" w:rsidP="00481351">
      <w:pPr>
        <w:jc w:val="both"/>
        <w:rPr>
          <w:b/>
          <w:bCs/>
          <w:sz w:val="24"/>
          <w:szCs w:val="24"/>
        </w:rPr>
      </w:pPr>
      <w:r w:rsidRPr="00481351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1</w:t>
      </w:r>
    </w:p>
    <w:p w14:paraId="7E477D2F" w14:textId="40B06685" w:rsidR="00481351" w:rsidRPr="00DB5537" w:rsidRDefault="00E33531" w:rsidP="00C52233">
      <w:pPr>
        <w:pStyle w:val="a3"/>
        <w:numPr>
          <w:ilvl w:val="0"/>
          <w:numId w:val="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127D11">
        <w:rPr>
          <w:sz w:val="24"/>
          <w:szCs w:val="24"/>
        </w:rPr>
        <w:t>ποτελεί το</w:t>
      </w:r>
      <w:r w:rsidR="00481351" w:rsidRPr="00DB5537">
        <w:rPr>
          <w:sz w:val="24"/>
          <w:szCs w:val="24"/>
        </w:rPr>
        <w:t xml:space="preserve"> ε</w:t>
      </w:r>
      <w:r w:rsidR="00575BCC">
        <w:rPr>
          <w:sz w:val="24"/>
          <w:szCs w:val="24"/>
        </w:rPr>
        <w:t>ξω</w:t>
      </w:r>
      <w:r w:rsidR="00481351" w:rsidRPr="00DB5537">
        <w:rPr>
          <w:sz w:val="24"/>
          <w:szCs w:val="24"/>
        </w:rPr>
        <w:t xml:space="preserve">κυττάριο </w:t>
      </w:r>
      <w:r w:rsidR="00575BCC">
        <w:rPr>
          <w:sz w:val="24"/>
          <w:szCs w:val="24"/>
        </w:rPr>
        <w:t>υγρό</w:t>
      </w:r>
      <w:r>
        <w:rPr>
          <w:sz w:val="24"/>
          <w:szCs w:val="24"/>
        </w:rPr>
        <w:t>.</w:t>
      </w:r>
    </w:p>
    <w:p w14:paraId="179A5E40" w14:textId="2E3E91D0" w:rsidR="00481351" w:rsidRPr="00DB5537" w:rsidRDefault="000F35B8" w:rsidP="00C52233">
      <w:pPr>
        <w:pStyle w:val="a3"/>
        <w:numPr>
          <w:ilvl w:val="0"/>
          <w:numId w:val="4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Οι θρεπτικές ουσίες για το κύτταρο που περιέχει το εξωκυττάριο υγρό είναι το ο</w:t>
      </w:r>
      <w:r w:rsidR="001C4D6C">
        <w:rPr>
          <w:sz w:val="24"/>
          <w:szCs w:val="24"/>
        </w:rPr>
        <w:t>ξυγόνο,</w:t>
      </w:r>
      <w:r>
        <w:rPr>
          <w:sz w:val="24"/>
          <w:szCs w:val="24"/>
        </w:rPr>
        <w:t xml:space="preserve"> η</w:t>
      </w:r>
      <w:r w:rsidR="001C4D6C">
        <w:rPr>
          <w:sz w:val="24"/>
          <w:szCs w:val="24"/>
        </w:rPr>
        <w:t xml:space="preserve"> γλυκόζη, </w:t>
      </w:r>
      <w:r>
        <w:rPr>
          <w:sz w:val="24"/>
          <w:szCs w:val="24"/>
        </w:rPr>
        <w:t xml:space="preserve">τα </w:t>
      </w:r>
      <w:r w:rsidR="001C4D6C">
        <w:rPr>
          <w:sz w:val="24"/>
          <w:szCs w:val="24"/>
        </w:rPr>
        <w:t>λιπαρά οξέα και</w:t>
      </w:r>
      <w:r>
        <w:rPr>
          <w:sz w:val="24"/>
          <w:szCs w:val="24"/>
        </w:rPr>
        <w:t xml:space="preserve"> τα</w:t>
      </w:r>
      <w:r w:rsidR="001C4D6C">
        <w:rPr>
          <w:sz w:val="24"/>
          <w:szCs w:val="24"/>
        </w:rPr>
        <w:t xml:space="preserve"> αμινοξέα.</w:t>
      </w:r>
    </w:p>
    <w:p w14:paraId="152FBF9D" w14:textId="77777777" w:rsidR="00481351" w:rsidRDefault="00481351">
      <w:pPr>
        <w:rPr>
          <w:b/>
          <w:bCs/>
          <w:sz w:val="24"/>
          <w:szCs w:val="24"/>
        </w:rPr>
      </w:pPr>
    </w:p>
    <w:p w14:paraId="7FB7082B" w14:textId="4884CBC0" w:rsidR="009F0BC9" w:rsidRPr="00FB2088" w:rsidRDefault="009F0BC9">
      <w:pPr>
        <w:rPr>
          <w:b/>
          <w:bCs/>
          <w:sz w:val="24"/>
          <w:szCs w:val="24"/>
        </w:rPr>
      </w:pPr>
      <w:r w:rsidRPr="00FB2088">
        <w:rPr>
          <w:b/>
          <w:bCs/>
          <w:sz w:val="24"/>
          <w:szCs w:val="24"/>
        </w:rPr>
        <w:t>2.</w:t>
      </w:r>
      <w:r w:rsidR="00E02B75">
        <w:rPr>
          <w:b/>
          <w:bCs/>
          <w:sz w:val="24"/>
          <w:szCs w:val="24"/>
        </w:rPr>
        <w:t>2</w:t>
      </w:r>
    </w:p>
    <w:p w14:paraId="114BB2FE" w14:textId="6D1745C5" w:rsidR="009F0BC9" w:rsidRPr="00DB5537" w:rsidRDefault="001C4D6C" w:rsidP="00C52233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Με το </w:t>
      </w:r>
      <w:r w:rsidR="009F0BC9" w:rsidRPr="00DB5537">
        <w:rPr>
          <w:sz w:val="24"/>
          <w:szCs w:val="24"/>
        </w:rPr>
        <w:t>φαινόμενο της ώσμωσης.</w:t>
      </w:r>
    </w:p>
    <w:p w14:paraId="1ACBBC4D" w14:textId="16FC605D" w:rsidR="009F0BC9" w:rsidRDefault="009F0BC9" w:rsidP="00C52233">
      <w:pPr>
        <w:pStyle w:val="a3"/>
        <w:numPr>
          <w:ilvl w:val="0"/>
          <w:numId w:val="5"/>
        </w:numPr>
        <w:ind w:left="426"/>
        <w:jc w:val="both"/>
        <w:rPr>
          <w:sz w:val="24"/>
          <w:szCs w:val="24"/>
        </w:rPr>
      </w:pPr>
      <w:r w:rsidRPr="00DB5537">
        <w:rPr>
          <w:sz w:val="24"/>
          <w:szCs w:val="24"/>
        </w:rPr>
        <w:t xml:space="preserve">Επειδή στην πραγματικότητα </w:t>
      </w:r>
      <w:r w:rsidR="00FB2088" w:rsidRPr="00DB5537">
        <w:rPr>
          <w:sz w:val="24"/>
          <w:szCs w:val="24"/>
        </w:rPr>
        <w:t xml:space="preserve">λειτουργούν διάφοροι άλλοι πολύπλοκοι μηχανισμοί, η καθαρή ποσότητα νερού μετακινείται συνεχώς μέσα από την κυτταρική μεμβράνη, με δεδομένο </w:t>
      </w:r>
      <w:r w:rsidR="001C4D6C">
        <w:rPr>
          <w:sz w:val="24"/>
          <w:szCs w:val="24"/>
        </w:rPr>
        <w:t xml:space="preserve">ότι </w:t>
      </w:r>
      <w:r w:rsidR="00FB2088" w:rsidRPr="00DB5537">
        <w:rPr>
          <w:sz w:val="24"/>
          <w:szCs w:val="24"/>
        </w:rPr>
        <w:t>όση ποσότητα νερού μπαίνει στο κύτταρο τόσο βγαίνει από αυτό.</w:t>
      </w:r>
      <w:r w:rsidR="006E398E" w:rsidRPr="00DB5537">
        <w:rPr>
          <w:sz w:val="24"/>
          <w:szCs w:val="24"/>
        </w:rPr>
        <w:t xml:space="preserve"> Έτσι ο όγκος του </w:t>
      </w:r>
      <w:r w:rsidR="001C4D6C">
        <w:rPr>
          <w:sz w:val="24"/>
          <w:szCs w:val="24"/>
        </w:rPr>
        <w:t>κυττάρου</w:t>
      </w:r>
      <w:r w:rsidR="006E398E" w:rsidRPr="00DB5537">
        <w:rPr>
          <w:sz w:val="24"/>
          <w:szCs w:val="24"/>
        </w:rPr>
        <w:t xml:space="preserve"> διατηρείται σταθερός και η κυτταρική μεμβράνη ακέραια.</w:t>
      </w:r>
    </w:p>
    <w:p w14:paraId="20694AB2" w14:textId="410AFF3C" w:rsidR="0073720E" w:rsidRDefault="0073720E" w:rsidP="0073720E">
      <w:pPr>
        <w:jc w:val="both"/>
        <w:rPr>
          <w:sz w:val="24"/>
          <w:szCs w:val="24"/>
        </w:rPr>
      </w:pPr>
    </w:p>
    <w:p w14:paraId="18D00698" w14:textId="2E47B6D8" w:rsidR="0073720E" w:rsidRPr="00BB5EBF" w:rsidRDefault="0073720E" w:rsidP="00BB5EBF">
      <w:pPr>
        <w:jc w:val="both"/>
        <w:rPr>
          <w:b/>
          <w:bCs/>
          <w:sz w:val="24"/>
          <w:szCs w:val="24"/>
        </w:rPr>
      </w:pPr>
      <w:r w:rsidRPr="00C61400">
        <w:rPr>
          <w:b/>
          <w:bCs/>
          <w:sz w:val="24"/>
          <w:szCs w:val="24"/>
        </w:rPr>
        <w:t>2.</w:t>
      </w:r>
      <w:r w:rsidR="00E02B75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 w:rsidRPr="00BB5EBF">
        <w:rPr>
          <w:sz w:val="24"/>
          <w:szCs w:val="24"/>
        </w:rPr>
        <w:t xml:space="preserve">Ο μηχανισμός αυτός ονομάζεται αντλία </w:t>
      </w:r>
      <w:r w:rsidRPr="00BB5EBF">
        <w:rPr>
          <w:sz w:val="24"/>
          <w:szCs w:val="24"/>
          <w:lang w:val="en-US"/>
        </w:rPr>
        <w:t>Na</w:t>
      </w:r>
      <w:r w:rsidRPr="00BB5EBF">
        <w:rPr>
          <w:sz w:val="24"/>
          <w:szCs w:val="24"/>
          <w:vertAlign w:val="superscript"/>
        </w:rPr>
        <w:t>+</w:t>
      </w:r>
      <w:r w:rsidRPr="00BB5EBF">
        <w:rPr>
          <w:sz w:val="24"/>
          <w:szCs w:val="24"/>
        </w:rPr>
        <w:t xml:space="preserve"> - </w:t>
      </w:r>
      <w:r w:rsidRPr="00BB5EBF">
        <w:rPr>
          <w:sz w:val="24"/>
          <w:szCs w:val="24"/>
          <w:lang w:val="en-US"/>
        </w:rPr>
        <w:t>K</w:t>
      </w:r>
      <w:r w:rsidRPr="00BB5EBF">
        <w:rPr>
          <w:sz w:val="24"/>
          <w:szCs w:val="24"/>
          <w:vertAlign w:val="superscript"/>
        </w:rPr>
        <w:t>+</w:t>
      </w:r>
      <w:r w:rsidR="008C3FD2" w:rsidRPr="00BB5EBF">
        <w:rPr>
          <w:sz w:val="24"/>
          <w:szCs w:val="24"/>
        </w:rPr>
        <w:t xml:space="preserve"> και</w:t>
      </w:r>
      <w:r w:rsidRPr="00BB5EBF">
        <w:rPr>
          <w:sz w:val="24"/>
          <w:szCs w:val="24"/>
        </w:rPr>
        <w:t xml:space="preserve"> είναι υπεύθυνος για τη διατήρηση της διαφοράς συγκέντρωσης των ιόντων νατρίου και καλίου στις δύο πλευρές της μεμβράνης.</w:t>
      </w:r>
    </w:p>
    <w:p w14:paraId="5DEE85A6" w14:textId="77777777" w:rsidR="0073720E" w:rsidRPr="0073720E" w:rsidRDefault="0073720E" w:rsidP="0073720E">
      <w:pPr>
        <w:jc w:val="both"/>
        <w:rPr>
          <w:sz w:val="24"/>
          <w:szCs w:val="24"/>
        </w:rPr>
      </w:pPr>
    </w:p>
    <w:p w14:paraId="3AF6C407" w14:textId="77777777" w:rsidR="00FB2088" w:rsidRPr="00FB2088" w:rsidRDefault="00FB2088" w:rsidP="00FB2088">
      <w:pPr>
        <w:jc w:val="both"/>
        <w:rPr>
          <w:sz w:val="24"/>
          <w:szCs w:val="24"/>
        </w:rPr>
      </w:pPr>
    </w:p>
    <w:p w14:paraId="436E75BC" w14:textId="7FA774DA" w:rsidR="00481351" w:rsidRDefault="00481351" w:rsidP="00481351">
      <w:pPr>
        <w:jc w:val="both"/>
        <w:rPr>
          <w:sz w:val="24"/>
          <w:szCs w:val="24"/>
        </w:rPr>
      </w:pPr>
    </w:p>
    <w:p w14:paraId="0A0D45DC" w14:textId="16B2BBEB" w:rsidR="00FB2088" w:rsidRDefault="00FB2088" w:rsidP="00481351">
      <w:pPr>
        <w:ind w:left="66"/>
        <w:jc w:val="both"/>
        <w:rPr>
          <w:sz w:val="24"/>
          <w:szCs w:val="24"/>
        </w:rPr>
      </w:pPr>
    </w:p>
    <w:p w14:paraId="61DFEADB" w14:textId="77777777" w:rsidR="00481351" w:rsidRPr="00481351" w:rsidRDefault="00481351" w:rsidP="00481351">
      <w:pPr>
        <w:ind w:left="66"/>
        <w:jc w:val="both"/>
        <w:rPr>
          <w:sz w:val="24"/>
          <w:szCs w:val="24"/>
        </w:rPr>
      </w:pPr>
    </w:p>
    <w:sectPr w:rsidR="00481351" w:rsidRPr="004813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7D29"/>
    <w:multiLevelType w:val="hybridMultilevel"/>
    <w:tmpl w:val="298425F4"/>
    <w:lvl w:ilvl="0" w:tplc="60E0E03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3261B"/>
    <w:multiLevelType w:val="hybridMultilevel"/>
    <w:tmpl w:val="FD6A816A"/>
    <w:lvl w:ilvl="0" w:tplc="1EA03D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D25AE"/>
    <w:multiLevelType w:val="hybridMultilevel"/>
    <w:tmpl w:val="A25AF738"/>
    <w:lvl w:ilvl="0" w:tplc="E0E2019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E431C"/>
    <w:multiLevelType w:val="hybridMultilevel"/>
    <w:tmpl w:val="AF6646E2"/>
    <w:lvl w:ilvl="0" w:tplc="1C10DA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D09B1"/>
    <w:multiLevelType w:val="hybridMultilevel"/>
    <w:tmpl w:val="C144C352"/>
    <w:lvl w:ilvl="0" w:tplc="94FE73C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3F7A22"/>
    <w:multiLevelType w:val="hybridMultilevel"/>
    <w:tmpl w:val="40B495CE"/>
    <w:lvl w:ilvl="0" w:tplc="6674CBD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C9"/>
    <w:rsid w:val="000A0EA9"/>
    <w:rsid w:val="000F35B8"/>
    <w:rsid w:val="00127D11"/>
    <w:rsid w:val="001C4D6C"/>
    <w:rsid w:val="00481351"/>
    <w:rsid w:val="004C518C"/>
    <w:rsid w:val="004F6935"/>
    <w:rsid w:val="00575BCC"/>
    <w:rsid w:val="005923FC"/>
    <w:rsid w:val="005A18CE"/>
    <w:rsid w:val="006A4775"/>
    <w:rsid w:val="006D06B4"/>
    <w:rsid w:val="006E398E"/>
    <w:rsid w:val="00724548"/>
    <w:rsid w:val="0073720E"/>
    <w:rsid w:val="007F3BF0"/>
    <w:rsid w:val="008C3FD2"/>
    <w:rsid w:val="009F0BC9"/>
    <w:rsid w:val="009F666C"/>
    <w:rsid w:val="00AA02DF"/>
    <w:rsid w:val="00BB5EBF"/>
    <w:rsid w:val="00C52233"/>
    <w:rsid w:val="00C61400"/>
    <w:rsid w:val="00DB5537"/>
    <w:rsid w:val="00DD28B2"/>
    <w:rsid w:val="00E02B75"/>
    <w:rsid w:val="00E33531"/>
    <w:rsid w:val="00FB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D111B"/>
  <w15:chartTrackingRefBased/>
  <w15:docId w15:val="{9048C110-D4AF-4F99-850D-CB3C35B21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Stefanos Reppas</cp:lastModifiedBy>
  <cp:revision>13</cp:revision>
  <cp:lastPrinted>2022-03-17T19:23:00Z</cp:lastPrinted>
  <dcterms:created xsi:type="dcterms:W3CDTF">2022-03-13T13:57:00Z</dcterms:created>
  <dcterms:modified xsi:type="dcterms:W3CDTF">2022-03-27T06:56:00Z</dcterms:modified>
</cp:coreProperties>
</file>