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63C3" w:rsidRDefault="00B663C3" w:rsidP="00B663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  <w:bookmarkStart w:id="0" w:name="_GoBack"/>
      <w:bookmarkEnd w:id="0"/>
      <w:r w:rsidRPr="00073244">
        <w:rPr>
          <w:rFonts w:cstheme="minorHAnsi"/>
          <w:b/>
          <w:sz w:val="24"/>
          <w:szCs w:val="24"/>
        </w:rPr>
        <w:t>ΘΕΜΑ</w:t>
      </w:r>
      <w:r>
        <w:rPr>
          <w:rFonts w:cstheme="minorHAnsi"/>
          <w:b/>
          <w:sz w:val="24"/>
          <w:szCs w:val="24"/>
        </w:rPr>
        <w:t xml:space="preserve"> 2</w:t>
      </w:r>
    </w:p>
    <w:p w:rsidR="00B663C3" w:rsidRPr="00073244" w:rsidRDefault="00B663C3" w:rsidP="00B663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073244">
        <w:rPr>
          <w:rFonts w:cstheme="minorHAnsi"/>
          <w:b/>
          <w:sz w:val="24"/>
          <w:szCs w:val="24"/>
        </w:rPr>
        <w:t xml:space="preserve"> 2.1 Δύο από τα  κριτήρια προσδιορισμού του μεγέθους της γεωργικής εκμετάλλευσης είναι η έκτασή της σε στρέμματα και η συνολική αξία κεφαλαίου. </w:t>
      </w:r>
    </w:p>
    <w:p w:rsidR="00B663C3" w:rsidRPr="00874D7F" w:rsidRDefault="00B663C3" w:rsidP="00B663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α.</w:t>
      </w:r>
      <w:r w:rsidRPr="00874D7F">
        <w:rPr>
          <w:rFonts w:cstheme="minorHAnsi"/>
          <w:sz w:val="24"/>
          <w:szCs w:val="24"/>
        </w:rPr>
        <w:t xml:space="preserve"> Ποιες δυσκολίες παρουσιάζει</w:t>
      </w:r>
      <w:r w:rsidR="00E71646">
        <w:rPr>
          <w:rFonts w:cstheme="minorHAnsi"/>
          <w:sz w:val="24"/>
          <w:szCs w:val="24"/>
        </w:rPr>
        <w:t xml:space="preserve"> </w:t>
      </w:r>
      <w:r w:rsidRPr="00874D7F">
        <w:rPr>
          <w:rFonts w:cstheme="minorHAnsi"/>
          <w:sz w:val="24"/>
          <w:szCs w:val="24"/>
        </w:rPr>
        <w:t xml:space="preserve">στην πράξη ο προσδιορισμός του μεγέθους με βάση το κριτήριο της έκτασης του εδάφους </w:t>
      </w:r>
      <w:r>
        <w:rPr>
          <w:rFonts w:cstheme="minorHAnsi"/>
          <w:sz w:val="24"/>
          <w:szCs w:val="24"/>
        </w:rPr>
        <w:t>της</w:t>
      </w:r>
      <w:r w:rsidRPr="00874D7F">
        <w:rPr>
          <w:rFonts w:cstheme="minorHAnsi"/>
          <w:sz w:val="24"/>
          <w:szCs w:val="24"/>
        </w:rPr>
        <w:t xml:space="preserve"> (μονάδες 4)</w:t>
      </w:r>
      <w:r>
        <w:rPr>
          <w:rFonts w:cstheme="minorHAnsi"/>
          <w:sz w:val="24"/>
          <w:szCs w:val="24"/>
        </w:rPr>
        <w:t>;</w:t>
      </w:r>
    </w:p>
    <w:p w:rsidR="00B663C3" w:rsidRDefault="00B663C3" w:rsidP="00B663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β. </w:t>
      </w:r>
      <w:r w:rsidRPr="00874D7F">
        <w:rPr>
          <w:rFonts w:cstheme="minorHAnsi"/>
          <w:sz w:val="24"/>
          <w:szCs w:val="24"/>
        </w:rPr>
        <w:t xml:space="preserve">Πώς υπολογίζεται η συνολική αξία του κεφαλαίου </w:t>
      </w:r>
      <w:r>
        <w:rPr>
          <w:rFonts w:cstheme="minorHAnsi"/>
          <w:sz w:val="24"/>
          <w:szCs w:val="24"/>
        </w:rPr>
        <w:t xml:space="preserve">(μονάδες 5) </w:t>
      </w:r>
      <w:r w:rsidRPr="00874D7F">
        <w:rPr>
          <w:rFonts w:cstheme="minorHAnsi"/>
          <w:sz w:val="24"/>
          <w:szCs w:val="24"/>
        </w:rPr>
        <w:t>και ποιο πλεονέκτημα παρουσιάζει</w:t>
      </w:r>
      <w:r>
        <w:rPr>
          <w:rFonts w:cstheme="minorHAnsi"/>
          <w:sz w:val="24"/>
          <w:szCs w:val="24"/>
        </w:rPr>
        <w:t xml:space="preserve"> το κριτήριο της συνολικής αξίας του κεφαλαίου</w:t>
      </w:r>
      <w:r w:rsidRPr="00874D7F">
        <w:rPr>
          <w:rFonts w:cstheme="minorHAnsi"/>
          <w:sz w:val="24"/>
          <w:szCs w:val="24"/>
        </w:rPr>
        <w:t xml:space="preserve"> (</w:t>
      </w:r>
      <w:r>
        <w:rPr>
          <w:rFonts w:cstheme="minorHAnsi"/>
          <w:sz w:val="24"/>
          <w:szCs w:val="24"/>
        </w:rPr>
        <w:t>μονάδες 4</w:t>
      </w:r>
      <w:r w:rsidRPr="00874D7F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;</w:t>
      </w:r>
    </w:p>
    <w:p w:rsidR="00B663C3" w:rsidRPr="008805B3" w:rsidRDefault="00B663C3" w:rsidP="00B663C3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b/>
          <w:sz w:val="24"/>
          <w:szCs w:val="24"/>
        </w:rPr>
      </w:pPr>
      <w:r w:rsidRPr="008805B3">
        <w:rPr>
          <w:rFonts w:cstheme="minorHAnsi"/>
          <w:b/>
          <w:sz w:val="24"/>
          <w:szCs w:val="24"/>
        </w:rPr>
        <w:t>Μονάδες 13</w:t>
      </w:r>
    </w:p>
    <w:p w:rsidR="00B663C3" w:rsidRPr="00073244" w:rsidRDefault="00B663C3" w:rsidP="00B663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073244">
        <w:rPr>
          <w:rFonts w:cstheme="minorHAnsi"/>
          <w:b/>
          <w:sz w:val="24"/>
          <w:szCs w:val="24"/>
        </w:rPr>
        <w:t xml:space="preserve">2.2 </w:t>
      </w:r>
      <w:r w:rsidR="00792B4F" w:rsidRPr="00792B4F">
        <w:rPr>
          <w:rFonts w:cstheme="minorHAnsi"/>
          <w:b/>
          <w:sz w:val="24"/>
          <w:szCs w:val="24"/>
        </w:rPr>
        <w:t xml:space="preserve"> Η συμμετοχή του γεωργού σε εταιρική ή συνεταιριστική οργάνωση σημαίνει τη συνεργασία και συμμόρφωσή του με συλλογικές αποφάσεις μιας ομάδας γεωργών, της οποίας και ο ίδιος είναι μέλος.  </w:t>
      </w:r>
    </w:p>
    <w:p w:rsidR="00B663C3" w:rsidRPr="00874D7F" w:rsidRDefault="00B663C3" w:rsidP="00B663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α. </w:t>
      </w:r>
      <w:r w:rsidR="00792B4F" w:rsidRPr="00792B4F">
        <w:rPr>
          <w:rFonts w:cstheme="minorHAnsi"/>
          <w:sz w:val="24"/>
          <w:szCs w:val="24"/>
        </w:rPr>
        <w:t xml:space="preserve">Ποια είναι τα πλεονεκτήματα </w:t>
      </w:r>
      <w:r w:rsidR="00792B4F">
        <w:rPr>
          <w:rFonts w:cstheme="minorHAnsi"/>
          <w:sz w:val="24"/>
          <w:szCs w:val="24"/>
        </w:rPr>
        <w:t xml:space="preserve">της εταιρικής οργάνωσης </w:t>
      </w:r>
      <w:r w:rsidRPr="00874D7F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 xml:space="preserve">μονάδες </w:t>
      </w:r>
      <w:r w:rsidR="00792B4F">
        <w:rPr>
          <w:rFonts w:cstheme="minorHAnsi"/>
          <w:sz w:val="24"/>
          <w:szCs w:val="24"/>
        </w:rPr>
        <w:t>9</w:t>
      </w:r>
      <w:r w:rsidRPr="00874D7F">
        <w:rPr>
          <w:rFonts w:cstheme="minorHAnsi"/>
          <w:sz w:val="24"/>
          <w:szCs w:val="24"/>
        </w:rPr>
        <w:t>)</w:t>
      </w:r>
      <w:r w:rsidR="00A56EB0">
        <w:rPr>
          <w:rFonts w:cstheme="minorHAnsi"/>
          <w:sz w:val="24"/>
          <w:szCs w:val="24"/>
        </w:rPr>
        <w:t>;</w:t>
      </w:r>
    </w:p>
    <w:p w:rsidR="00B663C3" w:rsidRPr="008805B3" w:rsidRDefault="00B663C3" w:rsidP="00B663C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β. </w:t>
      </w:r>
      <w:r w:rsidR="00792B4F">
        <w:rPr>
          <w:rFonts w:cstheme="minorHAnsi"/>
          <w:sz w:val="24"/>
          <w:szCs w:val="24"/>
        </w:rPr>
        <w:t>Γ</w:t>
      </w:r>
      <w:r w:rsidR="00792B4F" w:rsidRPr="00792B4F">
        <w:rPr>
          <w:rFonts w:cstheme="minorHAnsi"/>
          <w:sz w:val="24"/>
          <w:szCs w:val="24"/>
        </w:rPr>
        <w:t xml:space="preserve">ια ποιο λόγο η συνεταιριστική οργάνωση έχει πολύ περισσότερα πλεονεκτήματα και ευνοϊκότερα τεχνικά και οικονομικά αποτελέσματα από την εταιρική οργάνωση </w:t>
      </w:r>
      <w:r w:rsidRPr="00874D7F">
        <w:rPr>
          <w:rFonts w:cstheme="minorHAnsi"/>
          <w:sz w:val="24"/>
          <w:szCs w:val="24"/>
        </w:rPr>
        <w:t>(</w:t>
      </w:r>
      <w:r w:rsidR="00792B4F">
        <w:rPr>
          <w:rFonts w:cstheme="minorHAnsi"/>
          <w:sz w:val="24"/>
          <w:szCs w:val="24"/>
        </w:rPr>
        <w:t>μονάδες 3</w:t>
      </w:r>
      <w:r w:rsidRPr="00874D7F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>;</w:t>
      </w:r>
    </w:p>
    <w:p w:rsidR="00B663C3" w:rsidRPr="00073244" w:rsidRDefault="00B663C3" w:rsidP="00B663C3">
      <w:pPr>
        <w:tabs>
          <w:tab w:val="left" w:pos="5385"/>
        </w:tabs>
        <w:spacing w:after="0" w:line="360" w:lineRule="auto"/>
        <w:jc w:val="right"/>
        <w:rPr>
          <w:rFonts w:cstheme="minorHAnsi"/>
          <w:sz w:val="24"/>
          <w:szCs w:val="24"/>
        </w:rPr>
      </w:pPr>
      <w:r w:rsidRPr="00073244">
        <w:rPr>
          <w:rFonts w:cstheme="minorHAnsi"/>
          <w:sz w:val="24"/>
          <w:szCs w:val="24"/>
        </w:rPr>
        <w:tab/>
      </w:r>
      <w:r>
        <w:rPr>
          <w:rFonts w:cstheme="minorHAnsi"/>
          <w:b/>
          <w:sz w:val="24"/>
          <w:szCs w:val="24"/>
        </w:rPr>
        <w:t>Μονάδες 12</w:t>
      </w:r>
    </w:p>
    <w:p w:rsidR="00B663C3" w:rsidRPr="00073244" w:rsidRDefault="00B663C3" w:rsidP="00B663C3">
      <w:pPr>
        <w:tabs>
          <w:tab w:val="left" w:pos="5385"/>
        </w:tabs>
        <w:spacing w:after="0" w:line="360" w:lineRule="auto"/>
        <w:jc w:val="both"/>
        <w:rPr>
          <w:rFonts w:cstheme="minorHAnsi"/>
          <w:sz w:val="24"/>
          <w:szCs w:val="24"/>
        </w:rPr>
      </w:pPr>
    </w:p>
    <w:p w:rsidR="00B663C3" w:rsidRDefault="00B663C3"/>
    <w:sectPr w:rsidR="00B663C3" w:rsidSect="00B663C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663C3"/>
    <w:rsid w:val="0018543D"/>
    <w:rsid w:val="002174A6"/>
    <w:rsid w:val="00497079"/>
    <w:rsid w:val="00792B4F"/>
    <w:rsid w:val="008638E4"/>
    <w:rsid w:val="00A56EB0"/>
    <w:rsid w:val="00B16257"/>
    <w:rsid w:val="00B663C3"/>
    <w:rsid w:val="00E71646"/>
    <w:rsid w:val="00F06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3C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ΙΩΑΝΝΑ ΜΗΣΙΑ</dc:creator>
  <cp:lastModifiedBy>USER</cp:lastModifiedBy>
  <cp:revision>3</cp:revision>
  <cp:lastPrinted>2022-03-15T14:26:00Z</cp:lastPrinted>
  <dcterms:created xsi:type="dcterms:W3CDTF">2022-03-15T14:24:00Z</dcterms:created>
  <dcterms:modified xsi:type="dcterms:W3CDTF">2022-03-15T14:26:00Z</dcterms:modified>
</cp:coreProperties>
</file>