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Default="007243DF" w:rsidP="007659C2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:rsidR="00AA6CC3" w:rsidRPr="00D42CA0" w:rsidRDefault="00AA6CC3" w:rsidP="007659C2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7243DF" w:rsidRPr="00D840E4" w:rsidRDefault="007243DF" w:rsidP="007659C2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BC0E1C">
        <w:rPr>
          <w:sz w:val="24"/>
          <w:szCs w:val="24"/>
        </w:rPr>
        <w:t xml:space="preserve">Τι ονομάζεται γενικό και τι ειδικό Μάρκετινγκ; </w:t>
      </w:r>
      <w:r w:rsidR="00BC4589">
        <w:rPr>
          <w:sz w:val="24"/>
          <w:szCs w:val="24"/>
        </w:rPr>
        <w:t xml:space="preserve">Σε ποιες κατηγορίες διακρίνεται; </w:t>
      </w:r>
      <w:r w:rsidR="00BC0E1C">
        <w:rPr>
          <w:sz w:val="24"/>
          <w:szCs w:val="24"/>
        </w:rPr>
        <w:t>Να δώσετε από ένα παράδειγμα.</w:t>
      </w:r>
    </w:p>
    <w:p w:rsidR="00B71C68" w:rsidRDefault="007243DF" w:rsidP="007659C2">
      <w:pPr>
        <w:spacing w:after="0" w:line="360" w:lineRule="auto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42CA0">
        <w:rPr>
          <w:b/>
          <w:sz w:val="24"/>
          <w:szCs w:val="24"/>
        </w:rPr>
        <w:t xml:space="preserve">    </w:t>
      </w:r>
      <w:r w:rsidR="00015761">
        <w:rPr>
          <w:b/>
          <w:sz w:val="24"/>
          <w:szCs w:val="24"/>
        </w:rPr>
        <w:t xml:space="preserve">  </w:t>
      </w:r>
      <w:r w:rsidR="00D42CA0">
        <w:rPr>
          <w:b/>
          <w:sz w:val="24"/>
          <w:szCs w:val="24"/>
        </w:rPr>
        <w:t xml:space="preserve">                                                                         </w:t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Pr="00D42CA0">
        <w:rPr>
          <w:b/>
          <w:sz w:val="24"/>
          <w:szCs w:val="24"/>
        </w:rPr>
        <w:t>(Μονάδες 10)</w:t>
      </w:r>
    </w:p>
    <w:p w:rsidR="00B26E59" w:rsidRDefault="00B26E59" w:rsidP="007659C2">
      <w:pPr>
        <w:spacing w:after="0" w:line="360" w:lineRule="auto"/>
        <w:jc w:val="both"/>
        <w:rPr>
          <w:b/>
          <w:sz w:val="24"/>
          <w:szCs w:val="24"/>
        </w:rPr>
      </w:pPr>
    </w:p>
    <w:p w:rsidR="00787230" w:rsidRDefault="006A0107" w:rsidP="007659C2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β)</w:t>
      </w:r>
      <w:r w:rsidRPr="00D840E4">
        <w:rPr>
          <w:sz w:val="24"/>
          <w:szCs w:val="24"/>
        </w:rPr>
        <w:t xml:space="preserve">  </w:t>
      </w:r>
      <w:r w:rsidR="00787230" w:rsidRPr="00066BE8">
        <w:rPr>
          <w:sz w:val="24"/>
          <w:szCs w:val="24"/>
        </w:rPr>
        <w:t xml:space="preserve">Να χαρακτηρίσετε τις προτάσεις που ακολουθούν, γράφοντας </w:t>
      </w:r>
      <w:r w:rsidR="00787230">
        <w:rPr>
          <w:sz w:val="24"/>
          <w:szCs w:val="24"/>
        </w:rPr>
        <w:t xml:space="preserve">τον αριθμό </w:t>
      </w:r>
      <w:r w:rsidR="00787230" w:rsidRPr="00066BE8">
        <w:rPr>
          <w:sz w:val="24"/>
          <w:szCs w:val="24"/>
        </w:rPr>
        <w:t>που αντιστοιχεί σε κάθε πρόταση και δίπλα του τη λέξη Σωστό, αν η πρόταση είναι σωστή, ή τη λέξη Λάθος, αν η πρόταση είναι λανθασμένη.</w:t>
      </w:r>
    </w:p>
    <w:p w:rsidR="00FF61BA" w:rsidRDefault="00787230" w:rsidP="007659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Το χρήμα δεν παίζει το ρόλο του μέσου διευκόλυνσης των συναλλαγών.</w:t>
      </w:r>
    </w:p>
    <w:p w:rsidR="00787230" w:rsidRDefault="00787230" w:rsidP="007659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787230">
        <w:t xml:space="preserve"> </w:t>
      </w:r>
      <w:r>
        <w:t>Ο</w:t>
      </w:r>
      <w:r w:rsidRPr="00787230">
        <w:rPr>
          <w:sz w:val="24"/>
          <w:szCs w:val="24"/>
        </w:rPr>
        <w:t xml:space="preserve"> τρόπος με τον οποίο</w:t>
      </w:r>
      <w:r>
        <w:rPr>
          <w:sz w:val="24"/>
          <w:szCs w:val="24"/>
        </w:rPr>
        <w:t xml:space="preserve"> οι άνθρωποι </w:t>
      </w:r>
      <w:r w:rsidRPr="00787230">
        <w:rPr>
          <w:sz w:val="24"/>
          <w:szCs w:val="24"/>
        </w:rPr>
        <w:t xml:space="preserve"> ικανοποιούν τις ανάγκες τους είναι διαφορετικός.</w:t>
      </w:r>
    </w:p>
    <w:p w:rsidR="00787230" w:rsidRDefault="00787230" w:rsidP="007659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Το </w:t>
      </w:r>
      <w:r w:rsidR="000137FE">
        <w:rPr>
          <w:sz w:val="24"/>
          <w:szCs w:val="24"/>
        </w:rPr>
        <w:t xml:space="preserve">Μάρκετινγκ με βάση το σκοπό που επιδιώκει διακρίνεται σε </w:t>
      </w:r>
      <w:r w:rsidR="000137FE" w:rsidRPr="000137FE">
        <w:rPr>
          <w:sz w:val="24"/>
          <w:szCs w:val="24"/>
        </w:rPr>
        <w:t>εμπορικό / κερδοσκοπικό</w:t>
      </w:r>
      <w:r w:rsidR="000137FE">
        <w:rPr>
          <w:sz w:val="24"/>
          <w:szCs w:val="24"/>
        </w:rPr>
        <w:t xml:space="preserve"> και  </w:t>
      </w:r>
      <w:r w:rsidR="000137FE" w:rsidRPr="000137FE">
        <w:rPr>
          <w:sz w:val="24"/>
          <w:szCs w:val="24"/>
        </w:rPr>
        <w:t>κοινωνικό / μη κερδοσκοπικό</w:t>
      </w:r>
      <w:r w:rsidR="000137FE">
        <w:rPr>
          <w:sz w:val="24"/>
          <w:szCs w:val="24"/>
        </w:rPr>
        <w:t>.</w:t>
      </w:r>
    </w:p>
    <w:p w:rsidR="000137FE" w:rsidRDefault="000137FE" w:rsidP="007659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Οι παράγοντες που επηρεάζουν την συμπεριφορά του καταναλωτή ομαδοποιούνται σε εσωτερικούς και ατομικούς.</w:t>
      </w:r>
    </w:p>
    <w:p w:rsidR="000137FE" w:rsidRDefault="000137FE" w:rsidP="007659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5.Το Μάρκετινγκ εστιάζει την προσοχή του στις κινήσεις του καταναλωτή όχι μόνο τη στιγμή της αγοράς των προϊόντων , αλλά και πριν και μετά από αυτήν.</w:t>
      </w:r>
    </w:p>
    <w:p w:rsidR="007659C2" w:rsidRDefault="007659C2" w:rsidP="007659C2">
      <w:pPr>
        <w:spacing w:after="0" w:line="360" w:lineRule="auto"/>
        <w:ind w:firstLine="720"/>
        <w:jc w:val="both"/>
        <w:rPr>
          <w:b/>
          <w:sz w:val="24"/>
          <w:szCs w:val="24"/>
        </w:rPr>
      </w:pPr>
    </w:p>
    <w:p w:rsidR="00D62C97" w:rsidRPr="00D840E4" w:rsidRDefault="00D62C97" w:rsidP="007659C2">
      <w:pPr>
        <w:spacing w:after="0" w:line="360" w:lineRule="auto"/>
        <w:ind w:left="6480" w:firstLine="720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5</w:t>
      </w:r>
      <w:r w:rsidRPr="00D42CA0">
        <w:rPr>
          <w:b/>
          <w:sz w:val="24"/>
          <w:szCs w:val="24"/>
        </w:rPr>
        <w:t>)</w:t>
      </w:r>
    </w:p>
    <w:p w:rsidR="00FF61BA" w:rsidRPr="00FF61BA" w:rsidRDefault="00FF61BA" w:rsidP="007659C2">
      <w:pPr>
        <w:spacing w:after="0" w:line="360" w:lineRule="auto"/>
        <w:jc w:val="both"/>
        <w:rPr>
          <w:sz w:val="24"/>
          <w:szCs w:val="24"/>
        </w:rPr>
      </w:pPr>
    </w:p>
    <w:p w:rsidR="006A0107" w:rsidRDefault="006A0107" w:rsidP="007659C2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0137FE"/>
    <w:rsid w:val="00015761"/>
    <w:rsid w:val="001163B8"/>
    <w:rsid w:val="001464F5"/>
    <w:rsid w:val="00182C5A"/>
    <w:rsid w:val="00265AC4"/>
    <w:rsid w:val="004B212C"/>
    <w:rsid w:val="00632AEE"/>
    <w:rsid w:val="006A0107"/>
    <w:rsid w:val="007243DF"/>
    <w:rsid w:val="007659C2"/>
    <w:rsid w:val="00787230"/>
    <w:rsid w:val="007965D3"/>
    <w:rsid w:val="007D7F35"/>
    <w:rsid w:val="00A32EFF"/>
    <w:rsid w:val="00A517BA"/>
    <w:rsid w:val="00AA6CC3"/>
    <w:rsid w:val="00AC5080"/>
    <w:rsid w:val="00B24A55"/>
    <w:rsid w:val="00B26E59"/>
    <w:rsid w:val="00B61B13"/>
    <w:rsid w:val="00B71C68"/>
    <w:rsid w:val="00BC0E1C"/>
    <w:rsid w:val="00BC4589"/>
    <w:rsid w:val="00C76700"/>
    <w:rsid w:val="00D12D66"/>
    <w:rsid w:val="00D240DA"/>
    <w:rsid w:val="00D42CA0"/>
    <w:rsid w:val="00D62C97"/>
    <w:rsid w:val="00D840E4"/>
    <w:rsid w:val="00DB4D9C"/>
    <w:rsid w:val="00E7398B"/>
    <w:rsid w:val="00ED3C1B"/>
    <w:rsid w:val="00F8151C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5</cp:revision>
  <dcterms:created xsi:type="dcterms:W3CDTF">2022-03-10T19:56:00Z</dcterms:created>
  <dcterms:modified xsi:type="dcterms:W3CDTF">2022-03-14T17:03:00Z</dcterms:modified>
</cp:coreProperties>
</file>