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2ACECB" w14:textId="28486DCF" w:rsidR="002202BB" w:rsidRPr="00D26BAB" w:rsidRDefault="36FE6DA3" w:rsidP="00D26BAB">
      <w:pPr>
        <w:spacing w:after="0" w:line="360" w:lineRule="auto"/>
        <w:jc w:val="both"/>
        <w:rPr>
          <w:rFonts w:ascii="Calibri" w:eastAsia="Calibri" w:hAnsi="Calibri" w:cs="Calibri"/>
          <w:sz w:val="24"/>
          <w:lang w:val="el"/>
        </w:rPr>
      </w:pPr>
      <w:r w:rsidRPr="00D26BAB">
        <w:rPr>
          <w:rFonts w:ascii="Calibri" w:eastAsia="Calibri" w:hAnsi="Calibri" w:cs="Calibri"/>
          <w:b/>
          <w:bCs/>
          <w:color w:val="000000" w:themeColor="text1"/>
          <w:sz w:val="24"/>
          <w:lang w:val="el"/>
        </w:rPr>
        <w:t>ΘΕΜΑ 2</w:t>
      </w:r>
    </w:p>
    <w:p w14:paraId="0515BFEF" w14:textId="4562F18B" w:rsidR="002202BB" w:rsidRPr="00D26BAB" w:rsidRDefault="36FE6DA3" w:rsidP="00D26BAB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</w:rPr>
      </w:pPr>
      <w:r w:rsidRPr="00D26BAB">
        <w:rPr>
          <w:rFonts w:ascii="Calibri" w:eastAsia="Calibri" w:hAnsi="Calibri" w:cs="Calibri"/>
          <w:b/>
          <w:bCs/>
          <w:color w:val="000000" w:themeColor="text1"/>
          <w:sz w:val="24"/>
          <w:lang w:val="el"/>
        </w:rPr>
        <w:t xml:space="preserve">2.1 </w:t>
      </w:r>
    </w:p>
    <w:p w14:paraId="7266F35D" w14:textId="35EDF3BD" w:rsidR="002202BB" w:rsidRPr="00D26BAB" w:rsidRDefault="00D26BAB" w:rsidP="00D26BAB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lang w:val="el"/>
        </w:rPr>
      </w:pPr>
      <w:r w:rsidRPr="00D26BAB">
        <w:rPr>
          <w:rFonts w:ascii="Calibri" w:eastAsia="Calibri" w:hAnsi="Calibri" w:cs="Calibri"/>
          <w:color w:val="000000" w:themeColor="text1"/>
          <w:sz w:val="24"/>
          <w:lang w:val="el"/>
        </w:rPr>
        <w:t>α.</w:t>
      </w:r>
    </w:p>
    <w:p w14:paraId="004B7E55" w14:textId="2B87481D" w:rsidR="002202BB" w:rsidRPr="00D26BAB" w:rsidRDefault="36FE6DA3" w:rsidP="00D26BAB">
      <w:pPr>
        <w:pStyle w:val="a3"/>
        <w:numPr>
          <w:ilvl w:val="0"/>
          <w:numId w:val="4"/>
        </w:numPr>
        <w:spacing w:after="0" w:line="360" w:lineRule="auto"/>
        <w:jc w:val="both"/>
        <w:rPr>
          <w:rFonts w:eastAsiaTheme="minorEastAsia"/>
          <w:color w:val="000000" w:themeColor="text1"/>
          <w:sz w:val="24"/>
          <w:lang w:val="el"/>
        </w:rPr>
      </w:pPr>
      <w:r w:rsidRPr="00D26BAB">
        <w:rPr>
          <w:rFonts w:ascii="Calibri" w:eastAsia="Calibri" w:hAnsi="Calibri" w:cs="Calibri"/>
          <w:color w:val="000000" w:themeColor="text1"/>
          <w:sz w:val="24"/>
          <w:lang w:val="el"/>
        </w:rPr>
        <w:t>Τον κάλυκα</w:t>
      </w:r>
    </w:p>
    <w:p w14:paraId="66169CD4" w14:textId="6C400641" w:rsidR="002202BB" w:rsidRPr="00D26BAB" w:rsidRDefault="36FE6DA3" w:rsidP="00D26BAB">
      <w:pPr>
        <w:pStyle w:val="a3"/>
        <w:numPr>
          <w:ilvl w:val="0"/>
          <w:numId w:val="4"/>
        </w:numPr>
        <w:spacing w:after="0" w:line="360" w:lineRule="auto"/>
        <w:jc w:val="both"/>
        <w:rPr>
          <w:rFonts w:eastAsiaTheme="minorEastAsia"/>
          <w:color w:val="000000" w:themeColor="text1"/>
          <w:sz w:val="24"/>
          <w:lang w:val="el"/>
        </w:rPr>
      </w:pPr>
      <w:r w:rsidRPr="00D26BAB">
        <w:rPr>
          <w:rFonts w:ascii="Calibri" w:eastAsia="Calibri" w:hAnsi="Calibri" w:cs="Calibri"/>
          <w:color w:val="000000" w:themeColor="text1"/>
          <w:sz w:val="24"/>
          <w:lang w:val="el"/>
        </w:rPr>
        <w:t>Τη στεφάνη</w:t>
      </w:r>
    </w:p>
    <w:p w14:paraId="4F1B4F5B" w14:textId="2B057D6B" w:rsidR="002202BB" w:rsidRPr="00D26BAB" w:rsidRDefault="36FE6DA3" w:rsidP="00D26BAB">
      <w:pPr>
        <w:pStyle w:val="a3"/>
        <w:numPr>
          <w:ilvl w:val="0"/>
          <w:numId w:val="4"/>
        </w:numPr>
        <w:spacing w:after="0" w:line="360" w:lineRule="auto"/>
        <w:jc w:val="both"/>
        <w:rPr>
          <w:rFonts w:eastAsiaTheme="minorEastAsia"/>
          <w:color w:val="000000" w:themeColor="text1"/>
          <w:sz w:val="24"/>
          <w:lang w:val="el"/>
        </w:rPr>
      </w:pPr>
      <w:r w:rsidRPr="00D26BAB">
        <w:rPr>
          <w:rFonts w:ascii="Calibri" w:eastAsia="Calibri" w:hAnsi="Calibri" w:cs="Calibri"/>
          <w:color w:val="000000" w:themeColor="text1"/>
          <w:sz w:val="24"/>
          <w:lang w:val="el"/>
        </w:rPr>
        <w:t>Τους στήμονες</w:t>
      </w:r>
    </w:p>
    <w:p w14:paraId="69CBBDDD" w14:textId="692B58E5" w:rsidR="002202BB" w:rsidRPr="00D26BAB" w:rsidRDefault="00D26BAB" w:rsidP="00D26BAB">
      <w:pPr>
        <w:pStyle w:val="a3"/>
        <w:numPr>
          <w:ilvl w:val="0"/>
          <w:numId w:val="4"/>
        </w:numPr>
        <w:spacing w:after="0" w:line="360" w:lineRule="auto"/>
        <w:jc w:val="both"/>
        <w:rPr>
          <w:rFonts w:eastAsiaTheme="minorEastAsia"/>
          <w:color w:val="000000" w:themeColor="text1"/>
          <w:sz w:val="24"/>
        </w:rPr>
      </w:pPr>
      <w:r w:rsidRPr="00D26BAB">
        <w:rPr>
          <w:rFonts w:ascii="Calibri" w:eastAsia="Calibri" w:hAnsi="Calibri" w:cs="Calibri"/>
          <w:color w:val="000000" w:themeColor="text1"/>
          <w:sz w:val="24"/>
          <w:lang w:val="el"/>
        </w:rPr>
        <w:t>Τον ύπερο</w:t>
      </w:r>
      <w:r>
        <w:rPr>
          <w:rFonts w:ascii="Calibri" w:eastAsia="Calibri" w:hAnsi="Calibri" w:cs="Calibri"/>
          <w:color w:val="000000" w:themeColor="text1"/>
          <w:sz w:val="24"/>
          <w:lang w:val="el"/>
        </w:rPr>
        <w:t>.</w:t>
      </w:r>
    </w:p>
    <w:p w14:paraId="3EFE3277" w14:textId="0AFF4C76" w:rsidR="00D26BAB" w:rsidRPr="00D26BAB" w:rsidRDefault="00D26BAB" w:rsidP="00D26BAB">
      <w:pPr>
        <w:spacing w:after="0" w:line="360" w:lineRule="auto"/>
        <w:jc w:val="both"/>
        <w:rPr>
          <w:rFonts w:eastAsiaTheme="minorEastAsia"/>
          <w:color w:val="000000" w:themeColor="text1"/>
          <w:sz w:val="24"/>
          <w:lang w:val="el-GR"/>
        </w:rPr>
      </w:pPr>
      <w:r>
        <w:rPr>
          <w:rFonts w:eastAsiaTheme="minorEastAsia"/>
          <w:color w:val="000000" w:themeColor="text1"/>
          <w:sz w:val="24"/>
          <w:lang w:val="el-GR"/>
        </w:rPr>
        <w:t>Το θηλυκό όργανο αναπαραγωγής αποτελεί ο ύπερος (ή γυναικείο).</w:t>
      </w:r>
    </w:p>
    <w:p w14:paraId="7B36C31C" w14:textId="0BB4C1FA" w:rsidR="002202BB" w:rsidRPr="00D26BAB" w:rsidRDefault="36FE6DA3" w:rsidP="00D26BAB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lang w:val="el"/>
        </w:rPr>
      </w:pPr>
      <w:r w:rsidRPr="00D26BAB">
        <w:rPr>
          <w:rFonts w:ascii="Calibri" w:eastAsia="Calibri" w:hAnsi="Calibri" w:cs="Calibri"/>
          <w:color w:val="000000" w:themeColor="text1"/>
          <w:sz w:val="24"/>
          <w:lang w:val="el"/>
        </w:rPr>
        <w:t>β. Τα άνθη που έχουν και τα τέσσερα μέρη (κάλυκα, στεφάνη, στήμονες και ύπερο)</w:t>
      </w:r>
      <w:r w:rsidR="00D26BAB" w:rsidRPr="00D26BAB">
        <w:rPr>
          <w:rFonts w:ascii="Calibri" w:eastAsia="Calibri" w:hAnsi="Calibri" w:cs="Calibri"/>
          <w:color w:val="000000" w:themeColor="text1"/>
          <w:sz w:val="24"/>
          <w:lang w:val="el"/>
        </w:rPr>
        <w:t xml:space="preserve"> ονομάζονται πλήρη.</w:t>
      </w:r>
    </w:p>
    <w:p w14:paraId="629C48C4" w14:textId="3C7291DF" w:rsidR="002202BB" w:rsidRPr="00D26BAB" w:rsidRDefault="36FE6DA3" w:rsidP="00D26BAB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lang w:val="el"/>
        </w:rPr>
      </w:pPr>
      <w:r w:rsidRPr="00D26BAB">
        <w:rPr>
          <w:rFonts w:ascii="Calibri" w:eastAsia="Calibri" w:hAnsi="Calibri" w:cs="Calibri"/>
          <w:b/>
          <w:bCs/>
          <w:color w:val="000000" w:themeColor="text1"/>
          <w:sz w:val="24"/>
          <w:lang w:val="el"/>
        </w:rPr>
        <w:t xml:space="preserve">2.2 </w:t>
      </w:r>
      <w:commentRangeStart w:id="0"/>
      <w:commentRangeEnd w:id="0"/>
    </w:p>
    <w:p w14:paraId="24DFD2A7" w14:textId="1B1FD5C5" w:rsidR="002202BB" w:rsidRPr="00D26BAB" w:rsidRDefault="36FE6DA3" w:rsidP="00D26BAB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lang w:val="el"/>
        </w:rPr>
      </w:pPr>
      <w:r w:rsidRPr="00D26BAB">
        <w:rPr>
          <w:rFonts w:ascii="Calibri" w:eastAsia="Calibri" w:hAnsi="Calibri" w:cs="Calibri"/>
          <w:color w:val="000000" w:themeColor="text1"/>
          <w:sz w:val="24"/>
          <w:lang w:val="el"/>
        </w:rPr>
        <w:t xml:space="preserve">α. </w:t>
      </w:r>
      <w:r w:rsidRPr="00D26BAB">
        <w:rPr>
          <w:rFonts w:ascii="Calibri" w:eastAsia="Calibri" w:hAnsi="Calibri" w:cs="Calibri"/>
          <w:sz w:val="24"/>
          <w:lang w:val="el"/>
        </w:rPr>
        <w:t>Ο βλαστός του φυτού χρησιμεύει για τέσσερις κύριες λειτουρ</w:t>
      </w:r>
      <w:bookmarkStart w:id="1" w:name="_GoBack"/>
      <w:bookmarkEnd w:id="1"/>
      <w:r w:rsidRPr="00D26BAB">
        <w:rPr>
          <w:rFonts w:ascii="Calibri" w:eastAsia="Calibri" w:hAnsi="Calibri" w:cs="Calibri"/>
          <w:sz w:val="24"/>
          <w:lang w:val="el"/>
        </w:rPr>
        <w:t xml:space="preserve">γίες: </w:t>
      </w:r>
    </w:p>
    <w:p w14:paraId="1563742D" w14:textId="55CA5D2A" w:rsidR="002202BB" w:rsidRPr="00D26BAB" w:rsidRDefault="36FE6DA3" w:rsidP="00D26BA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lang w:val="el-GR"/>
        </w:rPr>
      </w:pPr>
      <w:r w:rsidRPr="00D26BAB">
        <w:rPr>
          <w:rFonts w:ascii="Calibri" w:eastAsia="Calibri" w:hAnsi="Calibri" w:cs="Calibri"/>
          <w:sz w:val="24"/>
          <w:lang w:val="el"/>
        </w:rPr>
        <w:t>Τη μηχανική στήριξη των φύλλων και των άλλ</w:t>
      </w:r>
      <w:r w:rsidR="00D26BAB">
        <w:rPr>
          <w:rFonts w:ascii="Calibri" w:eastAsia="Calibri" w:hAnsi="Calibri" w:cs="Calibri"/>
          <w:sz w:val="24"/>
          <w:lang w:val="el"/>
        </w:rPr>
        <w:t>ων υπέργειων οργάνων του φυτού</w:t>
      </w:r>
    </w:p>
    <w:p w14:paraId="36D4E4DE" w14:textId="546AB82C" w:rsidR="002202BB" w:rsidRPr="00D26BAB" w:rsidRDefault="36FE6DA3" w:rsidP="00D26BA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lang w:val="el-GR"/>
        </w:rPr>
      </w:pPr>
      <w:r w:rsidRPr="00D26BAB">
        <w:rPr>
          <w:rFonts w:ascii="Calibri" w:eastAsia="Calibri" w:hAnsi="Calibri" w:cs="Calibri"/>
          <w:sz w:val="24"/>
          <w:lang w:val="el"/>
        </w:rPr>
        <w:t>Την τροφοδοσία όλων των φυτικών τμημάτων με νερό, ανόργανα άλατα και οργανικές ουσίες, μέσω του αγωγού συστήματος που διαθέτει και με την βοήθεια του οποίου το φυτό λειτουργεί</w:t>
      </w:r>
      <w:r w:rsidR="00D26BAB">
        <w:rPr>
          <w:rFonts w:ascii="Calibri" w:eastAsia="Calibri" w:hAnsi="Calibri" w:cs="Calibri"/>
          <w:sz w:val="24"/>
          <w:lang w:val="el"/>
        </w:rPr>
        <w:t xml:space="preserve"> σαν ένα σύνολο</w:t>
      </w:r>
    </w:p>
    <w:p w14:paraId="439AD512" w14:textId="7E006C07" w:rsidR="002202BB" w:rsidRPr="00D26BAB" w:rsidRDefault="36FE6DA3" w:rsidP="00D26BA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lang w:val="el-GR"/>
        </w:rPr>
      </w:pPr>
      <w:r w:rsidRPr="00D26BAB">
        <w:rPr>
          <w:rFonts w:ascii="Calibri" w:eastAsia="Calibri" w:hAnsi="Calibri" w:cs="Calibri"/>
          <w:sz w:val="24"/>
          <w:lang w:val="el"/>
        </w:rPr>
        <w:t>Την παραγωγή νέων ιστών</w:t>
      </w:r>
    </w:p>
    <w:p w14:paraId="5F204347" w14:textId="15C46941" w:rsidR="002202BB" w:rsidRPr="00D26BAB" w:rsidRDefault="36FE6DA3" w:rsidP="00D26BA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lang w:val="el-GR"/>
        </w:rPr>
      </w:pPr>
      <w:r w:rsidRPr="00D26BAB">
        <w:rPr>
          <w:rFonts w:ascii="Calibri" w:eastAsia="Calibri" w:hAnsi="Calibri" w:cs="Calibri"/>
          <w:sz w:val="24"/>
          <w:lang w:val="el"/>
        </w:rPr>
        <w:t>Τ</w:t>
      </w:r>
      <w:r w:rsidR="00D26BAB" w:rsidRPr="00D26BAB">
        <w:rPr>
          <w:rFonts w:ascii="Calibri" w:eastAsia="Calibri" w:hAnsi="Calibri" w:cs="Calibri"/>
          <w:sz w:val="24"/>
          <w:lang w:val="el"/>
        </w:rPr>
        <w:t>ην αποταμίευση διαφόρων υλικών.</w:t>
      </w:r>
    </w:p>
    <w:p w14:paraId="2C078E63" w14:textId="6F3BE6A1" w:rsidR="002202BB" w:rsidRPr="00D26BAB" w:rsidRDefault="4C55D066" w:rsidP="00D26BAB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lang w:val="el"/>
        </w:rPr>
      </w:pPr>
      <w:r w:rsidRPr="00D26BAB">
        <w:rPr>
          <w:rFonts w:ascii="Calibri" w:eastAsia="Calibri" w:hAnsi="Calibri" w:cs="Calibri"/>
          <w:color w:val="000000" w:themeColor="text1"/>
          <w:sz w:val="24"/>
          <w:lang w:val="el"/>
        </w:rPr>
        <w:t>β. Μεσογονά</w:t>
      </w:r>
      <w:r w:rsidR="00D26BAB">
        <w:rPr>
          <w:rFonts w:ascii="Calibri" w:eastAsia="Calibri" w:hAnsi="Calibri" w:cs="Calibri"/>
          <w:color w:val="000000" w:themeColor="text1"/>
          <w:sz w:val="24"/>
          <w:lang w:val="el"/>
        </w:rPr>
        <w:t>τια διαστήματα.</w:t>
      </w:r>
    </w:p>
    <w:sectPr w:rsidR="002202BB" w:rsidRPr="00D26B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0360B6C" w16cex:dateUtc="2022-03-02T16:44:37.949Z"/>
  <w16cex:commentExtensible w16cex:durableId="06EBE76F" w16cex:dateUtc="2022-03-05T20:40:09.88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FFACE3F" w16cid:durableId="60360B6C"/>
  <w16cid:commentId w16cid:paraId="7708D7C6" w16cid:durableId="06EBE76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B13E7"/>
    <w:multiLevelType w:val="hybridMultilevel"/>
    <w:tmpl w:val="784C6BA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1C0B9F"/>
    <w:multiLevelType w:val="hybridMultilevel"/>
    <w:tmpl w:val="914808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82CF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9E5B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20CF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1CC8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FABC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705D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9430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32DF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B51A7"/>
    <w:multiLevelType w:val="hybridMultilevel"/>
    <w:tmpl w:val="6EC4B6D2"/>
    <w:lvl w:ilvl="0" w:tplc="11425BC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82CF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9E5B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20CF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1CC8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FABC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705D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9430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32DF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FB7333"/>
    <w:multiLevelType w:val="hybridMultilevel"/>
    <w:tmpl w:val="9FC23E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413C70F"/>
    <w:rsid w:val="002202BB"/>
    <w:rsid w:val="00D26BAB"/>
    <w:rsid w:val="01EEDE5E"/>
    <w:rsid w:val="05DB4CD7"/>
    <w:rsid w:val="0795D53B"/>
    <w:rsid w:val="0D3BF36E"/>
    <w:rsid w:val="13AC677C"/>
    <w:rsid w:val="192FD393"/>
    <w:rsid w:val="1A1A7676"/>
    <w:rsid w:val="1D5A04BE"/>
    <w:rsid w:val="256516A3"/>
    <w:rsid w:val="2700E704"/>
    <w:rsid w:val="2A58C4FF"/>
    <w:rsid w:val="2BD2602C"/>
    <w:rsid w:val="2F01CFE0"/>
    <w:rsid w:val="318263E0"/>
    <w:rsid w:val="325D9631"/>
    <w:rsid w:val="3413C70F"/>
    <w:rsid w:val="34BA04A2"/>
    <w:rsid w:val="36FE6DA3"/>
    <w:rsid w:val="3CC51687"/>
    <w:rsid w:val="405974D4"/>
    <w:rsid w:val="474103BD"/>
    <w:rsid w:val="4C55D066"/>
    <w:rsid w:val="5C302850"/>
    <w:rsid w:val="5EAF1888"/>
    <w:rsid w:val="5F67C912"/>
    <w:rsid w:val="637D82D9"/>
    <w:rsid w:val="65DEF81C"/>
    <w:rsid w:val="6C351143"/>
    <w:rsid w:val="6F85DA62"/>
    <w:rsid w:val="72BD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3C70F"/>
  <w15:chartTrackingRefBased/>
  <w15:docId w15:val="{65BE3BA0-B1CE-480D-93B6-A21DEDABB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D26B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D26B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dc699b3eea9d4cda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ccc3cf9f14f44067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A2A5A-9DDD-465E-B3C2-6D93332046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E025CD-940F-48B0-86D2-4C64B2F13E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699F0B-9D20-4918-A652-0003B9EC77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F6362E2-ED48-4236-96E3-B3D16963B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ΒΑΣΙΛΕΙΟΣ ΧΑΤΖΗΘΕΟΔΩΡΟΥ</dc:creator>
  <cp:keywords/>
  <dc:description/>
  <cp:lastModifiedBy>Vasillis</cp:lastModifiedBy>
  <cp:revision>2</cp:revision>
  <dcterms:created xsi:type="dcterms:W3CDTF">2022-03-02T08:01:00Z</dcterms:created>
  <dcterms:modified xsi:type="dcterms:W3CDTF">2022-03-19T08:25:00Z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