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C1" w:rsidRDefault="00B853C1" w:rsidP="00B853C1">
      <w:pPr>
        <w:pStyle w:val="ListParagraph"/>
        <w:spacing w:after="0"/>
        <w:ind w:left="0"/>
      </w:pPr>
      <w:r>
        <w:t xml:space="preserve"> </w:t>
      </w:r>
      <w:r>
        <w:rPr>
          <w:b/>
          <w:bCs/>
          <w:sz w:val="23"/>
          <w:szCs w:val="23"/>
        </w:rPr>
        <w:t>ΕΝΔΕΙΚΤΙΚΕΣ ΑΠΑΝΤΗΣΕΙΣ</w:t>
      </w:r>
    </w:p>
    <w:p w:rsidR="007218FB" w:rsidRDefault="00847DB5" w:rsidP="007218FB">
      <w:pPr>
        <w:pStyle w:val="ListParagraph"/>
        <w:spacing w:after="0"/>
        <w:ind w:left="0"/>
        <w:rPr>
          <w:sz w:val="23"/>
          <w:szCs w:val="23"/>
        </w:rPr>
      </w:pPr>
      <w:r>
        <w:t xml:space="preserve"> </w:t>
      </w:r>
      <w:r w:rsidR="007218FB">
        <w:rPr>
          <w:b/>
          <w:bCs/>
          <w:sz w:val="23"/>
          <w:szCs w:val="23"/>
        </w:rPr>
        <w:t xml:space="preserve">ΘΕΜΑ 2 </w:t>
      </w:r>
    </w:p>
    <w:p w:rsidR="00EF46B0" w:rsidRPr="009A1A6B" w:rsidRDefault="007218FB" w:rsidP="00475301">
      <w:pPr>
        <w:pStyle w:val="Default"/>
        <w:spacing w:line="360" w:lineRule="auto"/>
        <w:jc w:val="both"/>
      </w:pPr>
      <w:r w:rsidRPr="009A1A6B">
        <w:rPr>
          <w:b/>
          <w:bCs/>
        </w:rPr>
        <w:t xml:space="preserve">2.1 </w:t>
      </w:r>
      <w:r w:rsidR="00520B8F" w:rsidRPr="009A1A6B">
        <w:rPr>
          <w:b/>
          <w:bCs/>
        </w:rPr>
        <w:t xml:space="preserve"> </w:t>
      </w:r>
      <w:r w:rsidR="00EF46B0" w:rsidRPr="009A1A6B">
        <w:t>Οι παράγοντες καθορίζεται η μορφή των κατοικιών είναι :</w:t>
      </w:r>
    </w:p>
    <w:p w:rsidR="00EF46B0" w:rsidRPr="009A1A6B" w:rsidRDefault="00EF46B0" w:rsidP="00475301">
      <w:pPr>
        <w:spacing w:after="0" w:line="360" w:lineRule="auto"/>
        <w:jc w:val="both"/>
        <w:rPr>
          <w:sz w:val="24"/>
          <w:szCs w:val="24"/>
        </w:rPr>
      </w:pPr>
      <w:r w:rsidRPr="009A1A6B">
        <w:rPr>
          <w:sz w:val="24"/>
          <w:szCs w:val="24"/>
        </w:rPr>
        <w:t>α) αν η κατοικία είναι αστική ή αγροτική</w:t>
      </w:r>
    </w:p>
    <w:p w:rsidR="00EF46B0" w:rsidRPr="009A1A6B" w:rsidRDefault="00EF46B0" w:rsidP="00475301">
      <w:pPr>
        <w:spacing w:after="0" w:line="360" w:lineRule="auto"/>
        <w:jc w:val="both"/>
        <w:rPr>
          <w:sz w:val="24"/>
          <w:szCs w:val="24"/>
        </w:rPr>
      </w:pPr>
      <w:r w:rsidRPr="009A1A6B">
        <w:rPr>
          <w:sz w:val="24"/>
          <w:szCs w:val="24"/>
        </w:rPr>
        <w:t>β</w:t>
      </w:r>
      <w:r w:rsidR="00475301" w:rsidRPr="009A1A6B">
        <w:rPr>
          <w:sz w:val="24"/>
          <w:szCs w:val="24"/>
        </w:rPr>
        <w:t>) η</w:t>
      </w:r>
      <w:r w:rsidRPr="009A1A6B">
        <w:rPr>
          <w:sz w:val="24"/>
          <w:szCs w:val="24"/>
        </w:rPr>
        <w:t xml:space="preserve"> μορφή και το επίπεδο της οικονομίας, σε συνδυασμό με τις πολιτικές δομές και τις πολιτισμικές αξίες  κάθε </w:t>
      </w:r>
      <w:r w:rsidR="009A1A6B" w:rsidRPr="009A1A6B">
        <w:rPr>
          <w:sz w:val="24"/>
          <w:szCs w:val="24"/>
        </w:rPr>
        <w:t>κοινωνίας</w:t>
      </w:r>
    </w:p>
    <w:p w:rsidR="00475301" w:rsidRPr="009A1A6B" w:rsidRDefault="009A1A6B" w:rsidP="0047530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A6B">
        <w:rPr>
          <w:sz w:val="24"/>
          <w:szCs w:val="24"/>
        </w:rPr>
        <w:t>γ) η</w:t>
      </w:r>
      <w:r w:rsidR="00EF46B0" w:rsidRPr="009A1A6B">
        <w:rPr>
          <w:sz w:val="24"/>
          <w:szCs w:val="24"/>
        </w:rPr>
        <w:t xml:space="preserve"> τεχνολ</w:t>
      </w:r>
      <w:r w:rsidR="00475301" w:rsidRPr="009A1A6B">
        <w:rPr>
          <w:sz w:val="24"/>
          <w:szCs w:val="24"/>
        </w:rPr>
        <w:t>ογία παραγωγής των κατοικιών</w:t>
      </w:r>
      <w:r w:rsidR="008033D0">
        <w:rPr>
          <w:sz w:val="24"/>
          <w:szCs w:val="24"/>
        </w:rPr>
        <w:t xml:space="preserve"> </w:t>
      </w:r>
      <w:r w:rsidR="00475301" w:rsidRPr="009A1A6B">
        <w:rPr>
          <w:sz w:val="24"/>
          <w:szCs w:val="24"/>
        </w:rPr>
        <w:t xml:space="preserve"> δηλαδή </w:t>
      </w:r>
      <w:r w:rsidR="00475301" w:rsidRPr="009A1A6B">
        <w:rPr>
          <w:rFonts w:cstheme="minorHAnsi"/>
          <w:sz w:val="24"/>
          <w:szCs w:val="24"/>
        </w:rPr>
        <w:t>σε κοινωνίες με υψηλό εργατικό κόστος και οργανωμένη/εξορθολογισμένη οικιστική παραγωγή, προτιμώνται η προκατασκευή και οι νέες κατασκευαστικές τεχνολοyίες ενώ σε περιφερειακές κοινωνίες, όπου το κόστος εργασίας είναι χαμηλό και η οικιστική παραγωγή στηρίζεται σε μικροεπαγγελματίες ή/και προσωπική εργασία, παρατηρείται στασιμότητα στην τεχνολογία παραγωγής των κατοικιών και οι τεχνικές βασίζονται κυρίως στα ερyατικά χέρια.</w:t>
      </w:r>
    </w:p>
    <w:p w:rsidR="00EF46B0" w:rsidRPr="009A1A6B" w:rsidRDefault="00EF46B0" w:rsidP="00475301">
      <w:pPr>
        <w:spacing w:after="0" w:line="360" w:lineRule="auto"/>
        <w:jc w:val="both"/>
        <w:rPr>
          <w:sz w:val="24"/>
          <w:szCs w:val="24"/>
        </w:rPr>
      </w:pPr>
      <w:r w:rsidRPr="009A1A6B">
        <w:rPr>
          <w:sz w:val="24"/>
          <w:szCs w:val="24"/>
        </w:rPr>
        <w:t xml:space="preserve">δ) Οι  φυσικές </w:t>
      </w:r>
      <w:r w:rsidR="00475301" w:rsidRPr="009A1A6B">
        <w:rPr>
          <w:sz w:val="24"/>
          <w:szCs w:val="24"/>
        </w:rPr>
        <w:t>πηγές</w:t>
      </w:r>
      <w:r w:rsidRPr="009A1A6B">
        <w:rPr>
          <w:sz w:val="24"/>
          <w:szCs w:val="24"/>
        </w:rPr>
        <w:t xml:space="preserve"> κάθε τόπου</w:t>
      </w:r>
    </w:p>
    <w:p w:rsidR="00475301" w:rsidRPr="009A1A6B" w:rsidRDefault="00475301" w:rsidP="00475301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A1A6B">
        <w:rPr>
          <w:bCs/>
          <w:sz w:val="24"/>
          <w:szCs w:val="24"/>
        </w:rPr>
        <w:t>Οι μαθητές/τριες</w:t>
      </w:r>
      <w:r w:rsidR="009A1A6B">
        <w:rPr>
          <w:bCs/>
          <w:sz w:val="24"/>
          <w:szCs w:val="24"/>
        </w:rPr>
        <w:t xml:space="preserve"> μπορούν να αναφέρουν σαν</w:t>
      </w:r>
      <w:r w:rsidRPr="009A1A6B">
        <w:rPr>
          <w:bCs/>
          <w:sz w:val="24"/>
          <w:szCs w:val="24"/>
        </w:rPr>
        <w:t xml:space="preserve"> π</w:t>
      </w:r>
      <w:r w:rsidRPr="009A1A6B">
        <w:rPr>
          <w:rFonts w:cstheme="minorHAnsi"/>
          <w:bCs/>
          <w:sz w:val="24"/>
          <w:szCs w:val="24"/>
        </w:rPr>
        <w:t>αράδειγμα : το γεγονός ότι η ξυλεία στην Αμερικανική ήπειρο είναι άφθονη ενώ η εργασία ακριβή έχει ως αποτέλεσμα τα περισσότερα σπίτια (μονοκατοικίες) να κατασκευάζονται από ξύλο και να αναπτύσσονται</w:t>
      </w:r>
    </w:p>
    <w:p w:rsidR="00847DB5" w:rsidRPr="009A1A6B" w:rsidRDefault="00475301" w:rsidP="0047530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A6B">
        <w:rPr>
          <w:rFonts w:cstheme="minorHAnsi"/>
          <w:bCs/>
          <w:sz w:val="24"/>
          <w:szCs w:val="24"/>
        </w:rPr>
        <w:t>σχετικές τεχνολογίες προκατασκευής.</w:t>
      </w:r>
      <w:r w:rsidR="009A1A6B">
        <w:rPr>
          <w:rFonts w:cstheme="minorHAnsi"/>
          <w:bCs/>
          <w:sz w:val="24"/>
          <w:szCs w:val="24"/>
        </w:rPr>
        <w:t xml:space="preserve"> Επίσης</w:t>
      </w:r>
      <w:r w:rsidR="00415472">
        <w:rPr>
          <w:rFonts w:cstheme="minorHAnsi"/>
          <w:bCs/>
          <w:sz w:val="24"/>
          <w:szCs w:val="24"/>
        </w:rPr>
        <w:t>,</w:t>
      </w:r>
      <w:r w:rsidR="009A1A6B">
        <w:rPr>
          <w:rFonts w:cstheme="minorHAnsi"/>
          <w:bCs/>
          <w:sz w:val="24"/>
          <w:szCs w:val="24"/>
        </w:rPr>
        <w:t xml:space="preserve"> </w:t>
      </w:r>
      <w:r w:rsidR="00415472">
        <w:rPr>
          <w:bCs/>
          <w:sz w:val="24"/>
          <w:szCs w:val="24"/>
        </w:rPr>
        <w:t>ο</w:t>
      </w:r>
      <w:r w:rsidR="00415472" w:rsidRPr="009A1A6B">
        <w:rPr>
          <w:bCs/>
          <w:sz w:val="24"/>
          <w:szCs w:val="24"/>
        </w:rPr>
        <w:t>ι μαθητές/τριες</w:t>
      </w:r>
      <w:r w:rsidR="00415472">
        <w:rPr>
          <w:bCs/>
          <w:sz w:val="24"/>
          <w:szCs w:val="24"/>
        </w:rPr>
        <w:t xml:space="preserve"> </w:t>
      </w:r>
      <w:r w:rsidR="009A1A6B">
        <w:rPr>
          <w:rFonts w:cstheme="minorHAnsi"/>
          <w:bCs/>
          <w:sz w:val="24"/>
          <w:szCs w:val="24"/>
        </w:rPr>
        <w:t>μπορούν να αναφέρουν και κάποιο άλλο παράδειγμα από το βιβλίο ή δικό τους.</w:t>
      </w:r>
    </w:p>
    <w:p w:rsidR="00847DB5" w:rsidRPr="00847DB5" w:rsidRDefault="00847DB5" w:rsidP="00EF46B0">
      <w:pPr>
        <w:jc w:val="both"/>
      </w:pPr>
    </w:p>
    <w:p w:rsidR="00847DB5" w:rsidRPr="00520B8F" w:rsidRDefault="00520B8F" w:rsidP="00EF46B0">
      <w:pPr>
        <w:jc w:val="both"/>
        <w:rPr>
          <w:b/>
        </w:rPr>
      </w:pPr>
      <w:r w:rsidRPr="00520B8F">
        <w:rPr>
          <w:b/>
        </w:rPr>
        <w:t>2.2</w:t>
      </w:r>
    </w:p>
    <w:p w:rsidR="00847DB5" w:rsidRPr="00847DB5" w:rsidRDefault="00522A4E" w:rsidP="009A1A6B">
      <w:pPr>
        <w:spacing w:after="0" w:line="360" w:lineRule="auto"/>
        <w:jc w:val="both"/>
      </w:pPr>
      <w:r w:rsidRPr="00611C87">
        <w:rPr>
          <w:rFonts w:cstheme="minorHAnsi"/>
          <w:sz w:val="24"/>
          <w:szCs w:val="24"/>
        </w:rPr>
        <w:t xml:space="preserve"> Οι</w:t>
      </w:r>
      <w:r>
        <w:rPr>
          <w:rFonts w:cstheme="minorHAnsi"/>
          <w:sz w:val="24"/>
          <w:szCs w:val="24"/>
        </w:rPr>
        <w:t xml:space="preserve"> παράγοντες που προκαλούν τ</w:t>
      </w:r>
      <w:r w:rsidRPr="00611C87">
        <w:rPr>
          <w:rFonts w:cstheme="minorHAnsi"/>
          <w:sz w:val="24"/>
          <w:szCs w:val="24"/>
        </w:rPr>
        <w:t>η</w:t>
      </w:r>
      <w:r>
        <w:rPr>
          <w:rFonts w:cstheme="minorHAnsi"/>
          <w:sz w:val="24"/>
          <w:szCs w:val="24"/>
        </w:rPr>
        <w:t>ν</w:t>
      </w:r>
      <w:r w:rsidRPr="00611C87">
        <w:rPr>
          <w:rFonts w:cstheme="minorHAnsi"/>
          <w:sz w:val="24"/>
          <w:szCs w:val="24"/>
        </w:rPr>
        <w:t xml:space="preserve"> υποβάθμιση ή ερήμωση κεντρικών </w:t>
      </w:r>
      <w:r w:rsidRPr="00611C87">
        <w:rPr>
          <w:rFonts w:cstheme="minorHAnsi"/>
          <w:color w:val="000000"/>
          <w:sz w:val="24"/>
          <w:szCs w:val="24"/>
        </w:rPr>
        <w:t>ή</w:t>
      </w:r>
      <w:r w:rsidRPr="00611C87">
        <w:rPr>
          <w:rFonts w:cstheme="minorHAnsi"/>
          <w:sz w:val="24"/>
          <w:szCs w:val="24"/>
        </w:rPr>
        <w:t xml:space="preserve"> βιομηχανικών αστικών περιοχών</w:t>
      </w:r>
      <w:r>
        <w:rPr>
          <w:rFonts w:cstheme="minorHAnsi"/>
          <w:sz w:val="24"/>
          <w:szCs w:val="24"/>
        </w:rPr>
        <w:t xml:space="preserve"> είναι : οι </w:t>
      </w:r>
      <w:r w:rsidRPr="00611C87">
        <w:rPr>
          <w:rFonts w:cstheme="minorHAnsi"/>
          <w:sz w:val="24"/>
          <w:szCs w:val="24"/>
        </w:rPr>
        <w:t xml:space="preserve">μετακινήσεις πληθυσμών, οι αλλαγές </w:t>
      </w:r>
      <w:r>
        <w:rPr>
          <w:rFonts w:cstheme="minorHAnsi"/>
          <w:sz w:val="24"/>
          <w:szCs w:val="24"/>
        </w:rPr>
        <w:t xml:space="preserve">στις </w:t>
      </w:r>
      <w:r w:rsidRPr="00611C87">
        <w:rPr>
          <w:rFonts w:cstheme="minorHAnsi"/>
          <w:sz w:val="24"/>
          <w:szCs w:val="24"/>
        </w:rPr>
        <w:t xml:space="preserve">παραγωγικές τεχνολογίες και </w:t>
      </w:r>
      <w:r>
        <w:rPr>
          <w:rFonts w:cstheme="minorHAnsi"/>
          <w:sz w:val="24"/>
          <w:szCs w:val="24"/>
        </w:rPr>
        <w:t xml:space="preserve">τις </w:t>
      </w:r>
      <w:r w:rsidR="009A1A6B">
        <w:rPr>
          <w:rFonts w:cstheme="minorHAnsi"/>
          <w:sz w:val="24"/>
          <w:szCs w:val="24"/>
        </w:rPr>
        <w:t xml:space="preserve">μεταφορές και </w:t>
      </w:r>
      <w:r w:rsidRPr="00611C87">
        <w:rPr>
          <w:rFonts w:cstheme="minorHAnsi"/>
          <w:sz w:val="24"/>
          <w:szCs w:val="24"/>
        </w:rPr>
        <w:t>τα κύματα της</w:t>
      </w:r>
      <w:r>
        <w:rPr>
          <w:rFonts w:cstheme="minorHAnsi"/>
          <w:sz w:val="24"/>
          <w:szCs w:val="24"/>
        </w:rPr>
        <w:t xml:space="preserve"> α</w:t>
      </w:r>
      <w:r w:rsidRPr="00611C87">
        <w:rPr>
          <w:rFonts w:cstheme="minorHAnsi"/>
          <w:sz w:val="24"/>
          <w:szCs w:val="24"/>
        </w:rPr>
        <w:t>στυφιλίας</w:t>
      </w:r>
      <w:r>
        <w:rPr>
          <w:rFonts w:cstheme="minorHAnsi"/>
          <w:sz w:val="24"/>
          <w:szCs w:val="24"/>
        </w:rPr>
        <w:t>.</w:t>
      </w:r>
    </w:p>
    <w:p w:rsidR="00847DB5" w:rsidRPr="00847DB5" w:rsidRDefault="00847DB5" w:rsidP="00520B8F">
      <w:pPr>
        <w:spacing w:after="0" w:line="360" w:lineRule="auto"/>
      </w:pPr>
    </w:p>
    <w:p w:rsidR="00847DB5" w:rsidRPr="00847DB5" w:rsidRDefault="00847DB5" w:rsidP="00847DB5"/>
    <w:p w:rsidR="00847DB5" w:rsidRPr="00847DB5" w:rsidRDefault="00847DB5" w:rsidP="00847DB5"/>
    <w:p w:rsidR="00847DB5" w:rsidRPr="00847DB5" w:rsidRDefault="00847DB5" w:rsidP="00847DB5"/>
    <w:p w:rsidR="00847DB5" w:rsidRPr="00847DB5" w:rsidRDefault="00847DB5" w:rsidP="00847DB5"/>
    <w:p w:rsidR="00847DB5" w:rsidRDefault="00847DB5" w:rsidP="00847DB5"/>
    <w:p w:rsidR="00847DB5" w:rsidRDefault="00847DB5" w:rsidP="00847DB5">
      <w:pPr>
        <w:pStyle w:val="ListParagraph"/>
        <w:ind w:left="0"/>
        <w:jc w:val="right"/>
      </w:pPr>
      <w:r>
        <w:tab/>
      </w: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B853C1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9315A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929F7"/>
    <w:rsid w:val="00193108"/>
    <w:rsid w:val="00197D2F"/>
    <w:rsid w:val="001A5541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A7F"/>
    <w:rsid w:val="00363513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15472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301"/>
    <w:rsid w:val="00475BB3"/>
    <w:rsid w:val="00477CCC"/>
    <w:rsid w:val="0048213E"/>
    <w:rsid w:val="004829CF"/>
    <w:rsid w:val="004951D0"/>
    <w:rsid w:val="0049592A"/>
    <w:rsid w:val="004A17A2"/>
    <w:rsid w:val="004A534E"/>
    <w:rsid w:val="004B63BE"/>
    <w:rsid w:val="004C6466"/>
    <w:rsid w:val="004C6BF2"/>
    <w:rsid w:val="004D7E1E"/>
    <w:rsid w:val="00504C90"/>
    <w:rsid w:val="00505F95"/>
    <w:rsid w:val="00512C6C"/>
    <w:rsid w:val="00520B8F"/>
    <w:rsid w:val="00522A4E"/>
    <w:rsid w:val="00523897"/>
    <w:rsid w:val="0052717B"/>
    <w:rsid w:val="0053081D"/>
    <w:rsid w:val="00531CF1"/>
    <w:rsid w:val="005374E2"/>
    <w:rsid w:val="00545135"/>
    <w:rsid w:val="00550D5D"/>
    <w:rsid w:val="00552FD2"/>
    <w:rsid w:val="005553B5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9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77A03"/>
    <w:rsid w:val="006823EC"/>
    <w:rsid w:val="00684B95"/>
    <w:rsid w:val="00687516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2C71"/>
    <w:rsid w:val="00706DEC"/>
    <w:rsid w:val="007077BF"/>
    <w:rsid w:val="00710144"/>
    <w:rsid w:val="00710A1C"/>
    <w:rsid w:val="007216EF"/>
    <w:rsid w:val="007218FB"/>
    <w:rsid w:val="00724C01"/>
    <w:rsid w:val="007501F0"/>
    <w:rsid w:val="00751A1A"/>
    <w:rsid w:val="00755458"/>
    <w:rsid w:val="0075683C"/>
    <w:rsid w:val="00760057"/>
    <w:rsid w:val="0077318F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33D0"/>
    <w:rsid w:val="0081426A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1A6B"/>
    <w:rsid w:val="009A5895"/>
    <w:rsid w:val="009B083A"/>
    <w:rsid w:val="009B2C30"/>
    <w:rsid w:val="009C7753"/>
    <w:rsid w:val="009C7DEE"/>
    <w:rsid w:val="009D5789"/>
    <w:rsid w:val="009E2A84"/>
    <w:rsid w:val="009F1551"/>
    <w:rsid w:val="009F5384"/>
    <w:rsid w:val="009F6161"/>
    <w:rsid w:val="00A00321"/>
    <w:rsid w:val="00A03288"/>
    <w:rsid w:val="00A07950"/>
    <w:rsid w:val="00A14579"/>
    <w:rsid w:val="00A17787"/>
    <w:rsid w:val="00A20E64"/>
    <w:rsid w:val="00A213E0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A4C4F"/>
    <w:rsid w:val="00AA4FB2"/>
    <w:rsid w:val="00AB089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3C1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6ED5"/>
    <w:rsid w:val="00D62426"/>
    <w:rsid w:val="00D643F1"/>
    <w:rsid w:val="00D6639E"/>
    <w:rsid w:val="00D71FAF"/>
    <w:rsid w:val="00D74E62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46B0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5DDB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858"/>
  </w:style>
  <w:style w:type="paragraph" w:styleId="Heading2">
    <w:name w:val="heading 2"/>
    <w:basedOn w:val="Normal"/>
    <w:link w:val="Heading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DefaultParagraphFont"/>
    <w:rsid w:val="00352B28"/>
  </w:style>
  <w:style w:type="character" w:customStyle="1" w:styleId="Heading2Char">
    <w:name w:val="Heading 2 Char"/>
    <w:basedOn w:val="DefaultParagraphFont"/>
    <w:link w:val="Heading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02722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272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DefaultParagraphFont"/>
    <w:rsid w:val="00027220"/>
  </w:style>
  <w:style w:type="paragraph" w:customStyle="1" w:styleId="postmetadata">
    <w:name w:val="postmetadata"/>
    <w:basedOn w:val="Normal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DefaultParagraphFont"/>
    <w:rsid w:val="00027220"/>
  </w:style>
  <w:style w:type="character" w:customStyle="1" w:styleId="catr">
    <w:name w:val="catr"/>
    <w:basedOn w:val="DefaultParagraphFont"/>
    <w:rsid w:val="00027220"/>
  </w:style>
  <w:style w:type="paragraph" w:styleId="ListParagraph">
    <w:name w:val="List Paragraph"/>
    <w:basedOn w:val="Normal"/>
    <w:uiPriority w:val="34"/>
    <w:qFormat/>
    <w:rsid w:val="00FC1746"/>
    <w:pPr>
      <w:ind w:left="720"/>
      <w:contextualSpacing/>
    </w:pPr>
  </w:style>
  <w:style w:type="table" w:styleId="TableGrid">
    <w:name w:val="Table Grid"/>
    <w:basedOn w:val="TableNormal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18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George Marinakis</cp:lastModifiedBy>
  <cp:revision>6</cp:revision>
  <cp:lastPrinted>2018-11-09T06:47:00Z</cp:lastPrinted>
  <dcterms:created xsi:type="dcterms:W3CDTF">2022-03-10T12:09:00Z</dcterms:created>
  <dcterms:modified xsi:type="dcterms:W3CDTF">2022-03-11T07:50:00Z</dcterms:modified>
</cp:coreProperties>
</file>