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B0" w:rsidRPr="009B0752" w:rsidRDefault="003F03B0" w:rsidP="002A2B3A">
      <w:pPr>
        <w:spacing w:line="360" w:lineRule="auto"/>
        <w:jc w:val="both"/>
        <w:rPr>
          <w:rFonts w:eastAsia="Calibri"/>
          <w:b/>
          <w:sz w:val="24"/>
          <w:szCs w:val="24"/>
        </w:rPr>
      </w:pPr>
    </w:p>
    <w:p w:rsidR="003F03B0" w:rsidRPr="009B0752" w:rsidRDefault="003F03B0" w:rsidP="002A2B3A">
      <w:pPr>
        <w:spacing w:line="360" w:lineRule="auto"/>
        <w:jc w:val="both"/>
        <w:rPr>
          <w:b/>
          <w:sz w:val="24"/>
          <w:szCs w:val="24"/>
        </w:rPr>
      </w:pPr>
      <w:r w:rsidRPr="009B0752">
        <w:rPr>
          <w:b/>
          <w:sz w:val="24"/>
          <w:szCs w:val="24"/>
        </w:rPr>
        <w:t>ΕΝΔΕΙΚΤΙΚΗ ΑΠΑΝΤΗΣΗ</w:t>
      </w:r>
    </w:p>
    <w:p w:rsidR="003F03B0" w:rsidRPr="009B0752" w:rsidRDefault="003F03B0" w:rsidP="002A2B3A">
      <w:pPr>
        <w:spacing w:line="360" w:lineRule="auto"/>
        <w:jc w:val="both"/>
        <w:rPr>
          <w:sz w:val="24"/>
          <w:szCs w:val="24"/>
        </w:rPr>
      </w:pPr>
      <w:r w:rsidRPr="009B0752">
        <w:rPr>
          <w:b/>
          <w:sz w:val="24"/>
          <w:szCs w:val="24"/>
        </w:rPr>
        <w:t>2.1</w:t>
      </w:r>
      <w:r w:rsidR="006940B5" w:rsidRPr="009B0752">
        <w:rPr>
          <w:b/>
          <w:sz w:val="24"/>
          <w:szCs w:val="24"/>
        </w:rPr>
        <w:t xml:space="preserve"> </w:t>
      </w:r>
      <w:r w:rsidR="006940B5" w:rsidRPr="009B0752">
        <w:rPr>
          <w:sz w:val="24"/>
          <w:szCs w:val="24"/>
        </w:rPr>
        <w:t>1δ,</w:t>
      </w:r>
      <w:r w:rsidR="00AB63E7" w:rsidRPr="009B0752">
        <w:rPr>
          <w:sz w:val="24"/>
          <w:szCs w:val="24"/>
        </w:rPr>
        <w:t xml:space="preserve"> 2γ</w:t>
      </w:r>
      <w:r w:rsidR="00CB00B8">
        <w:rPr>
          <w:sz w:val="24"/>
          <w:szCs w:val="24"/>
        </w:rPr>
        <w:t>, 3α, 4β</w:t>
      </w:r>
    </w:p>
    <w:p w:rsidR="0081379A" w:rsidRPr="009B0752" w:rsidRDefault="0081379A" w:rsidP="002A2B3A">
      <w:pPr>
        <w:spacing w:line="360" w:lineRule="auto"/>
        <w:jc w:val="both"/>
        <w:rPr>
          <w:sz w:val="24"/>
          <w:szCs w:val="24"/>
        </w:rPr>
      </w:pPr>
      <w:r w:rsidRPr="009B0752">
        <w:rPr>
          <w:b/>
          <w:sz w:val="24"/>
          <w:szCs w:val="24"/>
        </w:rPr>
        <w:t>2.2</w:t>
      </w:r>
      <w:r w:rsidR="002A2B3A">
        <w:rPr>
          <w:b/>
          <w:sz w:val="24"/>
          <w:szCs w:val="24"/>
        </w:rPr>
        <w:t xml:space="preserve"> </w:t>
      </w:r>
      <w:r w:rsidR="002A2B3A" w:rsidRPr="002A2B3A">
        <w:rPr>
          <w:sz w:val="24"/>
          <w:szCs w:val="24"/>
        </w:rPr>
        <w:t>Η</w:t>
      </w:r>
      <w:r w:rsidR="00AB63E7" w:rsidRPr="009B0752">
        <w:rPr>
          <w:b/>
          <w:sz w:val="24"/>
          <w:szCs w:val="24"/>
        </w:rPr>
        <w:t xml:space="preserve"> </w:t>
      </w:r>
      <w:r w:rsidR="00AB63E7" w:rsidRPr="009B0752">
        <w:rPr>
          <w:sz w:val="24"/>
          <w:szCs w:val="24"/>
        </w:rPr>
        <w:t>αρχή λειτουργίας</w:t>
      </w:r>
      <w:r w:rsidR="00AB63E7" w:rsidRPr="009B0752">
        <w:rPr>
          <w:b/>
          <w:sz w:val="24"/>
          <w:szCs w:val="24"/>
        </w:rPr>
        <w:t xml:space="preserve"> </w:t>
      </w:r>
      <w:r w:rsidR="0008280D">
        <w:rPr>
          <w:sz w:val="24"/>
          <w:szCs w:val="24"/>
        </w:rPr>
        <w:t>συνίσταται</w:t>
      </w:r>
      <w:r w:rsidR="00AB63E7" w:rsidRPr="009B0752">
        <w:rPr>
          <w:sz w:val="24"/>
          <w:szCs w:val="24"/>
        </w:rPr>
        <w:t xml:space="preserve"> στη μετατροπή της θερμικής ενέργειας που εκλύεται από την καύση του καυσίμου, σε κατάλληλα διαμορφωμένο κλειστό χώρο (θάλαμο καύσεως), σε μηχανικό έργο, μέσω κατάλληλων εξαρ</w:t>
      </w:r>
      <w:r w:rsidR="00286C62">
        <w:rPr>
          <w:sz w:val="24"/>
          <w:szCs w:val="24"/>
        </w:rPr>
        <w:t xml:space="preserve">τημάτων και μηχανισμών. </w:t>
      </w:r>
      <w:bookmarkStart w:id="0" w:name="_GoBack"/>
      <w:bookmarkEnd w:id="0"/>
    </w:p>
    <w:p w:rsidR="0081379A" w:rsidRPr="009B0752" w:rsidRDefault="0081379A" w:rsidP="003F03B0">
      <w:pPr>
        <w:rPr>
          <w:b/>
          <w:sz w:val="24"/>
          <w:szCs w:val="24"/>
        </w:rPr>
      </w:pPr>
    </w:p>
    <w:p w:rsidR="003F03B0" w:rsidRPr="00D67859" w:rsidRDefault="003F03B0">
      <w:pPr>
        <w:rPr>
          <w:b/>
        </w:rPr>
      </w:pPr>
    </w:p>
    <w:p w:rsidR="00D67859" w:rsidRDefault="00D67859"/>
    <w:p w:rsidR="00D67859" w:rsidRDefault="00D67859"/>
    <w:p w:rsidR="00D67859" w:rsidRDefault="00D67859"/>
    <w:sectPr w:rsidR="00D67859" w:rsidSect="002A2B3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DDA" w:rsidRDefault="00013DDA" w:rsidP="002A2B3A">
      <w:pPr>
        <w:spacing w:after="0" w:line="240" w:lineRule="auto"/>
      </w:pPr>
      <w:r>
        <w:separator/>
      </w:r>
    </w:p>
  </w:endnote>
  <w:endnote w:type="continuationSeparator" w:id="0">
    <w:p w:rsidR="00013DDA" w:rsidRDefault="00013DDA" w:rsidP="002A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DDA" w:rsidRDefault="00013DDA" w:rsidP="002A2B3A">
      <w:pPr>
        <w:spacing w:after="0" w:line="240" w:lineRule="auto"/>
      </w:pPr>
      <w:r>
        <w:separator/>
      </w:r>
    </w:p>
  </w:footnote>
  <w:footnote w:type="continuationSeparator" w:id="0">
    <w:p w:rsidR="00013DDA" w:rsidRDefault="00013DDA" w:rsidP="002A2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DF2"/>
    <w:rsid w:val="00013DDA"/>
    <w:rsid w:val="00057DF2"/>
    <w:rsid w:val="0008280D"/>
    <w:rsid w:val="00195E5E"/>
    <w:rsid w:val="00250B43"/>
    <w:rsid w:val="00286C62"/>
    <w:rsid w:val="002A2B3A"/>
    <w:rsid w:val="002B5467"/>
    <w:rsid w:val="003F03B0"/>
    <w:rsid w:val="004218B7"/>
    <w:rsid w:val="005725B8"/>
    <w:rsid w:val="00641C1B"/>
    <w:rsid w:val="00657259"/>
    <w:rsid w:val="006940B5"/>
    <w:rsid w:val="007F5FFC"/>
    <w:rsid w:val="0081228E"/>
    <w:rsid w:val="0081379A"/>
    <w:rsid w:val="009B0752"/>
    <w:rsid w:val="009E2DB2"/>
    <w:rsid w:val="00AB63E7"/>
    <w:rsid w:val="00B049F5"/>
    <w:rsid w:val="00B0590C"/>
    <w:rsid w:val="00CB00B8"/>
    <w:rsid w:val="00CF1298"/>
    <w:rsid w:val="00D67859"/>
    <w:rsid w:val="00D6787B"/>
    <w:rsid w:val="00DA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F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Char"/>
    <w:uiPriority w:val="99"/>
    <w:semiHidden/>
    <w:unhideWhenUsed/>
    <w:rsid w:val="002A2B3A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">
    <w:name w:val="Κείμενο υποσημείωσης Char"/>
    <w:basedOn w:val="a0"/>
    <w:link w:val="a4"/>
    <w:uiPriority w:val="99"/>
    <w:semiHidden/>
    <w:rsid w:val="002A2B3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A2B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Sxoliastis kritis</cp:lastModifiedBy>
  <cp:revision>9</cp:revision>
  <dcterms:created xsi:type="dcterms:W3CDTF">2022-02-20T07:14:00Z</dcterms:created>
  <dcterms:modified xsi:type="dcterms:W3CDTF">2022-03-09T05:12:00Z</dcterms:modified>
</cp:coreProperties>
</file>