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EF2" w:rsidRPr="008E1B86" w:rsidRDefault="00D90EF2" w:rsidP="008E1B86">
      <w:pPr>
        <w:spacing w:line="360" w:lineRule="auto"/>
        <w:jc w:val="both"/>
        <w:rPr>
          <w:b/>
        </w:rPr>
      </w:pPr>
      <w:r w:rsidRPr="008E1B86">
        <w:rPr>
          <w:b/>
        </w:rPr>
        <w:t>ΕΛΛΗΝΙΚΉ ΓΛΩΣΣΑ (ΝΕΟΕΛΛΗΝΙΚΗ ΓΛΩΣΣΑ ΚΑΙ ΛΟΓΟΤΕΧΝΙΑ)</w:t>
      </w:r>
    </w:p>
    <w:p w:rsidR="00D90EF2" w:rsidRPr="008E1B86" w:rsidRDefault="00D90EF2" w:rsidP="008E1B86">
      <w:pPr>
        <w:spacing w:line="360" w:lineRule="auto"/>
        <w:jc w:val="both"/>
        <w:rPr>
          <w:b/>
        </w:rPr>
      </w:pPr>
      <w:r w:rsidRPr="008E1B86">
        <w:rPr>
          <w:b/>
        </w:rPr>
        <w:t>Β΄ ΤΑΞΗ ΗΜΕΡΗΣΙΟΥ ΚΑΙ ΕΣΠΕΡΙΝΟΥ ΛΥΚΕΙΟΥ</w:t>
      </w:r>
    </w:p>
    <w:p w:rsidR="00D90EF2" w:rsidRPr="008E1B86" w:rsidRDefault="00D90EF2" w:rsidP="008B6209">
      <w:pPr>
        <w:spacing w:line="360" w:lineRule="auto"/>
        <w:rPr>
          <w:b/>
        </w:rPr>
      </w:pPr>
    </w:p>
    <w:p w:rsidR="008B6209" w:rsidRPr="008E1B86" w:rsidRDefault="008B6209" w:rsidP="008B6209">
      <w:pPr>
        <w:spacing w:line="360" w:lineRule="auto"/>
        <w:rPr>
          <w:b/>
        </w:rPr>
      </w:pPr>
      <w:r w:rsidRPr="008E1B86">
        <w:rPr>
          <w:b/>
        </w:rPr>
        <w:t>Κείμενο 1</w:t>
      </w:r>
    </w:p>
    <w:p w:rsidR="007713EF" w:rsidRPr="008E1B86" w:rsidRDefault="007713EF" w:rsidP="00201DC0">
      <w:pPr>
        <w:spacing w:line="360" w:lineRule="auto"/>
        <w:jc w:val="center"/>
        <w:rPr>
          <w:b/>
        </w:rPr>
      </w:pPr>
      <w:r w:rsidRPr="008E1B86">
        <w:rPr>
          <w:b/>
        </w:rPr>
        <w:t>Καλλιτεχνικά Επαγγέλματα</w:t>
      </w:r>
    </w:p>
    <w:p w:rsidR="00201DC0" w:rsidRPr="008E1B86" w:rsidRDefault="00201DC0" w:rsidP="00C55C19">
      <w:pPr>
        <w:spacing w:line="360" w:lineRule="auto"/>
        <w:jc w:val="both"/>
        <w:rPr>
          <w:i/>
          <w:sz w:val="20"/>
          <w:szCs w:val="20"/>
        </w:rPr>
      </w:pPr>
      <w:r w:rsidRPr="008E1B86">
        <w:rPr>
          <w:i/>
          <w:sz w:val="20"/>
          <w:szCs w:val="20"/>
        </w:rPr>
        <w:t>Το κείμενο που ακολουθεί αποτελεί απόσπασμα από την επιστημονική εργασία της Χριστίνας Κιουλάφη «</w:t>
      </w:r>
      <w:r w:rsidR="00C55C19" w:rsidRPr="008E1B86">
        <w:rPr>
          <w:i/>
          <w:sz w:val="20"/>
          <w:szCs w:val="20"/>
        </w:rPr>
        <w:t>Ανεργία και εργασιακή ανασφάλεια. Οι όψεις ενός εμμένοντος κινδύνου», που εκδόθηκε το 2013.</w:t>
      </w:r>
    </w:p>
    <w:p w:rsidR="00C55C19" w:rsidRPr="008E1B86" w:rsidRDefault="00C55C19" w:rsidP="00C55C19">
      <w:pPr>
        <w:spacing w:line="360" w:lineRule="auto"/>
        <w:jc w:val="both"/>
        <w:rPr>
          <w:i/>
          <w:sz w:val="20"/>
          <w:szCs w:val="20"/>
        </w:rPr>
      </w:pPr>
    </w:p>
    <w:p w:rsidR="007713EF" w:rsidRPr="008E1B86" w:rsidRDefault="007713EF" w:rsidP="00201DC0">
      <w:pPr>
        <w:spacing w:after="0" w:line="360" w:lineRule="auto"/>
        <w:ind w:firstLine="720"/>
        <w:jc w:val="both"/>
      </w:pPr>
      <w:r w:rsidRPr="008E1B86">
        <w:t>Σε γενικές γραμμές, η καλλιτεχνική εργασία και οι κανόνες λειτουργίας των</w:t>
      </w:r>
      <w:r w:rsidR="00A32727" w:rsidRPr="008E1B86">
        <w:t xml:space="preserve"> </w:t>
      </w:r>
      <w:r w:rsidRPr="008E1B86">
        <w:t>καλλιτεχνικών επαγγελμάτων συνιστούν γρίφο κα</w:t>
      </w:r>
      <w:r w:rsidR="00201DC0" w:rsidRPr="008E1B86">
        <w:t xml:space="preserve">ι πρόκληση για τους κοινωνικούς </w:t>
      </w:r>
      <w:r w:rsidRPr="008E1B86">
        <w:t>επιστήμονες</w:t>
      </w:r>
      <w:r w:rsidR="00A32727" w:rsidRPr="008E1B86">
        <w:t>,</w:t>
      </w:r>
      <w:r w:rsidRPr="008E1B86">
        <w:t xml:space="preserve"> και ειδικότερα για όσους ασχολ</w:t>
      </w:r>
      <w:r w:rsidR="00201DC0" w:rsidRPr="008E1B86">
        <w:t xml:space="preserve">ούνται με την κοινωνιολογία των </w:t>
      </w:r>
      <w:r w:rsidRPr="008E1B86">
        <w:t>επαγγελμάτων, καθώς για την καλλιτεχνική εργασία τε</w:t>
      </w:r>
      <w:r w:rsidR="00201DC0" w:rsidRPr="008E1B86">
        <w:t xml:space="preserve">ίνει να επικρατεί η εικόνα μιας </w:t>
      </w:r>
      <w:r w:rsidRPr="008E1B86">
        <w:t>ανώτερης δραστηριότητας, ενώ τα καλλιτεχνικά επ</w:t>
      </w:r>
      <w:r w:rsidR="00201DC0" w:rsidRPr="008E1B86">
        <w:t xml:space="preserve">αγγέλματα γίνονται αντιληπτά ως </w:t>
      </w:r>
      <w:r w:rsidRPr="008E1B86">
        <w:t>«επαγγελματικοί κόσμοι εκτός κανόνων».</w:t>
      </w:r>
    </w:p>
    <w:p w:rsidR="007713EF" w:rsidRPr="008E1B86" w:rsidRDefault="007713EF" w:rsidP="00201DC0">
      <w:pPr>
        <w:spacing w:after="0" w:line="360" w:lineRule="auto"/>
        <w:ind w:firstLine="720"/>
        <w:jc w:val="both"/>
      </w:pPr>
      <w:r w:rsidRPr="008E1B86">
        <w:t>Βεβαίως, εμπειρικές μελέτες των τελευταίων χρόνων, κοιν</w:t>
      </w:r>
      <w:r w:rsidR="00201DC0" w:rsidRPr="008E1B86">
        <w:t xml:space="preserve">ωνιολογικής κυρίως </w:t>
      </w:r>
      <w:r w:rsidRPr="008E1B86">
        <w:t>προέλευσης, συνέβαλαν στην «απομυθοποίηση» της</w:t>
      </w:r>
      <w:r w:rsidR="00201DC0" w:rsidRPr="008E1B86">
        <w:t xml:space="preserve"> καλλιτεχνικής εργασίας και των </w:t>
      </w:r>
      <w:r w:rsidRPr="008E1B86">
        <w:t>καλλιτεχνικών επαγγελμάτων, αναδεικνύοντα</w:t>
      </w:r>
      <w:r w:rsidR="00201DC0" w:rsidRPr="008E1B86">
        <w:t xml:space="preserve">ς τις συνθήκες άσκησής τους. Οι </w:t>
      </w:r>
      <w:r w:rsidRPr="008E1B86">
        <w:t>εργασιακές συνθήκες για τους καλλιτέχνες εί</w:t>
      </w:r>
      <w:r w:rsidR="00201DC0" w:rsidRPr="008E1B86">
        <w:t xml:space="preserve">ναι τις περισσότερες φορές πολύ </w:t>
      </w:r>
      <w:r w:rsidRPr="008E1B86">
        <w:t>δύσκολες, δεδομένου ότι η αυτοαπασχόληση, η</w:t>
      </w:r>
      <w:r w:rsidR="00201DC0" w:rsidRPr="008E1B86">
        <w:t xml:space="preserve"> μερική απασχόληση, η περιοδική </w:t>
      </w:r>
      <w:r w:rsidRPr="008E1B86">
        <w:t xml:space="preserve">εργασία, η απασχόληση σε πολλούς εργοδότες </w:t>
      </w:r>
      <w:r w:rsidR="00201DC0" w:rsidRPr="008E1B86">
        <w:t xml:space="preserve">κ.λπ. είναι οι κυρίαρχες μορφές </w:t>
      </w:r>
      <w:r w:rsidRPr="008E1B86">
        <w:t>οργάνωσης της εργασίας. Αυτή η κατάσταση συ</w:t>
      </w:r>
      <w:r w:rsidR="00201DC0" w:rsidRPr="008E1B86">
        <w:t xml:space="preserve">νοδεύεται και από υψηλά ποσοστά </w:t>
      </w:r>
      <w:r w:rsidRPr="008E1B86">
        <w:t>ανεργίας, συνέπεια κυρίως του γεγονότος ότι σ</w:t>
      </w:r>
      <w:r w:rsidR="00201DC0" w:rsidRPr="008E1B86">
        <w:t xml:space="preserve">χεδόν σε μόνιμη βάση η προσφορά </w:t>
      </w:r>
      <w:r w:rsidRPr="008E1B86">
        <w:t>καλλιτεχνών ξεπερνά τη ζήτηση στην αγορά εργασίας.</w:t>
      </w:r>
    </w:p>
    <w:p w:rsidR="007713EF" w:rsidRPr="008E1B86" w:rsidRDefault="007713EF" w:rsidP="00201DC0">
      <w:pPr>
        <w:spacing w:after="0" w:line="360" w:lineRule="auto"/>
        <w:ind w:firstLine="720"/>
        <w:jc w:val="both"/>
      </w:pPr>
      <w:r w:rsidRPr="008E1B86">
        <w:t>Το ερώτημα είναι, λοιπόν, γιατί τόσα άτομ</w:t>
      </w:r>
      <w:r w:rsidR="00201DC0" w:rsidRPr="008E1B86">
        <w:t xml:space="preserve">α ελκύονται από τα καλλιτεχνικά </w:t>
      </w:r>
      <w:r w:rsidRPr="008E1B86">
        <w:t>επαγγέλματα δεδομένων των δυσκολιών που καλού</w:t>
      </w:r>
      <w:r w:rsidR="00201DC0" w:rsidRPr="008E1B86">
        <w:t xml:space="preserve">νται να αντιμετωπίσουν. Με άλλα </w:t>
      </w:r>
      <w:r w:rsidRPr="008E1B86">
        <w:t>λόγια, πώς ερμηνεύεται το γεγονός ότι κάποιοι θ</w:t>
      </w:r>
      <w:r w:rsidR="00201DC0" w:rsidRPr="008E1B86">
        <w:t xml:space="preserve">έλουν να ασκήσουν ένα επάγγελμα </w:t>
      </w:r>
      <w:r w:rsidRPr="008E1B86">
        <w:t>που είναι ελκυστικό μεν, αλλά ταυτόχρονα αρκετά επισφαλές;</w:t>
      </w:r>
    </w:p>
    <w:p w:rsidR="007713EF" w:rsidRPr="008E1B86" w:rsidRDefault="007713EF" w:rsidP="00201DC0">
      <w:pPr>
        <w:spacing w:after="0" w:line="360" w:lineRule="auto"/>
        <w:ind w:firstLine="720"/>
        <w:jc w:val="both"/>
      </w:pPr>
      <w:r w:rsidRPr="008E1B86">
        <w:t>Δύο είναι οι συνηθισμένες κατηγορίες κι</w:t>
      </w:r>
      <w:r w:rsidR="00201DC0" w:rsidRPr="008E1B86">
        <w:t xml:space="preserve">νήτρων που ωθούν κάποιον στο να </w:t>
      </w:r>
      <w:r w:rsidRPr="008E1B86">
        <w:t>ασκήσει ένα επάγγ</w:t>
      </w:r>
      <w:r w:rsidR="00A32727" w:rsidRPr="008E1B86">
        <w:t>ελμα. Aφ</w:t>
      </w:r>
      <w:r w:rsidRPr="008E1B86">
        <w:t>ενός η προσδοκία για αυξημένα κέρδη και α</w:t>
      </w:r>
      <w:r w:rsidR="00201DC0" w:rsidRPr="008E1B86">
        <w:t xml:space="preserve">φετέρου οι </w:t>
      </w:r>
      <w:r w:rsidRPr="008E1B86">
        <w:t>μη οικονομικές ανταμοιβές που προκύπτουν από</w:t>
      </w:r>
      <w:r w:rsidR="00201DC0" w:rsidRPr="008E1B86">
        <w:t xml:space="preserve"> την άσκησή του. Στην περίπτωση </w:t>
      </w:r>
      <w:r w:rsidRPr="008E1B86">
        <w:t>των καλλιτεχνικών επαγγελμάτων μπορεί η προσ</w:t>
      </w:r>
      <w:r w:rsidR="00201DC0" w:rsidRPr="008E1B86">
        <w:t xml:space="preserve">δοκία για αυξημένα κέρδη (καθώς </w:t>
      </w:r>
      <w:r w:rsidRPr="008E1B86">
        <w:t>και για μεγάλη αναγνωρισιμότητα) να λειτουργεί ως</w:t>
      </w:r>
      <w:r w:rsidR="00201DC0" w:rsidRPr="008E1B86">
        <w:t xml:space="preserve"> κίνητρο κατά την ένταξη σε μια </w:t>
      </w:r>
      <w:r w:rsidRPr="008E1B86">
        <w:t xml:space="preserve">καλλιτεχνική αγορά εργασίας. Ωστόσο, ακόμη και </w:t>
      </w:r>
      <w:r w:rsidR="008E1B86">
        <w:t>α</w:t>
      </w:r>
      <w:r w:rsidR="00201DC0" w:rsidRPr="008E1B86">
        <w:t xml:space="preserve">ν δεχτούμε αυτό το κίνητρο, η </w:t>
      </w:r>
      <w:r w:rsidRPr="008E1B86">
        <w:t>ίδια η εργασιακή πραγματικότητα και το χαμη</w:t>
      </w:r>
      <w:r w:rsidR="00201DC0" w:rsidRPr="008E1B86">
        <w:t xml:space="preserve">λό επίπεδο των μέσων αμοιβών το </w:t>
      </w:r>
      <w:r w:rsidRPr="008E1B86">
        <w:lastRenderedPageBreak/>
        <w:t>θέτουν υπό αμφισβήτηση, ιδίως όταν πρ</w:t>
      </w:r>
      <w:r w:rsidR="00201DC0" w:rsidRPr="008E1B86">
        <w:t xml:space="preserve">όκειται για την παραμονή σε ένα </w:t>
      </w:r>
      <w:r w:rsidRPr="008E1B86">
        <w:t>καλλιτεχνικό επάγγελμα. Σε αυτήν την περίπτωσ</w:t>
      </w:r>
      <w:r w:rsidR="00201DC0" w:rsidRPr="008E1B86">
        <w:t xml:space="preserve">η προέχουν κυρίως οι μη </w:t>
      </w:r>
      <w:r w:rsidRPr="008E1B86">
        <w:t>οικονομικές ανταμοιβές της καλλιτεχνικής ερ</w:t>
      </w:r>
      <w:r w:rsidR="00201DC0" w:rsidRPr="008E1B86">
        <w:t xml:space="preserve">γασίας, όπως οι ψυχολογικές και </w:t>
      </w:r>
      <w:r w:rsidRPr="008E1B86">
        <w:t>κοινωνικές ανταμοιβές, οι ελκυστικές συνθήκες ερ</w:t>
      </w:r>
      <w:r w:rsidR="00201DC0" w:rsidRPr="008E1B86">
        <w:t xml:space="preserve">γασίας, ο μη επαναλαμβανόμενος, </w:t>
      </w:r>
      <w:r w:rsidRPr="008E1B86">
        <w:t>εναλλασσόμενο</w:t>
      </w:r>
      <w:r w:rsidR="00201DC0" w:rsidRPr="008E1B86">
        <w:t>ς χαρακτήρας της δουλειάς κ.λπ.</w:t>
      </w:r>
    </w:p>
    <w:p w:rsidR="007713EF" w:rsidRPr="008E1B86" w:rsidRDefault="007713EF" w:rsidP="00201DC0">
      <w:pPr>
        <w:spacing w:line="360" w:lineRule="auto"/>
        <w:ind w:firstLine="720"/>
        <w:jc w:val="both"/>
      </w:pPr>
      <w:r w:rsidRPr="008E1B86">
        <w:t>Παράλληλα, οι ίδιοι οι καλλιτέχνες αντ</w:t>
      </w:r>
      <w:r w:rsidR="00201DC0" w:rsidRPr="008E1B86">
        <w:t xml:space="preserve">ιλαμβάνονται συχνά το επάγγελμά </w:t>
      </w:r>
      <w:r w:rsidRPr="008E1B86">
        <w:t>τους ως απόρροια ενός καλέσματος ή ενός προ</w:t>
      </w:r>
      <w:r w:rsidR="00201DC0" w:rsidRPr="008E1B86">
        <w:t xml:space="preserve">σωπικού ακαταμάχητου πάθους που </w:t>
      </w:r>
      <w:r w:rsidRPr="008E1B86">
        <w:t xml:space="preserve">τους κυριαρχεί, μιας «εσωτερικής ώθησης», ως ένα </w:t>
      </w:r>
      <w:r w:rsidR="00201DC0" w:rsidRPr="008E1B86">
        <w:t xml:space="preserve">επάγγελμα που το ασκούν όχι για </w:t>
      </w:r>
      <w:r w:rsidRPr="008E1B86">
        <w:t>τα κέρδη αλλά για την «αγάπη». Κατά συνέπεια η π</w:t>
      </w:r>
      <w:r w:rsidR="00201DC0" w:rsidRPr="008E1B86">
        <w:t xml:space="preserve">αραμονή σε αυτό προϋποθέτει ένα </w:t>
      </w:r>
      <w:r w:rsidRPr="008E1B86">
        <w:t>ιδιαίτερο είδος αφοσίωσης και προσήλωσης, που</w:t>
      </w:r>
      <w:r w:rsidR="00201DC0" w:rsidRPr="008E1B86">
        <w:t xml:space="preserve"> σχετίζεται και με άλλου είδους </w:t>
      </w:r>
      <w:r w:rsidRPr="008E1B86">
        <w:t>ανταμοιβές</w:t>
      </w:r>
      <w:r w:rsidR="008E1B86">
        <w:t>,</w:t>
      </w:r>
      <w:r w:rsidRPr="008E1B86">
        <w:t xml:space="preserve"> εκτός από τις υλικές.</w:t>
      </w:r>
    </w:p>
    <w:p w:rsidR="008B6209" w:rsidRPr="008E1B86" w:rsidRDefault="008B6209" w:rsidP="008B6209">
      <w:pPr>
        <w:spacing w:line="360" w:lineRule="auto"/>
        <w:jc w:val="both"/>
      </w:pPr>
    </w:p>
    <w:p w:rsidR="008B6209" w:rsidRPr="008E1B86" w:rsidRDefault="008B6209" w:rsidP="008B6209">
      <w:pPr>
        <w:spacing w:line="360" w:lineRule="auto"/>
        <w:jc w:val="both"/>
        <w:rPr>
          <w:b/>
        </w:rPr>
      </w:pPr>
      <w:r w:rsidRPr="008E1B86">
        <w:rPr>
          <w:b/>
        </w:rPr>
        <w:t>Κείμενο 2</w:t>
      </w:r>
    </w:p>
    <w:p w:rsidR="00535E24" w:rsidRPr="008E1B86" w:rsidRDefault="00535E24" w:rsidP="00535E24">
      <w:pPr>
        <w:jc w:val="center"/>
        <w:rPr>
          <w:b/>
        </w:rPr>
      </w:pPr>
      <w:r w:rsidRPr="008E1B86">
        <w:rPr>
          <w:b/>
        </w:rPr>
        <w:t>Ο κίτρινος φάκελος</w:t>
      </w:r>
    </w:p>
    <w:p w:rsidR="00535E24" w:rsidRPr="008E1B86" w:rsidRDefault="00535E24" w:rsidP="00535E24">
      <w:pPr>
        <w:spacing w:line="360" w:lineRule="auto"/>
        <w:jc w:val="both"/>
        <w:rPr>
          <w:i/>
          <w:sz w:val="20"/>
          <w:szCs w:val="20"/>
        </w:rPr>
      </w:pPr>
      <w:r w:rsidRPr="008E1B86">
        <w:rPr>
          <w:i/>
          <w:sz w:val="20"/>
          <w:szCs w:val="20"/>
        </w:rPr>
        <w:t>Το κείμενο είναι απόσπασμα από το μυθιστόρημα του Μ. Καραγάτση «Ο κίτρινος φάκελος», τ. Β΄, Βιβλιοπωλείον της Εστίας, Αθήνα 2008. Στην παρακάτω σκηνή ένας νέος,</w:t>
      </w:r>
      <w:r w:rsidR="003C14E0" w:rsidRPr="008E1B86">
        <w:rPr>
          <w:i/>
          <w:sz w:val="20"/>
          <w:szCs w:val="20"/>
        </w:rPr>
        <w:t xml:space="preserve"> ο Μίλτος Ρούσης, εκθέτει στον Δ</w:t>
      </w:r>
      <w:r w:rsidRPr="008E1B86">
        <w:rPr>
          <w:i/>
          <w:sz w:val="20"/>
          <w:szCs w:val="20"/>
        </w:rPr>
        <w:t>ιοικητή της Τράπεζας Εμπορικών Παροχών, τον Γιούγκερμαν, την πρότασή του για την εκμετάλλευση της Ελληνικής Μεταλλουργίας, η οποία λόγω πτώχευσης ελέγχεται από την Τράπεζα.</w:t>
      </w:r>
    </w:p>
    <w:p w:rsidR="00420957" w:rsidRPr="008E1B86" w:rsidRDefault="00535E24" w:rsidP="00420957">
      <w:pPr>
        <w:spacing w:line="360" w:lineRule="auto"/>
        <w:jc w:val="both"/>
      </w:pPr>
      <w:r w:rsidRPr="008E1B86">
        <w:t>[…]</w:t>
      </w:r>
    </w:p>
    <w:p w:rsidR="00535E24" w:rsidRPr="008E1B86" w:rsidRDefault="00420957" w:rsidP="00420957">
      <w:pPr>
        <w:spacing w:line="360" w:lineRule="auto"/>
        <w:jc w:val="both"/>
      </w:pPr>
      <w:r w:rsidRPr="008E1B86">
        <w:t>-</w:t>
      </w:r>
      <w:r w:rsidR="00535E24" w:rsidRPr="008E1B86">
        <w:t>Οι εγκαταστάσεις της ΕΛΜΕΤ</w:t>
      </w:r>
      <w:r w:rsidR="00535E24" w:rsidRPr="008E1B86">
        <w:rPr>
          <w:rStyle w:val="a8"/>
        </w:rPr>
        <w:footnoteReference w:id="2"/>
      </w:r>
      <w:r w:rsidR="00535E24" w:rsidRPr="008E1B86">
        <w:t xml:space="preserve"> —με μερικές αναπροσαρμογές κι επεκτάσεις, που πρέπει να γίνουν επειγόντως— θα είναι σε θέση να παραγάγουν πολλά είδη απαραίτητα στις ενόπλους δυνάμεις. Και πρώτα, ποδήλατα…</w:t>
      </w:r>
    </w:p>
    <w:p w:rsidR="00420957" w:rsidRPr="008E1B86" w:rsidRDefault="00420957" w:rsidP="00420957">
      <w:pPr>
        <w:spacing w:line="360" w:lineRule="auto"/>
        <w:jc w:val="both"/>
      </w:pPr>
      <w:r w:rsidRPr="008E1B86">
        <w:t>-</w:t>
      </w:r>
      <w:r w:rsidR="00535E24" w:rsidRPr="008E1B86">
        <w:t>Ποδήλατα; επανέλαβε ο Γιούγκερμαν, με ανήσυχο βλέμμα.</w:t>
      </w:r>
    </w:p>
    <w:p w:rsidR="00535E24" w:rsidRPr="008E1B86" w:rsidRDefault="00420957" w:rsidP="00420957">
      <w:pPr>
        <w:spacing w:line="360" w:lineRule="auto"/>
        <w:jc w:val="both"/>
      </w:pPr>
      <w:r w:rsidRPr="008E1B86">
        <w:t>-</w:t>
      </w:r>
      <w:r w:rsidR="00535E24" w:rsidRPr="008E1B86">
        <w:t xml:space="preserve">Σ’ έναν νέο πόλεμο, τα ποδήλατα θα παίξουν ρόλο. Θα μπορέσουμε και να μοντάρουμε(δεν λέω να κατασκευάσουμε) μοτοσικλέτες, σε τιμή συμφέρουσα. Θα φτιάσουμε εξαρτήματα και ανταλλακτικά όπλων και πυροβόλων, ακόμα κι ανταλλακτικά αυτοκινήτων… Αυτά για τον πόλεμο. Αλλά κι η ειρήνη δεν με φοβίζει. Θα γεμίσω την Ελλάδα με πάμφθηνα ποδήλατα. Θα φτιάσω μπανιέρες, λαβομάνα, νεροχύτες, σώματα καλοριφέρ. Το εργοστάσιό μου, τεχνικώς τελειότατο, δεν φοβάται κανέναν ελληνικό συναγωνισμό. Δεν θέλω ούτε δασμολογική προστασία, όταν έχω συνέταιρο την Τράπεζα Εμπορικών Παροχών. Οι όροι χρηματοδότησης θα μου επιτρέψουν να γονατίσω τους εισαγωγείς Εξωτερικού. Γιατί, μετά τις πρώτες μου επιτυχίες, θα μου ανοίξτε τα </w:t>
      </w:r>
      <w:r w:rsidR="00535E24" w:rsidRPr="008E1B86">
        <w:lastRenderedPageBreak/>
        <w:t>ταμεία σας, κ. Γιούγκερμαν. Γιατί η Τράπεζα έχει τον τρόπο να επιβληθεί στο Κράτος, να κάνει αναπροσαρμογή δασμολογίου και να εξασφαλίσει παραγγελίες…</w:t>
      </w:r>
    </w:p>
    <w:p w:rsidR="00535E24" w:rsidRPr="008E1B86" w:rsidRDefault="00535E24" w:rsidP="008E1B86">
      <w:pPr>
        <w:spacing w:line="360" w:lineRule="auto"/>
        <w:ind w:firstLine="720"/>
        <w:jc w:val="both"/>
      </w:pPr>
      <w:r w:rsidRPr="008E1B86">
        <w:t>Ο Γιούγκερμαν τον άκουγε προσεχτικά. Κι όμως, με τη μνήμη του ξαναζούσε μια παλιά σελίδα της ζωής του. Ναι, εδώ και δέκα χρόνια, σε τούτο το ίδιο γραφείο, στεκόταν όρθιος —άσημος υπαλληλάκος τότε— μπροστά στον πανίσχυρο διοικητή, τον Φλωριάδη. Ο διοικητής τού έκανε καυστικές παρατηρήσεις για την ύποπτη αμέλεια που 'δειξε στην υπόθεση της «Γόρτυνος». Κι εκείνος, ο Γιούγκερμαν, αντί ν’ απολογηθεί, αντεπετέθη θρασύτατα λέγοντας: «Όλ’ αυτά τα ‘κανα από σκοπού. Για να σας αναγκάσω να μου δώσετε τη διευθύνση της «Γόρτυνος», και να ξελασπώσω την Τράπεζα. Γιατί μόνον εγώ μπορώ να την ξελασπώσω». Τότε, ο τοτινός διοικητής κ. Φλωριάδης σηκώθηκε και του ‘δωσε το χέρι λέγοντας:</w:t>
      </w:r>
    </w:p>
    <w:p w:rsidR="00535E24" w:rsidRPr="008E1B86" w:rsidRDefault="00535E24" w:rsidP="00535E24">
      <w:pPr>
        <w:spacing w:line="360" w:lineRule="auto"/>
        <w:jc w:val="both"/>
      </w:pPr>
      <w:r w:rsidRPr="008E1B86">
        <w:t>—Σύμφωνοι, κ. Γιούγκερμαν.</w:t>
      </w:r>
    </w:p>
    <w:p w:rsidR="00535E24" w:rsidRPr="008E1B86" w:rsidRDefault="00535E24" w:rsidP="00535E24">
      <w:pPr>
        <w:spacing w:line="360" w:lineRule="auto"/>
        <w:jc w:val="both"/>
      </w:pPr>
      <w:r w:rsidRPr="008E1B86">
        <w:t>Τώρα, σηκώνεται ο σημερινός διοικητής, ο κ. Γιούγκερμαν. Προτείνει το χέρι στον Μίλτο Ρούση και λέει:</w:t>
      </w:r>
    </w:p>
    <w:p w:rsidR="00535E24" w:rsidRPr="008E1B86" w:rsidRDefault="00535E24" w:rsidP="00535E24">
      <w:pPr>
        <w:spacing w:line="360" w:lineRule="auto"/>
        <w:jc w:val="both"/>
      </w:pPr>
      <w:r w:rsidRPr="008E1B86">
        <w:t>—Σύμφωνοι, κ. Ρούση. Νομίζω όμως ότι 50.000 λίρες ρευστού κεφαλαίου είναι ανεπαρκείς, για να εκτελέστε τα σχέδιά σας. Σας ανοίγω πίστωση 100.000 λιρών. Είσαστε συνεταίρος της Τραπέζης Εμπορικών Παροχών. Go</w:t>
      </w:r>
      <w:r w:rsidR="00A32727" w:rsidRPr="008E1B86">
        <w:t xml:space="preserve"> </w:t>
      </w:r>
      <w:r w:rsidRPr="008E1B86">
        <w:t>on</w:t>
      </w:r>
      <w:r w:rsidR="00A32727" w:rsidRPr="008E1B86">
        <w:rPr>
          <w:rStyle w:val="a8"/>
        </w:rPr>
        <w:footnoteReference w:id="3"/>
      </w:r>
      <w:r w:rsidRPr="008E1B86">
        <w:t>, young</w:t>
      </w:r>
      <w:r w:rsidR="00A32727" w:rsidRPr="008E1B86">
        <w:t xml:space="preserve"> </w:t>
      </w:r>
      <w:r w:rsidRPr="008E1B86">
        <w:t>man</w:t>
      </w:r>
      <w:r w:rsidR="00A32727" w:rsidRPr="008E1B86">
        <w:rPr>
          <w:rStyle w:val="a8"/>
        </w:rPr>
        <w:footnoteReference w:id="4"/>
      </w:r>
      <w:r w:rsidRPr="008E1B86">
        <w:t>! Go</w:t>
      </w:r>
      <w:r w:rsidR="00A32727" w:rsidRPr="008E1B86">
        <w:t xml:space="preserve"> </w:t>
      </w:r>
      <w:r w:rsidRPr="008E1B86">
        <w:t>on!</w:t>
      </w:r>
    </w:p>
    <w:p w:rsidR="00DD68AF" w:rsidRPr="008E1B86" w:rsidRDefault="00337ABF" w:rsidP="00535E24"/>
    <w:p w:rsidR="003C14E0" w:rsidRPr="008E1B86" w:rsidRDefault="003C14E0" w:rsidP="003C14E0">
      <w:pPr>
        <w:spacing w:line="360" w:lineRule="auto"/>
        <w:jc w:val="both"/>
        <w:rPr>
          <w:b/>
        </w:rPr>
      </w:pPr>
      <w:r w:rsidRPr="008E1B86">
        <w:rPr>
          <w:b/>
        </w:rPr>
        <w:t>ΘΕΜΑΤΑ</w:t>
      </w:r>
    </w:p>
    <w:p w:rsidR="00136C29" w:rsidRPr="008E1B86" w:rsidRDefault="00136C29" w:rsidP="003C14E0">
      <w:pPr>
        <w:spacing w:line="360" w:lineRule="auto"/>
        <w:jc w:val="both"/>
        <w:rPr>
          <w:b/>
        </w:rPr>
      </w:pPr>
    </w:p>
    <w:p w:rsidR="003C14E0" w:rsidRPr="008E1B86" w:rsidRDefault="003C14E0" w:rsidP="003C14E0">
      <w:pPr>
        <w:spacing w:line="360" w:lineRule="auto"/>
        <w:jc w:val="both"/>
        <w:rPr>
          <w:b/>
        </w:rPr>
      </w:pPr>
      <w:r w:rsidRPr="008E1B86">
        <w:rPr>
          <w:b/>
        </w:rPr>
        <w:t>ΘΕΜΑ 1</w:t>
      </w:r>
    </w:p>
    <w:p w:rsidR="00136C29" w:rsidRPr="008E1B86" w:rsidRDefault="00136C29" w:rsidP="003C14E0">
      <w:pPr>
        <w:spacing w:line="360" w:lineRule="auto"/>
        <w:jc w:val="both"/>
        <w:rPr>
          <w:b/>
        </w:rPr>
      </w:pPr>
    </w:p>
    <w:p w:rsidR="003C14E0" w:rsidRPr="008E1B86" w:rsidRDefault="003C14E0" w:rsidP="003C14E0">
      <w:pPr>
        <w:spacing w:line="360" w:lineRule="auto"/>
        <w:jc w:val="both"/>
        <w:rPr>
          <w:b/>
        </w:rPr>
      </w:pPr>
      <w:r w:rsidRPr="008E1B86">
        <w:rPr>
          <w:b/>
        </w:rPr>
        <w:t>1ο υποερώτημα (μονάδες 10)</w:t>
      </w:r>
    </w:p>
    <w:p w:rsidR="003C14E0" w:rsidRPr="008E1B86" w:rsidRDefault="003C14E0" w:rsidP="003C14E0">
      <w:pPr>
        <w:spacing w:line="360" w:lineRule="auto"/>
        <w:jc w:val="both"/>
      </w:pPr>
      <w:r w:rsidRPr="008E1B86">
        <w:t>Να παρουσιάσεις τους λόγους για τους οποίους, σύμφωνα με τη συντάκτρια του Κειμένου 1, κάποιοι θέλουν να ασκήσουν ένα επάγγελμα που είναι ελκυστικό μεν, αλλά ταυτόχρονα αρκετά επισφαλές (50-60 λέξεις).</w:t>
      </w:r>
    </w:p>
    <w:p w:rsidR="003C14E0" w:rsidRPr="008E1B86" w:rsidRDefault="003C14E0" w:rsidP="009841B5">
      <w:pPr>
        <w:spacing w:line="360" w:lineRule="auto"/>
        <w:jc w:val="right"/>
        <w:rPr>
          <w:b/>
        </w:rPr>
      </w:pPr>
      <w:r w:rsidRPr="008E1B86">
        <w:rPr>
          <w:b/>
        </w:rPr>
        <w:t>Μονάδες 10</w:t>
      </w:r>
    </w:p>
    <w:p w:rsidR="003C14E0" w:rsidRPr="008E1B86" w:rsidRDefault="003C14E0" w:rsidP="003C14E0">
      <w:pPr>
        <w:spacing w:line="360" w:lineRule="auto"/>
        <w:jc w:val="both"/>
        <w:rPr>
          <w:b/>
        </w:rPr>
      </w:pPr>
      <w:r w:rsidRPr="008E1B86">
        <w:rPr>
          <w:b/>
        </w:rPr>
        <w:lastRenderedPageBreak/>
        <w:t>2ο υποερώτημα (μονάδες 10)</w:t>
      </w:r>
    </w:p>
    <w:p w:rsidR="003C14E0" w:rsidRPr="008E1B86" w:rsidRDefault="003C14E0" w:rsidP="003C14E0">
      <w:pPr>
        <w:spacing w:line="360" w:lineRule="auto"/>
        <w:jc w:val="both"/>
      </w:pPr>
      <w:r w:rsidRPr="008E1B86">
        <w:t>Η συντάκτρια του Κειμένου 1</w:t>
      </w:r>
      <w:r w:rsidR="00127D88">
        <w:t>, ανάμεσα σε άλλους τρόπους,</w:t>
      </w:r>
      <w:r w:rsidRPr="008E1B86">
        <w:t xml:space="preserve"> οργανώσει τη δεύτερη παράγραφο με παραδείγματα και </w:t>
      </w:r>
      <w:r w:rsidR="00A32727" w:rsidRPr="008E1B86">
        <w:t>με αίτιο -</w:t>
      </w:r>
      <w:r w:rsidRPr="008E1B86">
        <w:t xml:space="preserve"> αποτ</w:t>
      </w:r>
      <w:r w:rsidR="008E1B86">
        <w:t xml:space="preserve">έλεσμα. Να </w:t>
      </w:r>
      <w:r w:rsidR="00127D88">
        <w:t xml:space="preserve">εντοπίσεις τα σημεία (μονάδες 6) και να </w:t>
      </w:r>
      <w:r w:rsidR="008E1B86">
        <w:t>γράψεις γιατί, κατά τη γνώμη σου, επιλέγει</w:t>
      </w:r>
      <w:r w:rsidRPr="008E1B86">
        <w:t xml:space="preserve"> </w:t>
      </w:r>
      <w:r w:rsidR="009841B5" w:rsidRPr="008E1B86">
        <w:t xml:space="preserve">αυτούς </w:t>
      </w:r>
      <w:r w:rsidR="008E1B86">
        <w:t>τους τρόπους οργάνωσης</w:t>
      </w:r>
      <w:r w:rsidR="00127D88">
        <w:t xml:space="preserve"> (μονάδες 4)</w:t>
      </w:r>
      <w:r w:rsidRPr="008E1B86">
        <w:t>.</w:t>
      </w:r>
    </w:p>
    <w:p w:rsidR="003C14E0" w:rsidRPr="008E1B86" w:rsidRDefault="003C14E0" w:rsidP="009841B5">
      <w:pPr>
        <w:spacing w:line="360" w:lineRule="auto"/>
        <w:jc w:val="right"/>
        <w:rPr>
          <w:b/>
        </w:rPr>
      </w:pPr>
      <w:r w:rsidRPr="008E1B86">
        <w:rPr>
          <w:b/>
        </w:rPr>
        <w:t>Μονάδες 10</w:t>
      </w:r>
    </w:p>
    <w:p w:rsidR="003C14E0" w:rsidRPr="008E1B86" w:rsidRDefault="003C14E0" w:rsidP="003C14E0">
      <w:pPr>
        <w:spacing w:line="360" w:lineRule="auto"/>
        <w:jc w:val="both"/>
        <w:rPr>
          <w:b/>
        </w:rPr>
      </w:pPr>
      <w:r w:rsidRPr="008E1B86">
        <w:rPr>
          <w:b/>
        </w:rPr>
        <w:t>3ο υποερώτημα (μονάδες 15)</w:t>
      </w:r>
    </w:p>
    <w:p w:rsidR="003C14E0" w:rsidRPr="008E1B86" w:rsidRDefault="003C14E0" w:rsidP="003C14E0">
      <w:pPr>
        <w:spacing w:line="360" w:lineRule="auto"/>
        <w:jc w:val="both"/>
      </w:pPr>
      <w:r w:rsidRPr="008E1B86">
        <w:t>Να προσδιορίσεις τι δηλώνουν τα σημεία στί</w:t>
      </w:r>
      <w:r w:rsidR="00127D88">
        <w:t xml:space="preserve">ξης στις ακόλουθες φράσεις του </w:t>
      </w:r>
      <w:r w:rsidRPr="008E1B86">
        <w:t>Κειμένου 1:</w:t>
      </w:r>
    </w:p>
    <w:p w:rsidR="003C14E0" w:rsidRPr="008E1B86" w:rsidRDefault="003C14E0" w:rsidP="003C14E0">
      <w:pPr>
        <w:spacing w:line="360" w:lineRule="auto"/>
        <w:jc w:val="both"/>
      </w:pPr>
      <w:r w:rsidRPr="008E1B86">
        <w:t xml:space="preserve">α. τα εισαγωγικά: «επαγγελματικοί κόσμοι εκτός κανόνων» (1η παράγραφος), </w:t>
      </w:r>
    </w:p>
    <w:p w:rsidR="003C14E0" w:rsidRPr="008E1B86" w:rsidRDefault="003C14E0" w:rsidP="003C14E0">
      <w:pPr>
        <w:spacing w:line="360" w:lineRule="auto"/>
        <w:jc w:val="both"/>
      </w:pPr>
      <w:r w:rsidRPr="008E1B86">
        <w:t>β. τα εισαγωγικά: «απομυθοποίη</w:t>
      </w:r>
      <w:bookmarkStart w:id="0" w:name="_GoBack"/>
      <w:bookmarkEnd w:id="0"/>
      <w:r w:rsidRPr="008E1B86">
        <w:t>ση» (2η παράγραφος)</w:t>
      </w:r>
      <w:r w:rsidR="00127D88">
        <w:t>,</w:t>
      </w:r>
      <w:r w:rsidRPr="008E1B86">
        <w:t xml:space="preserve"> </w:t>
      </w:r>
    </w:p>
    <w:p w:rsidR="003C14E0" w:rsidRPr="008E1B86" w:rsidRDefault="003C14E0" w:rsidP="003C14E0">
      <w:pPr>
        <w:spacing w:line="360" w:lineRule="auto"/>
        <w:jc w:val="both"/>
      </w:pPr>
      <w:r w:rsidRPr="008E1B86">
        <w:t>γ. η παρένθεση: (καθώς και για μεγάλη αναγνωρισιμότητα) (4η παράγραφος).</w:t>
      </w:r>
    </w:p>
    <w:p w:rsidR="003C14E0" w:rsidRPr="008E1B86" w:rsidRDefault="003C14E0" w:rsidP="007F3368">
      <w:pPr>
        <w:spacing w:line="360" w:lineRule="auto"/>
        <w:jc w:val="right"/>
        <w:rPr>
          <w:b/>
        </w:rPr>
      </w:pPr>
      <w:r w:rsidRPr="008E1B86">
        <w:rPr>
          <w:b/>
        </w:rPr>
        <w:t>Μονάδες 15</w:t>
      </w:r>
    </w:p>
    <w:p w:rsidR="003C14E0" w:rsidRPr="008E1B86" w:rsidRDefault="003C14E0" w:rsidP="003C14E0">
      <w:pPr>
        <w:spacing w:line="360" w:lineRule="auto"/>
        <w:jc w:val="both"/>
      </w:pPr>
    </w:p>
    <w:p w:rsidR="003C14E0" w:rsidRPr="008E1B86" w:rsidRDefault="003C14E0" w:rsidP="003C14E0">
      <w:pPr>
        <w:spacing w:line="360" w:lineRule="auto"/>
        <w:jc w:val="both"/>
        <w:rPr>
          <w:b/>
        </w:rPr>
      </w:pPr>
      <w:r w:rsidRPr="008E1B86">
        <w:rPr>
          <w:b/>
        </w:rPr>
        <w:t>ΘΕΜΑ 4 (μονάδες 15)</w:t>
      </w:r>
    </w:p>
    <w:p w:rsidR="003C14E0" w:rsidRPr="008E1B86" w:rsidRDefault="003C14E0" w:rsidP="003C14E0">
      <w:pPr>
        <w:spacing w:line="360" w:lineRule="auto"/>
        <w:jc w:val="both"/>
      </w:pPr>
      <w:r w:rsidRPr="008E1B86">
        <w:t xml:space="preserve">Να ερμηνεύσεις τη στάση </w:t>
      </w:r>
      <w:r w:rsidR="003D6C44" w:rsidRPr="008E1B86">
        <w:t>του κεντρικού προσώπου, του Γιούγκερμαν,</w:t>
      </w:r>
      <w:r w:rsidRPr="008E1B86">
        <w:t xml:space="preserve"> στο Κείμενο 2, </w:t>
      </w:r>
      <w:r w:rsidR="003D6C44" w:rsidRPr="008E1B86">
        <w:t>απέναντι στην πρόταση που δέ</w:t>
      </w:r>
      <w:r w:rsidR="00FE4F6E" w:rsidRPr="008E1B86">
        <w:t xml:space="preserve">χεται από το νέο επιχειρηματία, Μίλτο Ρούση </w:t>
      </w:r>
      <w:r w:rsidRPr="008E1B86">
        <w:t xml:space="preserve">(μονάδες 10). Να διατυπώσεις την προσωπική σου τοποθέτηση για το αν στην εποχή μας </w:t>
      </w:r>
      <w:r w:rsidR="00FE4F6E" w:rsidRPr="008E1B86">
        <w:t>δίνονται εργασιακές ευκαιρίες και πρωτοβουλίες στους νέους ανθρώπους</w:t>
      </w:r>
      <w:r w:rsidR="00A32727" w:rsidRPr="008E1B86">
        <w:t>,</w:t>
      </w:r>
      <w:r w:rsidR="00FE4F6E" w:rsidRPr="008E1B86">
        <w:t xml:space="preserve"> για να αναπτύξουν τη δημιουργικότητά τους</w:t>
      </w:r>
      <w:r w:rsidRPr="008E1B86">
        <w:t xml:space="preserve"> (μονάδες 5)</w:t>
      </w:r>
      <w:r w:rsidR="00FE4F6E" w:rsidRPr="008E1B86">
        <w:t>. Να οργανώσεις την απάντησή σου σε 100-150 λέξεις.</w:t>
      </w:r>
    </w:p>
    <w:p w:rsidR="003C14E0" w:rsidRPr="00985A3B" w:rsidRDefault="003C14E0" w:rsidP="00985A3B">
      <w:pPr>
        <w:spacing w:line="360" w:lineRule="auto"/>
        <w:jc w:val="right"/>
        <w:rPr>
          <w:b/>
        </w:rPr>
      </w:pPr>
      <w:r w:rsidRPr="008E1B86">
        <w:rPr>
          <w:b/>
        </w:rPr>
        <w:t>Μονάδες 15</w:t>
      </w:r>
    </w:p>
    <w:sectPr w:rsidR="003C14E0" w:rsidRPr="00985A3B" w:rsidSect="00BF293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ABF" w:rsidRDefault="00337ABF" w:rsidP="00535E24">
      <w:pPr>
        <w:spacing w:after="0" w:line="240" w:lineRule="auto"/>
      </w:pPr>
      <w:r>
        <w:separator/>
      </w:r>
    </w:p>
  </w:endnote>
  <w:endnote w:type="continuationSeparator" w:id="1">
    <w:p w:rsidR="00337ABF" w:rsidRDefault="00337ABF" w:rsidP="00535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ABF" w:rsidRDefault="00337ABF" w:rsidP="00535E24">
      <w:pPr>
        <w:spacing w:after="0" w:line="240" w:lineRule="auto"/>
      </w:pPr>
      <w:r>
        <w:separator/>
      </w:r>
    </w:p>
  </w:footnote>
  <w:footnote w:type="continuationSeparator" w:id="1">
    <w:p w:rsidR="00337ABF" w:rsidRDefault="00337ABF" w:rsidP="00535E24">
      <w:pPr>
        <w:spacing w:after="0" w:line="240" w:lineRule="auto"/>
      </w:pPr>
      <w:r>
        <w:continuationSeparator/>
      </w:r>
    </w:p>
  </w:footnote>
  <w:footnote w:id="2">
    <w:p w:rsidR="00535E24" w:rsidRDefault="00535E24" w:rsidP="00535E24">
      <w:pPr>
        <w:pStyle w:val="a7"/>
      </w:pPr>
      <w:r>
        <w:rPr>
          <w:rStyle w:val="a8"/>
        </w:rPr>
        <w:footnoteRef/>
      </w:r>
      <w:r>
        <w:t xml:space="preserve"> Η εταιρεία Ελληνική Μεταλλουργία</w:t>
      </w:r>
    </w:p>
  </w:footnote>
  <w:footnote w:id="3">
    <w:p w:rsidR="00A32727" w:rsidRDefault="00A32727">
      <w:pPr>
        <w:pStyle w:val="a7"/>
      </w:pPr>
      <w:r>
        <w:rPr>
          <w:rStyle w:val="a8"/>
        </w:rPr>
        <w:footnoteRef/>
      </w:r>
      <w:r>
        <w:t xml:space="preserve"> προχώρησε, συνέχισε (φράση στην αγγλική γλώσσα)</w:t>
      </w:r>
    </w:p>
  </w:footnote>
  <w:footnote w:id="4">
    <w:p w:rsidR="00A32727" w:rsidRDefault="00A32727">
      <w:pPr>
        <w:pStyle w:val="a7"/>
      </w:pPr>
      <w:r>
        <w:rPr>
          <w:rStyle w:val="a8"/>
        </w:rPr>
        <w:footnoteRef/>
      </w:r>
      <w:r>
        <w:t xml:space="preserve"> νεαρέ (στην αγγλική γλώσσα)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B596D"/>
    <w:multiLevelType w:val="hybridMultilevel"/>
    <w:tmpl w:val="20105E20"/>
    <w:lvl w:ilvl="0" w:tplc="D766F99A">
      <w:numFmt w:val="bullet"/>
      <w:lvlText w:val="-"/>
      <w:lvlJc w:val="left"/>
      <w:pPr>
        <w:ind w:left="720" w:hanging="360"/>
      </w:pPr>
      <w:rPr>
        <w:rFonts w:ascii="Calibri" w:eastAsiaTheme="minorHAns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B4F6923"/>
    <w:multiLevelType w:val="hybridMultilevel"/>
    <w:tmpl w:val="29085C82"/>
    <w:lvl w:ilvl="0" w:tplc="C37C172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FED76BA"/>
    <w:multiLevelType w:val="hybridMultilevel"/>
    <w:tmpl w:val="05E8F6DC"/>
    <w:lvl w:ilvl="0" w:tplc="F0662DD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7713EF"/>
    <w:rsid w:val="00002235"/>
    <w:rsid w:val="00036ED2"/>
    <w:rsid w:val="00043C97"/>
    <w:rsid w:val="000D59D1"/>
    <w:rsid w:val="00127D88"/>
    <w:rsid w:val="00136C29"/>
    <w:rsid w:val="001F6269"/>
    <w:rsid w:val="00201DC0"/>
    <w:rsid w:val="0024171C"/>
    <w:rsid w:val="002419DF"/>
    <w:rsid w:val="00337ABF"/>
    <w:rsid w:val="00371876"/>
    <w:rsid w:val="003B5CC1"/>
    <w:rsid w:val="003C14E0"/>
    <w:rsid w:val="003D6C44"/>
    <w:rsid w:val="003D6EF6"/>
    <w:rsid w:val="00420957"/>
    <w:rsid w:val="00445E93"/>
    <w:rsid w:val="00535E24"/>
    <w:rsid w:val="006852E7"/>
    <w:rsid w:val="006A6642"/>
    <w:rsid w:val="00716189"/>
    <w:rsid w:val="007713EF"/>
    <w:rsid w:val="007D71BB"/>
    <w:rsid w:val="007F3368"/>
    <w:rsid w:val="008125B6"/>
    <w:rsid w:val="00842B2A"/>
    <w:rsid w:val="00870672"/>
    <w:rsid w:val="008804EE"/>
    <w:rsid w:val="008828FC"/>
    <w:rsid w:val="008B6209"/>
    <w:rsid w:val="008E1B86"/>
    <w:rsid w:val="0098338A"/>
    <w:rsid w:val="009841B5"/>
    <w:rsid w:val="00985A3B"/>
    <w:rsid w:val="009D03FB"/>
    <w:rsid w:val="00A32727"/>
    <w:rsid w:val="00A35FED"/>
    <w:rsid w:val="00AF28AD"/>
    <w:rsid w:val="00B24E64"/>
    <w:rsid w:val="00BF2934"/>
    <w:rsid w:val="00C41B33"/>
    <w:rsid w:val="00C55C19"/>
    <w:rsid w:val="00C65166"/>
    <w:rsid w:val="00D72969"/>
    <w:rsid w:val="00D90EF2"/>
    <w:rsid w:val="00D937D2"/>
    <w:rsid w:val="00DA1227"/>
    <w:rsid w:val="00DF7F4B"/>
    <w:rsid w:val="00E0663C"/>
    <w:rsid w:val="00F1200D"/>
    <w:rsid w:val="00F236B7"/>
    <w:rsid w:val="00FE4F6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F28AD"/>
    <w:rPr>
      <w:sz w:val="16"/>
      <w:szCs w:val="16"/>
    </w:rPr>
  </w:style>
  <w:style w:type="paragraph" w:styleId="a4">
    <w:name w:val="annotation text"/>
    <w:basedOn w:val="a"/>
    <w:link w:val="Char"/>
    <w:uiPriority w:val="99"/>
    <w:semiHidden/>
    <w:unhideWhenUsed/>
    <w:rsid w:val="00AF28AD"/>
    <w:pPr>
      <w:spacing w:line="240" w:lineRule="auto"/>
    </w:pPr>
    <w:rPr>
      <w:sz w:val="20"/>
      <w:szCs w:val="20"/>
    </w:rPr>
  </w:style>
  <w:style w:type="character" w:customStyle="1" w:styleId="Char">
    <w:name w:val="Κείμενο σχολίου Char"/>
    <w:basedOn w:val="a0"/>
    <w:link w:val="a4"/>
    <w:uiPriority w:val="99"/>
    <w:semiHidden/>
    <w:rsid w:val="00AF28AD"/>
    <w:rPr>
      <w:sz w:val="20"/>
      <w:szCs w:val="20"/>
    </w:rPr>
  </w:style>
  <w:style w:type="paragraph" w:styleId="a5">
    <w:name w:val="annotation subject"/>
    <w:basedOn w:val="a4"/>
    <w:next w:val="a4"/>
    <w:link w:val="Char0"/>
    <w:uiPriority w:val="99"/>
    <w:semiHidden/>
    <w:unhideWhenUsed/>
    <w:rsid w:val="00AF28AD"/>
    <w:rPr>
      <w:b/>
      <w:bCs/>
    </w:rPr>
  </w:style>
  <w:style w:type="character" w:customStyle="1" w:styleId="Char0">
    <w:name w:val="Θέμα σχολίου Char"/>
    <w:basedOn w:val="Char"/>
    <w:link w:val="a5"/>
    <w:uiPriority w:val="99"/>
    <w:semiHidden/>
    <w:rsid w:val="00AF28AD"/>
    <w:rPr>
      <w:b/>
      <w:bCs/>
      <w:sz w:val="20"/>
      <w:szCs w:val="20"/>
    </w:rPr>
  </w:style>
  <w:style w:type="paragraph" w:styleId="a6">
    <w:name w:val="Balloon Text"/>
    <w:basedOn w:val="a"/>
    <w:link w:val="Char1"/>
    <w:uiPriority w:val="99"/>
    <w:semiHidden/>
    <w:unhideWhenUsed/>
    <w:rsid w:val="00AF28A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F28AD"/>
    <w:rPr>
      <w:rFonts w:ascii="Tahoma" w:hAnsi="Tahoma" w:cs="Tahoma"/>
      <w:sz w:val="16"/>
      <w:szCs w:val="16"/>
    </w:rPr>
  </w:style>
  <w:style w:type="paragraph" w:styleId="a7">
    <w:name w:val="footnote text"/>
    <w:basedOn w:val="a"/>
    <w:link w:val="Char2"/>
    <w:uiPriority w:val="99"/>
    <w:semiHidden/>
    <w:unhideWhenUsed/>
    <w:rsid w:val="00535E24"/>
    <w:pPr>
      <w:spacing w:after="0" w:line="240" w:lineRule="auto"/>
    </w:pPr>
    <w:rPr>
      <w:rFonts w:eastAsiaTheme="minorEastAsia"/>
      <w:sz w:val="20"/>
      <w:szCs w:val="20"/>
      <w:lang w:eastAsia="el-GR"/>
    </w:rPr>
  </w:style>
  <w:style w:type="character" w:customStyle="1" w:styleId="Char2">
    <w:name w:val="Κείμενο υποσημείωσης Char"/>
    <w:basedOn w:val="a0"/>
    <w:link w:val="a7"/>
    <w:uiPriority w:val="99"/>
    <w:semiHidden/>
    <w:rsid w:val="00535E24"/>
    <w:rPr>
      <w:rFonts w:eastAsiaTheme="minorEastAsia"/>
      <w:sz w:val="20"/>
      <w:szCs w:val="20"/>
      <w:lang w:eastAsia="el-GR"/>
    </w:rPr>
  </w:style>
  <w:style w:type="character" w:styleId="a8">
    <w:name w:val="footnote reference"/>
    <w:basedOn w:val="a0"/>
    <w:uiPriority w:val="99"/>
    <w:semiHidden/>
    <w:unhideWhenUsed/>
    <w:rsid w:val="00535E24"/>
    <w:rPr>
      <w:vertAlign w:val="superscript"/>
    </w:rPr>
  </w:style>
  <w:style w:type="paragraph" w:styleId="a9">
    <w:name w:val="List Paragraph"/>
    <w:basedOn w:val="a"/>
    <w:uiPriority w:val="34"/>
    <w:qFormat/>
    <w:rsid w:val="004209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A99B-C3BA-47A9-B5C3-6F7EC9585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1068</Words>
  <Characters>5769</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9</cp:revision>
  <dcterms:created xsi:type="dcterms:W3CDTF">2022-02-03T16:51:00Z</dcterms:created>
  <dcterms:modified xsi:type="dcterms:W3CDTF">2022-02-11T10:07:00Z</dcterms:modified>
</cp:coreProperties>
</file>