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1DB13" w14:textId="77777777" w:rsidR="00FB370C" w:rsidRPr="00783A10" w:rsidRDefault="00FB370C" w:rsidP="00FB370C">
      <w:pPr>
        <w:spacing w:line="360" w:lineRule="auto"/>
        <w:rPr>
          <w:rFonts w:cstheme="minorHAnsi"/>
          <w:b/>
        </w:rPr>
      </w:pPr>
      <w:r>
        <w:rPr>
          <w:rFonts w:cstheme="minorHAnsi"/>
          <w:b/>
        </w:rPr>
        <w:t>ΕΛΛΗΝΙΚΗ ΓΛΩΣΣΑ (ΝΕΟΕΛΛΗΝΙΚΗ ΓΛΩΣΣΑ ΚΑΙ ΛΟΓΟΤΕΧΝΙΑ</w:t>
      </w:r>
      <w:r w:rsidRPr="00783A10">
        <w:rPr>
          <w:rFonts w:cstheme="minorHAnsi"/>
          <w:b/>
        </w:rPr>
        <w:t>)</w:t>
      </w:r>
    </w:p>
    <w:p w14:paraId="5B4E4141" w14:textId="77777777" w:rsidR="00FB370C" w:rsidRPr="00783A10" w:rsidRDefault="00FB370C" w:rsidP="00FB370C">
      <w:pPr>
        <w:spacing w:line="360" w:lineRule="auto"/>
        <w:rPr>
          <w:rFonts w:cstheme="minorHAnsi"/>
          <w:b/>
        </w:rPr>
      </w:pPr>
      <w:r>
        <w:rPr>
          <w:rFonts w:cstheme="minorHAnsi"/>
          <w:b/>
        </w:rPr>
        <w:t>Β</w:t>
      </w:r>
      <w:r w:rsidRPr="00783A10">
        <w:rPr>
          <w:rFonts w:cstheme="minorHAnsi"/>
          <w:b/>
        </w:rPr>
        <w:t xml:space="preserve">΄ </w:t>
      </w:r>
      <w:r>
        <w:rPr>
          <w:rFonts w:cstheme="minorHAnsi"/>
          <w:b/>
        </w:rPr>
        <w:t>ΤΑΞΗ ΗΜΕΡΗΣΙΟΥ ΚΑΙ ΕΣΠΕΡΙΝΟΥ</w:t>
      </w:r>
      <w:r w:rsidRPr="00783A10">
        <w:rPr>
          <w:rFonts w:cstheme="minorHAnsi"/>
          <w:b/>
        </w:rPr>
        <w:t xml:space="preserve"> ΓΕΛ</w:t>
      </w:r>
    </w:p>
    <w:p w14:paraId="642A3889" w14:textId="77777777" w:rsidR="00014230" w:rsidRPr="00C20266" w:rsidRDefault="00014230" w:rsidP="00014230">
      <w:pPr>
        <w:spacing w:after="0" w:line="360" w:lineRule="auto"/>
        <w:rPr>
          <w:rFonts w:ascii="Calibri" w:hAnsi="Calibri" w:cs="Calibri"/>
        </w:rPr>
      </w:pPr>
    </w:p>
    <w:p w14:paraId="42C7C0BA" w14:textId="77777777" w:rsidR="00932A8E" w:rsidRPr="00014230" w:rsidRDefault="00014230" w:rsidP="00014230">
      <w:pPr>
        <w:spacing w:after="0" w:line="360" w:lineRule="auto"/>
        <w:rPr>
          <w:rFonts w:ascii="Calibri" w:hAnsi="Calibri" w:cs="Calibri"/>
          <w:b/>
        </w:rPr>
      </w:pPr>
      <w:r w:rsidRPr="00C20266">
        <w:rPr>
          <w:rFonts w:ascii="Calibri" w:hAnsi="Calibri" w:cs="Calibri"/>
          <w:b/>
        </w:rPr>
        <w:t>Κείμενο 1</w:t>
      </w:r>
    </w:p>
    <w:p w14:paraId="04397B10" w14:textId="77777777" w:rsidR="00932A8E" w:rsidRDefault="00932A8E" w:rsidP="00014230">
      <w:pPr>
        <w:spacing w:line="360" w:lineRule="auto"/>
        <w:jc w:val="center"/>
        <w:rPr>
          <w:b/>
        </w:rPr>
      </w:pPr>
      <w:r>
        <w:rPr>
          <w:b/>
        </w:rPr>
        <w:t>Επαγγελματικές προτιμήσεις και επιλογές μαθητών ηλικίας 14-18 ετών</w:t>
      </w:r>
    </w:p>
    <w:p w14:paraId="2C32BFF9" w14:textId="67657B87" w:rsidR="004D50D6" w:rsidRPr="00B33EE6" w:rsidRDefault="00014230" w:rsidP="00B33EE6">
      <w:pPr>
        <w:spacing w:after="0" w:line="360" w:lineRule="auto"/>
        <w:jc w:val="both"/>
        <w:rPr>
          <w:rFonts w:ascii="Arial" w:hAnsi="Arial" w:cs="Arial"/>
          <w:i/>
          <w:iCs/>
          <w:sz w:val="20"/>
          <w:szCs w:val="20"/>
          <w:u w:val="single"/>
          <w:shd w:val="clear" w:color="auto" w:fill="FFFFFF"/>
        </w:rPr>
      </w:pPr>
      <w:r w:rsidRPr="00B33EE6">
        <w:rPr>
          <w:i/>
          <w:iCs/>
          <w:sz w:val="20"/>
          <w:szCs w:val="20"/>
        </w:rPr>
        <w:t xml:space="preserve">Το κείμενο είναι απόσπασμα από ερευνητικό άρθρο των Αγνής Βίκη και Ευστράτιου Παπάνη, το οποίο αναρτήθηκε στις 14.8.2020 στον ιστότοπο:  </w:t>
      </w:r>
      <w:r w:rsidR="00A80AB1" w:rsidRPr="00B33EE6">
        <w:rPr>
          <w:rStyle w:val="HTML"/>
          <w:rFonts w:cstheme="minorHAnsi"/>
          <w:i w:val="0"/>
          <w:iCs w:val="0"/>
          <w:sz w:val="20"/>
          <w:szCs w:val="20"/>
          <w:shd w:val="clear" w:color="auto" w:fill="FFFFFF"/>
        </w:rPr>
        <w:fldChar w:fldCharType="begin"/>
      </w:r>
      <w:r w:rsidR="004D50D6" w:rsidRPr="00B33EE6">
        <w:rPr>
          <w:rStyle w:val="HTML"/>
          <w:rFonts w:cstheme="minorHAnsi"/>
          <w:i w:val="0"/>
          <w:iCs w:val="0"/>
          <w:sz w:val="20"/>
          <w:szCs w:val="20"/>
          <w:shd w:val="clear" w:color="auto" w:fill="FFFFFF"/>
        </w:rPr>
        <w:instrText xml:space="preserve"> HYPERLINK "https://psichologiagr.com.</w:instrText>
      </w:r>
    </w:p>
    <w:p w14:paraId="31FB7EE9" w14:textId="77777777" w:rsidR="004D50D6" w:rsidRPr="00B33EE6" w:rsidRDefault="004D50D6" w:rsidP="00B33EE6">
      <w:pPr>
        <w:spacing w:line="360" w:lineRule="auto"/>
        <w:jc w:val="both"/>
        <w:rPr>
          <w:rStyle w:val="-"/>
          <w:rFonts w:ascii="Arial" w:hAnsi="Arial" w:cs="Arial"/>
          <w:i/>
          <w:iCs/>
          <w:color w:val="auto"/>
          <w:sz w:val="20"/>
          <w:szCs w:val="20"/>
          <w:shd w:val="clear" w:color="auto" w:fill="FFFFFF"/>
        </w:rPr>
      </w:pPr>
      <w:r w:rsidRPr="00B33EE6">
        <w:rPr>
          <w:rStyle w:val="HTML"/>
          <w:rFonts w:cstheme="minorHAnsi"/>
          <w:i w:val="0"/>
          <w:iCs w:val="0"/>
          <w:sz w:val="20"/>
          <w:szCs w:val="20"/>
          <w:shd w:val="clear" w:color="auto" w:fill="FFFFFF"/>
        </w:rPr>
        <w:instrText xml:space="preserve">" </w:instrText>
      </w:r>
      <w:r w:rsidR="00A80AB1" w:rsidRPr="00B33EE6">
        <w:rPr>
          <w:rStyle w:val="HTML"/>
          <w:rFonts w:cstheme="minorHAnsi"/>
          <w:i w:val="0"/>
          <w:iCs w:val="0"/>
          <w:sz w:val="20"/>
          <w:szCs w:val="20"/>
          <w:shd w:val="clear" w:color="auto" w:fill="FFFFFF"/>
        </w:rPr>
        <w:fldChar w:fldCharType="separate"/>
      </w:r>
      <w:r w:rsidRPr="00B33EE6">
        <w:rPr>
          <w:rStyle w:val="-"/>
          <w:rFonts w:cstheme="minorHAnsi"/>
          <w:color w:val="auto"/>
          <w:sz w:val="20"/>
          <w:szCs w:val="20"/>
          <w:shd w:val="clear" w:color="auto" w:fill="FFFFFF"/>
        </w:rPr>
        <w:t>https://psichologiagr.com.</w:t>
      </w:r>
    </w:p>
    <w:p w14:paraId="1840871D" w14:textId="77777777" w:rsidR="00014230" w:rsidRPr="004D50D6" w:rsidRDefault="00A80AB1" w:rsidP="00B33EE6">
      <w:pPr>
        <w:spacing w:line="360" w:lineRule="auto"/>
        <w:jc w:val="both"/>
        <w:rPr>
          <w:b/>
        </w:rPr>
      </w:pPr>
      <w:r w:rsidRPr="00B33EE6">
        <w:rPr>
          <w:rStyle w:val="HTML"/>
          <w:rFonts w:cstheme="minorHAnsi"/>
          <w:i w:val="0"/>
          <w:iCs w:val="0"/>
          <w:sz w:val="20"/>
          <w:szCs w:val="20"/>
          <w:shd w:val="clear" w:color="auto" w:fill="FFFFFF"/>
        </w:rPr>
        <w:fldChar w:fldCharType="end"/>
      </w:r>
    </w:p>
    <w:p w14:paraId="7E8C2E89" w14:textId="77777777" w:rsidR="00932A8E" w:rsidRDefault="009F07BD" w:rsidP="00B33EE6">
      <w:pPr>
        <w:spacing w:after="0" w:line="360" w:lineRule="auto"/>
        <w:ind w:firstLine="720"/>
        <w:jc w:val="both"/>
      </w:pPr>
      <w:r>
        <w:t xml:space="preserve">[…] </w:t>
      </w:r>
      <w:r w:rsidR="004C0FD7">
        <w:t>Ως</w:t>
      </w:r>
      <w:r w:rsidR="00BA01A4">
        <w:t xml:space="preserve"> </w:t>
      </w:r>
      <w:r w:rsidR="00932A8E" w:rsidRPr="009C08DF">
        <w:t>προς το ποια επαγγέλματα σκέφτονται οι μαθητές για πρώτη φορά, διαπιστώθηκε ότι σκέφτονται να ακολουθήσουν επαγγέλματα επιστημονικά που προσδίδουν κύρος ή που ανήκουν στο δημόσιο τομέα (π.χ. απλά στρατιωτικά-αστυνομικά).</w:t>
      </w:r>
    </w:p>
    <w:p w14:paraId="62E23727" w14:textId="3B79FA9F" w:rsidR="00932A8E" w:rsidRDefault="00932A8E" w:rsidP="008C7139">
      <w:pPr>
        <w:spacing w:after="0" w:line="360" w:lineRule="auto"/>
        <w:jc w:val="both"/>
      </w:pPr>
      <w:r w:rsidRPr="009C08DF">
        <w:t xml:space="preserve">Η συμφωνία πρώτης σκέψης και τελικής απόφασης επαγγέλματος ανέρχεται στο 36% του δείγματος που μελετήσαμε. Τα δημοφιλέστερα επαγγέλματα τόσο στις πρώτες σκέψεις των μαθητών όσο και στις μετέπειτα προτιμήσεις τους παραμένουν τα Ανώτερα Εκπαιδευτικά, τα Επιστημονικά Ιατρικά και τα Απλά Στρατιωτικά-Αστυνομικά. Στην περίπτωση του τελικού επαγγέλματος που αποφασίζουν οι μαθητές, τα Ανώτερα Εκπαιδευτικά και τα </w:t>
      </w:r>
      <w:r w:rsidR="005D639D">
        <w:t>«α</w:t>
      </w:r>
      <w:r w:rsidRPr="009C08DF">
        <w:t>πλά</w:t>
      </w:r>
      <w:r w:rsidR="005D639D">
        <w:t>»</w:t>
      </w:r>
      <w:r w:rsidRPr="009C08DF">
        <w:t xml:space="preserve"> Στρατιωτικά-Αστυνομικά παραμένουν στις πρώτες προτιμήσεις αλλά αυξάνονται αισθητά τα ποσοστά των επαγγελμάτων Μηχανογράφησης &amp; Πληροφόρησης και Ανώτερων Οικονομικών (3η και 4η επιλογή αντίστοιχα), ενώ ελαττώνεται κατά το ήμισυ το ποσοστό των Επιστημονικών Ιατρικών επαγγελμάτων.</w:t>
      </w:r>
    </w:p>
    <w:p w14:paraId="1B6AB6E6" w14:textId="77777777" w:rsidR="00B33EE6" w:rsidRDefault="00932A8E" w:rsidP="008C7139">
      <w:pPr>
        <w:spacing w:after="0" w:line="360" w:lineRule="auto"/>
        <w:ind w:firstLine="720"/>
        <w:jc w:val="both"/>
      </w:pPr>
      <w:r w:rsidRPr="009C08DF">
        <w:t>Το φύλο αποτελεί παράγοντα διαφοροποίησης τόσο των επιθυμιών όσο και των τελικών επιλογών των μαθητών. Τα κορίτσια επιλέγουν διαφορετικούς επαγγελματικούς τομείς και επαγγέλματα από τα αγόρια, αφού η «διαφορετική ιδιοσυγκρασία των δύο φύλων οδηγεί σε προτίμηση διαφορετικών επαγγελμάτων» (Μάνος 2000, 255). Σύμφωνα και με την άποψη της Gilligan, η διαφοροποίηση αυτή έχει σχέση με τις εμπειρίες των φύλων που είναι διαφορετικές και η οποία, όπως είναι γνωστό, τονίζει τη διαφορετική οπτική γωνία με την οποία βλέπουν τα πράγματα οι γυναίκες σε συνάρτηση με τις διαφορετικές τους εμπειρίες.</w:t>
      </w:r>
    </w:p>
    <w:p w14:paraId="67F76653" w14:textId="77777777" w:rsidR="00B33EE6" w:rsidRDefault="00932A8E" w:rsidP="008C7139">
      <w:pPr>
        <w:spacing w:after="0" w:line="360" w:lineRule="auto"/>
        <w:ind w:firstLine="720"/>
        <w:jc w:val="both"/>
      </w:pPr>
      <w:r w:rsidRPr="009C08DF">
        <w:t xml:space="preserve">Η σχολική επίδοση των μαθητών, το επάγγελμα του πατέρα αλλά και το κοινωνικοοικονομικό επίπεδο της οικογένειας αποτελούν παράγοντες-κριτήρια επιλογής επαγγελμάτων ανάλογα με το επίπεδο (χαμηλό επίπεδο αυτών των παραγόντων οδηγεί σε </w:t>
      </w:r>
      <w:r w:rsidRPr="009C08DF">
        <w:lastRenderedPageBreak/>
        <w:t>αντίστοιχη επιλογή επαγγέλματος, όπως υψηλό επίπεδο σε επιλογή</w:t>
      </w:r>
      <w:r w:rsidR="00B33EE6">
        <w:t xml:space="preserve"> επαγγελμάτων υψηλού επιπέδου).</w:t>
      </w:r>
    </w:p>
    <w:p w14:paraId="191D7704" w14:textId="47C81279" w:rsidR="00932A8E" w:rsidRPr="009C08DF" w:rsidRDefault="00932A8E" w:rsidP="004D50D6">
      <w:pPr>
        <w:spacing w:line="360" w:lineRule="auto"/>
        <w:ind w:firstLine="720"/>
        <w:jc w:val="both"/>
      </w:pPr>
      <w:r w:rsidRPr="009C08DF">
        <w:t>Τέλος</w:t>
      </w:r>
      <w:r w:rsidR="005D639D">
        <w:t>,</w:t>
      </w:r>
      <w:r w:rsidRPr="009C08DF">
        <w:t xml:space="preserve"> ποσοστό 14% των μαθητών επιθυμούν «επιστημονικά» επαγγέλματα αλλά τελικά επιλέγουν «απλά». Οι μαθητές αυτοί έχουν χαμηλή επίδοση, χαμηλό κοινωνικοοικονομικό επίπεδο και προέρχονται περισσότερο από αγροτικές περιοχές. </w:t>
      </w:r>
    </w:p>
    <w:p w14:paraId="1A6B8768" w14:textId="77777777" w:rsidR="00932A8E" w:rsidRDefault="00932A8E" w:rsidP="00014230">
      <w:pPr>
        <w:spacing w:line="360" w:lineRule="auto"/>
      </w:pPr>
    </w:p>
    <w:p w14:paraId="2A36680A" w14:textId="77777777" w:rsidR="00932A8E" w:rsidRDefault="00B60225" w:rsidP="00014230">
      <w:pPr>
        <w:spacing w:line="360" w:lineRule="auto"/>
        <w:rPr>
          <w:b/>
          <w:bCs/>
        </w:rPr>
      </w:pPr>
      <w:r w:rsidRPr="00B60225">
        <w:rPr>
          <w:b/>
          <w:bCs/>
        </w:rPr>
        <w:t>Κείμενο 2</w:t>
      </w:r>
    </w:p>
    <w:p w14:paraId="04421783" w14:textId="77777777" w:rsidR="00B60225" w:rsidRPr="00B60225" w:rsidRDefault="00B60225" w:rsidP="00B60225">
      <w:pPr>
        <w:spacing w:line="360" w:lineRule="auto"/>
        <w:jc w:val="center"/>
        <w:rPr>
          <w:b/>
          <w:bCs/>
          <w:iCs/>
        </w:rPr>
      </w:pPr>
      <w:r w:rsidRPr="00B60225">
        <w:rPr>
          <w:b/>
          <w:bCs/>
          <w:iCs/>
          <w:sz w:val="20"/>
          <w:szCs w:val="20"/>
        </w:rPr>
        <w:t>Γαλάτεια Σαράντη (1920 -2009)</w:t>
      </w:r>
    </w:p>
    <w:p w14:paraId="768CA1D4" w14:textId="77777777" w:rsidR="009D7C90" w:rsidRDefault="009D7C90" w:rsidP="00014230">
      <w:pPr>
        <w:spacing w:line="360" w:lineRule="auto"/>
        <w:jc w:val="center"/>
        <w:rPr>
          <w:b/>
        </w:rPr>
      </w:pPr>
      <w:r>
        <w:rPr>
          <w:b/>
        </w:rPr>
        <w:t>[</w:t>
      </w:r>
      <w:r w:rsidRPr="00AC1917">
        <w:rPr>
          <w:b/>
        </w:rPr>
        <w:t>Το μάτι του Θεού</w:t>
      </w:r>
      <w:r>
        <w:rPr>
          <w:b/>
        </w:rPr>
        <w:t>]</w:t>
      </w:r>
    </w:p>
    <w:p w14:paraId="0C29266C" w14:textId="77777777" w:rsidR="009D7C90" w:rsidRDefault="009D7C90" w:rsidP="00014230">
      <w:pPr>
        <w:spacing w:line="360" w:lineRule="auto"/>
        <w:jc w:val="both"/>
        <w:rPr>
          <w:i/>
          <w:sz w:val="20"/>
          <w:szCs w:val="20"/>
        </w:rPr>
      </w:pPr>
      <w:r>
        <w:rPr>
          <w:i/>
          <w:sz w:val="20"/>
          <w:szCs w:val="20"/>
        </w:rPr>
        <w:t xml:space="preserve">Το κείμενο είναι απόσπασμα που προέρχεται από το βιβλίο της </w:t>
      </w:r>
      <w:bookmarkStart w:id="0" w:name="_Hlk93785582"/>
      <w:r>
        <w:rPr>
          <w:i/>
          <w:sz w:val="20"/>
          <w:szCs w:val="20"/>
        </w:rPr>
        <w:t xml:space="preserve">Γαλάτειας Σαράντη (1920 -2009) </w:t>
      </w:r>
      <w:bookmarkEnd w:id="0"/>
      <w:r>
        <w:rPr>
          <w:i/>
          <w:sz w:val="20"/>
          <w:szCs w:val="20"/>
        </w:rPr>
        <w:t>«Το ποτάμι», Εκδ. Βιβλιοπωλείον της «Εστίας», Αθήνα: 1992, σ.σ. 161-162.</w:t>
      </w:r>
    </w:p>
    <w:p w14:paraId="21B3BFFF" w14:textId="77777777" w:rsidR="009D7C90" w:rsidRDefault="009D7C90" w:rsidP="00014230">
      <w:pPr>
        <w:spacing w:line="360" w:lineRule="auto"/>
        <w:jc w:val="both"/>
        <w:rPr>
          <w:i/>
          <w:sz w:val="20"/>
          <w:szCs w:val="20"/>
        </w:rPr>
      </w:pPr>
    </w:p>
    <w:p w14:paraId="07D96D69" w14:textId="77777777" w:rsidR="009D7C90" w:rsidRDefault="009D7C90" w:rsidP="00014230">
      <w:pPr>
        <w:spacing w:line="360" w:lineRule="auto"/>
        <w:jc w:val="both"/>
      </w:pPr>
      <w:r>
        <w:t xml:space="preserve">Ο </w:t>
      </w:r>
      <w:r w:rsidR="006C60E0">
        <w:t>ξ</w:t>
      </w:r>
      <w:r>
        <w:t>άδερφος του πατέρα μου με πήρε μαζί του, από το χωριό στα 1919, Σεπτέμβρης μήνας ήταν. Με έβαλε στον κουμπάρο του, τον κυρ Γιάννη τον παπλωματά, να δουλέψω παραγιός. Το αφεντικό μου είχε ένα μικρό μαγαζάκι στην απάνω πόλη και πουλούσε μπαούλα, παπλώματα και στρώματα, ένα μικρό εμπόριο χωρίς ανεβοακατεβάσματα, μια σταθερή δουλειά που την έκανε όλο αξιοπρέπεια και περηφάνια. Ήταν καλό ανθρωπάκι, θεοσεβούμενος, σοβαρός, μετρημένος. Δεν βλαστήμαγε ποτέ, δεν έβριζε, δεν φώναζε. Από μιας αρχής με πήρε με καλό μάτι. Μου αγόρασε παπούτσια και ένα ντρίλινο</w:t>
      </w:r>
      <w:r w:rsidR="003D08B1">
        <w:rPr>
          <w:rStyle w:val="a4"/>
        </w:rPr>
        <w:footnoteReference w:id="1"/>
      </w:r>
      <w:r>
        <w:t xml:space="preserve"> κοστούμι που μου έπεφτε κάπως μεγάλο, αλλά δεν πειράζει, έλεγε, του χρόνου θα ψηλώσεις, όλα πρέπει να τα νοιάζεται κανείς! Χόρτασα κοντά του ψωμί, ναι μα την αλήθεια. Τον είδα από μιας αρχής σαν Θεό. Τι άλλο μπορεί να είναι ο Θεός; Σου σιγουρεύει το </w:t>
      </w:r>
      <w:r w:rsidR="00B8715F">
        <w:t>φαΐ</w:t>
      </w:r>
      <w:r>
        <w:t xml:space="preserve"> και τον ύπνο, μεγαλώνεις χωρίς να κρυώνεις και να πεινάς, κάτι που ο πατέρας και η μάνα που με γέννησαν δεν το μπορούσαν. Αρκεί να είσαι δουλευτής, οικονόμος, λιγόλογος και πιστός. Εύκολα πράγματα. Έγινα ένα καλό πιστό σκυλί. Τα βράδια κοιμόμουν στο μαγαζί χωρίς να ανάβω λάμπα, ούτε κερί από το φόβο της πυρκαγιάς. Το πρωί ανέβαινα απάνω στο σπίτι του αφεντικού, και η κυρά μού έδινε να φάω. Στην αρχή δεν με ήθελε. Κάτι την έδιωχνε, κάτι δεν της άρεσε απάνω μου, λες και έφταιγα για κάτι που δεν το ήξερα. Από την πρώτη μέρα έβαλε τις φωνές.</w:t>
      </w:r>
    </w:p>
    <w:p w14:paraId="3B470B78" w14:textId="77777777" w:rsidR="009D7C90" w:rsidRDefault="009D7C90" w:rsidP="00014230">
      <w:pPr>
        <w:spacing w:line="360" w:lineRule="auto"/>
        <w:jc w:val="both"/>
      </w:pPr>
      <w:r>
        <w:t>-Τι μου τον κουβάλησες εδώ; Δεν μπορώ να τον έχω στο κεφάλι μου!</w:t>
      </w:r>
    </w:p>
    <w:p w14:paraId="2F8FC885" w14:textId="77777777" w:rsidR="009D7C90" w:rsidRDefault="009D7C90" w:rsidP="00014230">
      <w:pPr>
        <w:spacing w:line="360" w:lineRule="auto"/>
        <w:jc w:val="both"/>
      </w:pPr>
      <w:r>
        <w:lastRenderedPageBreak/>
        <w:t xml:space="preserve">-Ένα πιάτο </w:t>
      </w:r>
      <w:r w:rsidR="00EC6555">
        <w:t>φαΐ</w:t>
      </w:r>
      <w:r>
        <w:t>, Αγλαΐα, δεν είναι τίποτα σπουδαίο. Να κάνουμε και ένα ψυχικό. Ο Θεός τα βλέπει και τα λογαριάζει όλα…</w:t>
      </w:r>
    </w:p>
    <w:p w14:paraId="3A0C6C8F" w14:textId="77777777" w:rsidR="009D7C90" w:rsidRDefault="009D7C90" w:rsidP="00014230">
      <w:pPr>
        <w:spacing w:line="360" w:lineRule="auto"/>
        <w:jc w:val="both"/>
      </w:pPr>
      <w:r>
        <w:t>-Μα θα μου βρωμίζει, θα θέλει λάτρα…</w:t>
      </w:r>
    </w:p>
    <w:p w14:paraId="09AD866A" w14:textId="77777777" w:rsidR="009D7C90" w:rsidRDefault="009D7C90" w:rsidP="00014230">
      <w:pPr>
        <w:spacing w:line="360" w:lineRule="auto"/>
        <w:jc w:val="both"/>
      </w:pPr>
      <w:r>
        <w:t xml:space="preserve">-Τίποτα, τίποτα δεν με θα θέλει. Θα δεις… Μόνο ένα πιάτο φαΐ. Και θα σου κάνει και δουλειές να μην κουράζεσαι εσύ… </w:t>
      </w:r>
    </w:p>
    <w:p w14:paraId="610A4987" w14:textId="77777777" w:rsidR="009D7C90" w:rsidRDefault="009D7C90" w:rsidP="00014230">
      <w:pPr>
        <w:spacing w:line="360" w:lineRule="auto"/>
        <w:jc w:val="both"/>
      </w:pPr>
      <w:r>
        <w:tab/>
        <w:t xml:space="preserve">Όλα αυτά είχαν ειπωθεί μαλακά, τρυφερά σχεδόν, με ένα διπλό νόημα, γιατί το αποτέλεσμα ήταν άμεσο. Η Αγλαΐα με δέχτηκε χωρίς γκρίνιες. Καθόταν και με κοίταζε που έτρωγα και μίλαγε μόνη της: </w:t>
      </w:r>
      <w:r w:rsidR="002C6BAF">
        <w:t>«</w:t>
      </w:r>
      <w:r>
        <w:t>Για δες, για δες πείνα που την έχει. Αν του βάλω λίγο ακόμη θα το φάει, θα δεις που θα το φάει!</w:t>
      </w:r>
      <w:r w:rsidR="002C6BAF">
        <w:t>».</w:t>
      </w:r>
    </w:p>
    <w:p w14:paraId="62B3A2A6" w14:textId="77777777" w:rsidR="00932A8E" w:rsidRDefault="00932A8E" w:rsidP="00014230">
      <w:pPr>
        <w:spacing w:line="360" w:lineRule="auto"/>
      </w:pPr>
    </w:p>
    <w:p w14:paraId="207395A5" w14:textId="77777777" w:rsidR="00F21FC2" w:rsidRDefault="00F21FC2" w:rsidP="00F21FC2">
      <w:pPr>
        <w:spacing w:after="0" w:line="360" w:lineRule="auto"/>
        <w:jc w:val="both"/>
        <w:rPr>
          <w:rFonts w:cstheme="minorHAnsi"/>
          <w:b/>
        </w:rPr>
      </w:pPr>
      <w:r w:rsidRPr="005A594C">
        <w:rPr>
          <w:rFonts w:cstheme="minorHAnsi"/>
          <w:b/>
        </w:rPr>
        <w:t>ΘΕΜΑΤΑ</w:t>
      </w:r>
    </w:p>
    <w:p w14:paraId="0D409E88" w14:textId="77777777" w:rsidR="00F21FC2" w:rsidRDefault="00F21FC2" w:rsidP="00F21FC2">
      <w:pPr>
        <w:spacing w:after="0" w:line="360" w:lineRule="auto"/>
        <w:jc w:val="both"/>
        <w:rPr>
          <w:rFonts w:cstheme="minorHAnsi"/>
          <w:b/>
        </w:rPr>
      </w:pPr>
    </w:p>
    <w:p w14:paraId="030E74BE" w14:textId="77777777" w:rsidR="00F21FC2" w:rsidRDefault="00F21FC2" w:rsidP="00F21FC2">
      <w:pPr>
        <w:spacing w:after="0" w:line="360" w:lineRule="auto"/>
        <w:jc w:val="both"/>
        <w:rPr>
          <w:rFonts w:cstheme="minorHAnsi"/>
          <w:b/>
        </w:rPr>
      </w:pPr>
      <w:r w:rsidRPr="005A594C">
        <w:rPr>
          <w:rFonts w:cstheme="minorHAnsi"/>
          <w:b/>
        </w:rPr>
        <w:t>ΘΕΜΑ 1</w:t>
      </w:r>
      <w:r>
        <w:rPr>
          <w:rFonts w:cstheme="minorHAnsi"/>
          <w:b/>
        </w:rPr>
        <w:t xml:space="preserve"> (μονάδες 35</w:t>
      </w:r>
      <w:r w:rsidRPr="005A594C">
        <w:rPr>
          <w:rFonts w:cstheme="minorHAnsi"/>
          <w:b/>
        </w:rPr>
        <w:t>)</w:t>
      </w:r>
    </w:p>
    <w:p w14:paraId="5CA14C60" w14:textId="77777777" w:rsidR="00F21FC2" w:rsidRDefault="00F21FC2" w:rsidP="00F21FC2">
      <w:pPr>
        <w:spacing w:after="0" w:line="360" w:lineRule="auto"/>
        <w:jc w:val="both"/>
        <w:rPr>
          <w:rFonts w:cstheme="minorHAnsi"/>
          <w:b/>
        </w:rPr>
      </w:pPr>
    </w:p>
    <w:p w14:paraId="32FBF74A" w14:textId="77777777" w:rsidR="00F21FC2" w:rsidRPr="005A594C" w:rsidRDefault="00F21FC2" w:rsidP="00F21FC2">
      <w:pPr>
        <w:spacing w:after="0" w:line="360" w:lineRule="auto"/>
        <w:jc w:val="both"/>
        <w:rPr>
          <w:rFonts w:cstheme="minorHAnsi"/>
          <w:b/>
        </w:rPr>
      </w:pPr>
      <w:r w:rsidRPr="005A594C">
        <w:rPr>
          <w:rFonts w:cstheme="minorHAnsi"/>
          <w:b/>
        </w:rPr>
        <w:t>1</w:t>
      </w:r>
      <w:r w:rsidRPr="005A594C">
        <w:rPr>
          <w:rFonts w:cstheme="minorHAnsi"/>
          <w:b/>
          <w:vertAlign w:val="superscript"/>
        </w:rPr>
        <w:t>ο</w:t>
      </w:r>
      <w:r>
        <w:rPr>
          <w:rFonts w:cstheme="minorHAnsi"/>
          <w:b/>
        </w:rPr>
        <w:t xml:space="preserve"> υποερώτημα (μονάδες 10</w:t>
      </w:r>
      <w:r w:rsidRPr="005A594C">
        <w:rPr>
          <w:rFonts w:cstheme="minorHAnsi"/>
          <w:b/>
        </w:rPr>
        <w:t>)</w:t>
      </w:r>
    </w:p>
    <w:p w14:paraId="074A9865" w14:textId="77777777" w:rsidR="00F21FC2" w:rsidRDefault="00F21FC2" w:rsidP="00F21FC2">
      <w:pPr>
        <w:spacing w:after="0" w:line="360" w:lineRule="auto"/>
        <w:jc w:val="both"/>
      </w:pPr>
      <w:r>
        <w:t xml:space="preserve">Να παρουσιάσεις σε μια παράγραφο 50-60 λέξεων τα </w:t>
      </w:r>
      <w:r w:rsidR="007049AA">
        <w:t xml:space="preserve">βασικά κριτήρια επιλογής επαγγέλματος των νέων, </w:t>
      </w:r>
      <w:r>
        <w:t>σύμφωνα με το Κείμενο 1.</w:t>
      </w:r>
    </w:p>
    <w:p w14:paraId="53C50B3E" w14:textId="77777777" w:rsidR="00F21FC2" w:rsidRPr="00940369" w:rsidRDefault="00F21FC2" w:rsidP="00F21FC2">
      <w:pPr>
        <w:spacing w:after="0" w:line="360" w:lineRule="auto"/>
        <w:jc w:val="right"/>
      </w:pPr>
      <w:r w:rsidRPr="008D327F">
        <w:rPr>
          <w:b/>
        </w:rPr>
        <w:t xml:space="preserve">Μονάδες 10 </w:t>
      </w:r>
    </w:p>
    <w:p w14:paraId="494D3E56" w14:textId="77777777" w:rsidR="00F21FC2" w:rsidRDefault="00F21FC2" w:rsidP="00F21FC2">
      <w:pPr>
        <w:spacing w:after="0" w:line="360" w:lineRule="auto"/>
        <w:jc w:val="both"/>
      </w:pPr>
    </w:p>
    <w:p w14:paraId="335D49E7" w14:textId="77777777" w:rsidR="00F21FC2" w:rsidRPr="00A00CD6" w:rsidRDefault="00F21FC2" w:rsidP="00F21FC2">
      <w:pPr>
        <w:spacing w:after="0" w:line="360" w:lineRule="auto"/>
        <w:jc w:val="both"/>
        <w:rPr>
          <w:rFonts w:cstheme="minorHAnsi"/>
          <w:b/>
        </w:rPr>
      </w:pPr>
      <w:r w:rsidRPr="00A00CD6">
        <w:rPr>
          <w:rFonts w:cstheme="minorHAnsi"/>
          <w:b/>
        </w:rPr>
        <w:t>2</w:t>
      </w:r>
      <w:r w:rsidRPr="00A00CD6">
        <w:rPr>
          <w:rFonts w:cstheme="minorHAnsi"/>
          <w:b/>
          <w:vertAlign w:val="superscript"/>
        </w:rPr>
        <w:t>ο</w:t>
      </w:r>
      <w:r w:rsidRPr="00A00CD6">
        <w:rPr>
          <w:rFonts w:cstheme="minorHAnsi"/>
          <w:b/>
        </w:rPr>
        <w:t>υποερώτημα (μονάδες 10)</w:t>
      </w:r>
    </w:p>
    <w:p w14:paraId="1CE8E289" w14:textId="77777777" w:rsidR="00F21FC2" w:rsidRPr="00851F1D" w:rsidRDefault="00BA01A4" w:rsidP="00F21FC2">
      <w:pPr>
        <w:spacing w:after="0" w:line="360" w:lineRule="auto"/>
        <w:jc w:val="both"/>
      </w:pPr>
      <w:r>
        <w:t>Στη δεύτερη</w:t>
      </w:r>
      <w:r w:rsidR="00F21FC2">
        <w:t xml:space="preserve"> παράγραφο του Κειμένου 1</w:t>
      </w:r>
      <w:r>
        <w:t xml:space="preserve"> επιλέγεται η αντιθετική παράθεση των δεδομένων της έρευνας. Επιβεβαίωσε την παραπάνω διαπίστωση με σχετικές αναφορές (μονάδες 6) και εξήγησε με συντομία ποια η νοηματική σχέση της αντίθεσης με την άποψη της</w:t>
      </w:r>
      <w:r w:rsidRPr="00BA01A4">
        <w:t xml:space="preserve"> </w:t>
      </w:r>
      <w:r w:rsidRPr="009C08DF">
        <w:t>Gilligan</w:t>
      </w:r>
      <w:r>
        <w:t xml:space="preserve"> (μονάδες 4)</w:t>
      </w:r>
      <w:r w:rsidR="00686D38">
        <w:t>.</w:t>
      </w:r>
    </w:p>
    <w:p w14:paraId="2D475D6A" w14:textId="77777777" w:rsidR="00F21FC2" w:rsidRPr="00940369" w:rsidRDefault="00F21FC2" w:rsidP="00F21FC2">
      <w:pPr>
        <w:spacing w:after="0" w:line="360" w:lineRule="auto"/>
        <w:jc w:val="right"/>
      </w:pPr>
      <w:r w:rsidRPr="0006023A">
        <w:rPr>
          <w:b/>
        </w:rPr>
        <w:t xml:space="preserve">Μονάδες 10 </w:t>
      </w:r>
    </w:p>
    <w:p w14:paraId="25D77577" w14:textId="77777777" w:rsidR="00F21FC2" w:rsidRDefault="00F21FC2" w:rsidP="00F21FC2">
      <w:pPr>
        <w:spacing w:after="0" w:line="360" w:lineRule="auto"/>
        <w:jc w:val="both"/>
      </w:pPr>
    </w:p>
    <w:p w14:paraId="55C2146C" w14:textId="77777777" w:rsidR="00F21FC2" w:rsidRDefault="00F21FC2" w:rsidP="00F21FC2">
      <w:pPr>
        <w:spacing w:after="0" w:line="360" w:lineRule="auto"/>
        <w:jc w:val="both"/>
        <w:rPr>
          <w:rFonts w:cstheme="minorHAnsi"/>
          <w:b/>
        </w:rPr>
      </w:pPr>
      <w:r w:rsidRPr="00A00CD6">
        <w:rPr>
          <w:rFonts w:cstheme="minorHAnsi"/>
          <w:b/>
        </w:rPr>
        <w:t>3</w:t>
      </w:r>
      <w:r w:rsidRPr="00A00CD6">
        <w:rPr>
          <w:rFonts w:cstheme="minorHAnsi"/>
          <w:b/>
          <w:vertAlign w:val="superscript"/>
        </w:rPr>
        <w:t>ο</w:t>
      </w:r>
      <w:r w:rsidRPr="00A00CD6">
        <w:rPr>
          <w:rFonts w:cstheme="minorHAnsi"/>
          <w:b/>
        </w:rPr>
        <w:t xml:space="preserve">υποερώτημα (μονάδες 15) </w:t>
      </w:r>
    </w:p>
    <w:p w14:paraId="119643EF" w14:textId="77777777" w:rsidR="00F21FC2" w:rsidRPr="00AD0C21" w:rsidRDefault="005C2890" w:rsidP="00F21FC2">
      <w:pPr>
        <w:spacing w:after="0" w:line="360" w:lineRule="auto"/>
        <w:jc w:val="both"/>
        <w:rPr>
          <w:rFonts w:cstheme="minorHAnsi"/>
          <w:bCs/>
        </w:rPr>
      </w:pPr>
      <w:r>
        <w:rPr>
          <w:rFonts w:cstheme="minorHAnsi"/>
          <w:bCs/>
        </w:rPr>
        <w:t xml:space="preserve">Μπορείς να </w:t>
      </w:r>
      <w:r w:rsidR="0093153A">
        <w:rPr>
          <w:rFonts w:cstheme="minorHAnsi"/>
          <w:bCs/>
        </w:rPr>
        <w:t xml:space="preserve">χαρακτηρίσεις το ύφος </w:t>
      </w:r>
      <w:r w:rsidR="00A53A94">
        <w:rPr>
          <w:rFonts w:cstheme="minorHAnsi"/>
          <w:bCs/>
        </w:rPr>
        <w:t>λόγου που επικρατ</w:t>
      </w:r>
      <w:r w:rsidR="0093153A">
        <w:rPr>
          <w:rFonts w:cstheme="minorHAnsi"/>
          <w:bCs/>
        </w:rPr>
        <w:t xml:space="preserve">εί στο </w:t>
      </w:r>
      <w:r w:rsidR="00346FDC">
        <w:rPr>
          <w:rFonts w:cstheme="minorHAnsi"/>
          <w:bCs/>
        </w:rPr>
        <w:t>Κ</w:t>
      </w:r>
      <w:r w:rsidR="0093153A">
        <w:rPr>
          <w:rFonts w:cstheme="minorHAnsi"/>
          <w:bCs/>
        </w:rPr>
        <w:t xml:space="preserve">είμενο </w:t>
      </w:r>
      <w:r w:rsidR="00346FDC">
        <w:rPr>
          <w:rFonts w:cstheme="minorHAnsi"/>
          <w:bCs/>
        </w:rPr>
        <w:t xml:space="preserve">1 </w:t>
      </w:r>
      <w:r w:rsidR="0093153A">
        <w:rPr>
          <w:rFonts w:cstheme="minorHAnsi"/>
          <w:bCs/>
        </w:rPr>
        <w:t xml:space="preserve">και να </w:t>
      </w:r>
      <w:r>
        <w:rPr>
          <w:rFonts w:cstheme="minorHAnsi"/>
          <w:bCs/>
        </w:rPr>
        <w:t xml:space="preserve">εντοπίσεις δύο γλωσσικές επιλογές που </w:t>
      </w:r>
      <w:r w:rsidR="0093153A">
        <w:rPr>
          <w:rFonts w:cstheme="minorHAnsi"/>
          <w:bCs/>
        </w:rPr>
        <w:t xml:space="preserve">το </w:t>
      </w:r>
      <w:r>
        <w:rPr>
          <w:rFonts w:cstheme="minorHAnsi"/>
          <w:bCs/>
        </w:rPr>
        <w:t xml:space="preserve">επιβεβαιώνουν; </w:t>
      </w:r>
      <w:r w:rsidR="00084AC5">
        <w:rPr>
          <w:rFonts w:cstheme="minorHAnsi"/>
          <w:bCs/>
        </w:rPr>
        <w:t xml:space="preserve">Μπορείς να αιτιολογήσεις αυτή την επιλογή </w:t>
      </w:r>
      <w:r w:rsidR="00346FDC">
        <w:rPr>
          <w:rFonts w:cstheme="minorHAnsi"/>
          <w:bCs/>
        </w:rPr>
        <w:t>ύφους από τις συντάκτριες του κειμένου;</w:t>
      </w:r>
    </w:p>
    <w:p w14:paraId="4CB8F35A" w14:textId="77777777" w:rsidR="00F21FC2" w:rsidRPr="004C6D84" w:rsidRDefault="00F21FC2" w:rsidP="00F21FC2">
      <w:pPr>
        <w:spacing w:after="0" w:line="360" w:lineRule="auto"/>
        <w:jc w:val="right"/>
        <w:rPr>
          <w:rFonts w:eastAsia="Times New Roman" w:cstheme="minorHAnsi"/>
          <w:b/>
        </w:rPr>
      </w:pPr>
      <w:r w:rsidRPr="004C6D84">
        <w:rPr>
          <w:rFonts w:eastAsia="Times New Roman" w:cstheme="minorHAnsi"/>
          <w:b/>
        </w:rPr>
        <w:t xml:space="preserve">Μονάδες 15 </w:t>
      </w:r>
    </w:p>
    <w:p w14:paraId="6E5CA121" w14:textId="77777777" w:rsidR="00F21FC2" w:rsidRDefault="00F21FC2" w:rsidP="00F21FC2">
      <w:pPr>
        <w:spacing w:after="0" w:line="360" w:lineRule="auto"/>
        <w:jc w:val="both"/>
        <w:rPr>
          <w:rFonts w:eastAsia="Times New Roman" w:cstheme="minorHAnsi"/>
          <w:color w:val="212529"/>
        </w:rPr>
      </w:pPr>
    </w:p>
    <w:p w14:paraId="729E5C3B" w14:textId="77777777" w:rsidR="00F21FC2" w:rsidRPr="00A00CD6" w:rsidRDefault="00F21FC2" w:rsidP="00F21FC2">
      <w:pPr>
        <w:rPr>
          <w:rFonts w:cstheme="minorHAnsi"/>
          <w:b/>
        </w:rPr>
      </w:pPr>
      <w:r w:rsidRPr="00A00CD6">
        <w:rPr>
          <w:rFonts w:cstheme="minorHAnsi"/>
          <w:b/>
        </w:rPr>
        <w:lastRenderedPageBreak/>
        <w:t>ΘΕΜΑ 4 (μονάδες 15)</w:t>
      </w:r>
    </w:p>
    <w:p w14:paraId="40453D58" w14:textId="77777777" w:rsidR="00B8715F" w:rsidRPr="00B364EA" w:rsidRDefault="003D08B1" w:rsidP="00B8715F">
      <w:pPr>
        <w:spacing w:after="0" w:line="360" w:lineRule="auto"/>
        <w:jc w:val="both"/>
      </w:pPr>
      <w:r>
        <w:t xml:space="preserve">Ο νεαρός εργαζόμενος στο </w:t>
      </w:r>
      <w:r w:rsidR="00A53A94">
        <w:t xml:space="preserve">Κείμενο 2 είναι ευχαριστημένος με </w:t>
      </w:r>
      <w:r>
        <w:t>τη δουλειά του. Μπορείς να εξηγήσεις, σύμφωνα με το κείμενο, πού οφείλεται αυτή η θετική διάθεσή του;</w:t>
      </w:r>
      <w:r w:rsidR="00B8715F">
        <w:t xml:space="preserve"> Με ποιον τρόπο δείχνει πως είναι ευχαριστημένος; Να απαντήσεις σ’ ένα κείμενο 100-150 λέξεων. </w:t>
      </w:r>
    </w:p>
    <w:p w14:paraId="3B4F20D3" w14:textId="77777777" w:rsidR="00B8715F" w:rsidRPr="00B364EA" w:rsidRDefault="00B8715F" w:rsidP="00B8715F">
      <w:pPr>
        <w:spacing w:after="0" w:line="360" w:lineRule="auto"/>
        <w:jc w:val="both"/>
      </w:pPr>
    </w:p>
    <w:p w14:paraId="65AB1FE8" w14:textId="77777777" w:rsidR="00F21FC2" w:rsidRPr="0013614F" w:rsidRDefault="00B8715F" w:rsidP="0013614F">
      <w:pPr>
        <w:spacing w:after="0" w:line="360" w:lineRule="auto"/>
        <w:jc w:val="right"/>
        <w:rPr>
          <w:b/>
        </w:rPr>
      </w:pPr>
      <w:r w:rsidRPr="0076360D">
        <w:rPr>
          <w:b/>
        </w:rPr>
        <w:t>Μονάδες 15</w:t>
      </w:r>
    </w:p>
    <w:sectPr w:rsidR="00F21FC2" w:rsidRPr="0013614F" w:rsidSect="0016465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64B4E" w14:textId="77777777" w:rsidR="008000E4" w:rsidRDefault="008000E4" w:rsidP="003D08B1">
      <w:pPr>
        <w:spacing w:after="0" w:line="240" w:lineRule="auto"/>
      </w:pPr>
      <w:r>
        <w:separator/>
      </w:r>
    </w:p>
  </w:endnote>
  <w:endnote w:type="continuationSeparator" w:id="0">
    <w:p w14:paraId="64D1DD9C" w14:textId="77777777" w:rsidR="008000E4" w:rsidRDefault="008000E4" w:rsidP="003D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9A3FE" w14:textId="77777777" w:rsidR="008000E4" w:rsidRDefault="008000E4" w:rsidP="003D08B1">
      <w:pPr>
        <w:spacing w:after="0" w:line="240" w:lineRule="auto"/>
      </w:pPr>
      <w:r>
        <w:separator/>
      </w:r>
    </w:p>
  </w:footnote>
  <w:footnote w:type="continuationSeparator" w:id="0">
    <w:p w14:paraId="71BC243E" w14:textId="77777777" w:rsidR="008000E4" w:rsidRDefault="008000E4" w:rsidP="003D08B1">
      <w:pPr>
        <w:spacing w:after="0" w:line="240" w:lineRule="auto"/>
      </w:pPr>
      <w:r>
        <w:continuationSeparator/>
      </w:r>
    </w:p>
  </w:footnote>
  <w:footnote w:id="1">
    <w:p w14:paraId="3DC11BF1" w14:textId="77777777" w:rsidR="003D08B1" w:rsidRPr="003D08B1" w:rsidRDefault="003D08B1">
      <w:pPr>
        <w:pStyle w:val="a3"/>
        <w:rPr>
          <w:rFonts w:ascii="Calibri" w:hAnsi="Calibri" w:cs="Calibri"/>
        </w:rPr>
      </w:pPr>
      <w:r>
        <w:rPr>
          <w:rStyle w:val="a4"/>
        </w:rPr>
        <w:footnoteRef/>
      </w:r>
      <w:r>
        <w:t xml:space="preserve"> Τ</w:t>
      </w:r>
      <w:r w:rsidRPr="003D08B1">
        <w:rPr>
          <w:rFonts w:ascii="Calibri" w:hAnsi="Calibri" w:cs="Calibri"/>
          <w:shd w:val="clear" w:color="auto" w:fill="FFFFFF"/>
        </w:rPr>
        <w:t>ο ντρίλι ήταν φτηνό βαμβακερό ύφασμα για παντελόνια και κοστούμια, σε διάφορα χρώματα</w:t>
      </w:r>
      <w:r>
        <w:rPr>
          <w:rFonts w:ascii="Calibri" w:hAnsi="Calibri" w:cs="Calibri"/>
          <w:shd w:val="clear" w:color="auto" w:fill="FFFFFF"/>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75DE"/>
    <w:rsid w:val="00014230"/>
    <w:rsid w:val="00084AC5"/>
    <w:rsid w:val="0013614F"/>
    <w:rsid w:val="0016465E"/>
    <w:rsid w:val="00183A6D"/>
    <w:rsid w:val="001F08FA"/>
    <w:rsid w:val="00201FA1"/>
    <w:rsid w:val="0029329E"/>
    <w:rsid w:val="002C6BAF"/>
    <w:rsid w:val="00346FDC"/>
    <w:rsid w:val="003D08B1"/>
    <w:rsid w:val="003D447E"/>
    <w:rsid w:val="00416F9F"/>
    <w:rsid w:val="004244DD"/>
    <w:rsid w:val="004A7728"/>
    <w:rsid w:val="004C0FD7"/>
    <w:rsid w:val="004D50D6"/>
    <w:rsid w:val="005C2890"/>
    <w:rsid w:val="005D639D"/>
    <w:rsid w:val="00653BB0"/>
    <w:rsid w:val="00686D38"/>
    <w:rsid w:val="00696D4A"/>
    <w:rsid w:val="006C60E0"/>
    <w:rsid w:val="007049AA"/>
    <w:rsid w:val="007217B1"/>
    <w:rsid w:val="008000E4"/>
    <w:rsid w:val="00844E44"/>
    <w:rsid w:val="008552EF"/>
    <w:rsid w:val="008C7139"/>
    <w:rsid w:val="008D4142"/>
    <w:rsid w:val="0093153A"/>
    <w:rsid w:val="00932A8E"/>
    <w:rsid w:val="009775DE"/>
    <w:rsid w:val="0099560C"/>
    <w:rsid w:val="009D7C90"/>
    <w:rsid w:val="009F07BD"/>
    <w:rsid w:val="00A02783"/>
    <w:rsid w:val="00A53A94"/>
    <w:rsid w:val="00A80AB1"/>
    <w:rsid w:val="00B33EE6"/>
    <w:rsid w:val="00B45B75"/>
    <w:rsid w:val="00B60225"/>
    <w:rsid w:val="00B8715F"/>
    <w:rsid w:val="00BA01A4"/>
    <w:rsid w:val="00C4436C"/>
    <w:rsid w:val="00C51126"/>
    <w:rsid w:val="00C953F4"/>
    <w:rsid w:val="00CA259A"/>
    <w:rsid w:val="00D247E0"/>
    <w:rsid w:val="00EC6555"/>
    <w:rsid w:val="00F10813"/>
    <w:rsid w:val="00F21FC2"/>
    <w:rsid w:val="00F268FD"/>
    <w:rsid w:val="00F44BB3"/>
    <w:rsid w:val="00F505F8"/>
    <w:rsid w:val="00FB370C"/>
    <w:rsid w:val="00FE05A2"/>
    <w:rsid w:val="00FE0A8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6C02E"/>
  <w15:docId w15:val="{F55C4474-E65A-4DBB-AF4B-0DB19C66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2A8E"/>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Cite"/>
    <w:basedOn w:val="a0"/>
    <w:uiPriority w:val="99"/>
    <w:semiHidden/>
    <w:unhideWhenUsed/>
    <w:rsid w:val="00932A8E"/>
    <w:rPr>
      <w:i/>
      <w:iCs/>
    </w:rPr>
  </w:style>
  <w:style w:type="character" w:styleId="-">
    <w:name w:val="Hyperlink"/>
    <w:basedOn w:val="a0"/>
    <w:uiPriority w:val="99"/>
    <w:unhideWhenUsed/>
    <w:rsid w:val="004D50D6"/>
    <w:rPr>
      <w:color w:val="0563C1" w:themeColor="hyperlink"/>
      <w:u w:val="single"/>
    </w:rPr>
  </w:style>
  <w:style w:type="character" w:customStyle="1" w:styleId="1">
    <w:name w:val="Ανεπίλυτη αναφορά1"/>
    <w:basedOn w:val="a0"/>
    <w:uiPriority w:val="99"/>
    <w:semiHidden/>
    <w:unhideWhenUsed/>
    <w:rsid w:val="004D50D6"/>
    <w:rPr>
      <w:color w:val="605E5C"/>
      <w:shd w:val="clear" w:color="auto" w:fill="E1DFDD"/>
    </w:rPr>
  </w:style>
  <w:style w:type="paragraph" w:styleId="a3">
    <w:name w:val="footnote text"/>
    <w:basedOn w:val="a"/>
    <w:link w:val="Char"/>
    <w:uiPriority w:val="99"/>
    <w:semiHidden/>
    <w:unhideWhenUsed/>
    <w:rsid w:val="003D08B1"/>
    <w:pPr>
      <w:spacing w:after="0" w:line="240" w:lineRule="auto"/>
    </w:pPr>
    <w:rPr>
      <w:sz w:val="20"/>
      <w:szCs w:val="20"/>
    </w:rPr>
  </w:style>
  <w:style w:type="character" w:customStyle="1" w:styleId="Char">
    <w:name w:val="Κείμενο υποσημείωσης Char"/>
    <w:basedOn w:val="a0"/>
    <w:link w:val="a3"/>
    <w:uiPriority w:val="99"/>
    <w:semiHidden/>
    <w:rsid w:val="003D08B1"/>
    <w:rPr>
      <w:rFonts w:eastAsiaTheme="minorEastAsia"/>
      <w:sz w:val="20"/>
      <w:szCs w:val="20"/>
      <w:lang w:eastAsia="el-GR"/>
    </w:rPr>
  </w:style>
  <w:style w:type="character" w:styleId="a4">
    <w:name w:val="footnote reference"/>
    <w:basedOn w:val="a0"/>
    <w:uiPriority w:val="99"/>
    <w:semiHidden/>
    <w:unhideWhenUsed/>
    <w:rsid w:val="003D08B1"/>
    <w:rPr>
      <w:vertAlign w:val="superscript"/>
    </w:rPr>
  </w:style>
  <w:style w:type="character" w:styleId="a5">
    <w:name w:val="annotation reference"/>
    <w:basedOn w:val="a0"/>
    <w:uiPriority w:val="99"/>
    <w:semiHidden/>
    <w:unhideWhenUsed/>
    <w:rsid w:val="00B33EE6"/>
    <w:rPr>
      <w:sz w:val="16"/>
      <w:szCs w:val="16"/>
    </w:rPr>
  </w:style>
  <w:style w:type="paragraph" w:styleId="a6">
    <w:name w:val="annotation text"/>
    <w:basedOn w:val="a"/>
    <w:link w:val="Char0"/>
    <w:uiPriority w:val="99"/>
    <w:semiHidden/>
    <w:unhideWhenUsed/>
    <w:rsid w:val="00B33EE6"/>
    <w:pPr>
      <w:spacing w:line="240" w:lineRule="auto"/>
    </w:pPr>
    <w:rPr>
      <w:sz w:val="20"/>
      <w:szCs w:val="20"/>
    </w:rPr>
  </w:style>
  <w:style w:type="character" w:customStyle="1" w:styleId="Char0">
    <w:name w:val="Κείμενο σχολίου Char"/>
    <w:basedOn w:val="a0"/>
    <w:link w:val="a6"/>
    <w:uiPriority w:val="99"/>
    <w:semiHidden/>
    <w:rsid w:val="00B33EE6"/>
    <w:rPr>
      <w:rFonts w:eastAsiaTheme="minorEastAsia"/>
      <w:sz w:val="20"/>
      <w:szCs w:val="20"/>
      <w:lang w:eastAsia="el-GR"/>
    </w:rPr>
  </w:style>
  <w:style w:type="paragraph" w:styleId="a7">
    <w:name w:val="annotation subject"/>
    <w:basedOn w:val="a6"/>
    <w:next w:val="a6"/>
    <w:link w:val="Char1"/>
    <w:uiPriority w:val="99"/>
    <w:semiHidden/>
    <w:unhideWhenUsed/>
    <w:rsid w:val="00B33EE6"/>
    <w:rPr>
      <w:b/>
      <w:bCs/>
    </w:rPr>
  </w:style>
  <w:style w:type="character" w:customStyle="1" w:styleId="Char1">
    <w:name w:val="Θέμα σχολίου Char"/>
    <w:basedOn w:val="Char0"/>
    <w:link w:val="a7"/>
    <w:uiPriority w:val="99"/>
    <w:semiHidden/>
    <w:rsid w:val="00B33EE6"/>
    <w:rPr>
      <w:rFonts w:eastAsiaTheme="minorEastAsia"/>
      <w:b/>
      <w:bCs/>
      <w:sz w:val="20"/>
      <w:szCs w:val="20"/>
      <w:lang w:eastAsia="el-GR"/>
    </w:rPr>
  </w:style>
  <w:style w:type="paragraph" w:styleId="a8">
    <w:name w:val="Balloon Text"/>
    <w:basedOn w:val="a"/>
    <w:link w:val="Char2"/>
    <w:uiPriority w:val="99"/>
    <w:semiHidden/>
    <w:unhideWhenUsed/>
    <w:rsid w:val="00B33EE6"/>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B33EE6"/>
    <w:rPr>
      <w:rFonts w:ascii="Tahoma" w:eastAsiaTheme="minorEastAsia"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78DD-5932-40CF-8AA6-6F99C3E2B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887</Words>
  <Characters>4795</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9</cp:revision>
  <dcterms:created xsi:type="dcterms:W3CDTF">2022-01-23T20:17:00Z</dcterms:created>
  <dcterms:modified xsi:type="dcterms:W3CDTF">2022-03-06T18:18:00Z</dcterms:modified>
</cp:coreProperties>
</file>