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47A" w:rsidRPr="00740749" w:rsidRDefault="0015547A" w:rsidP="0015547A">
      <w:pPr>
        <w:spacing w:line="360" w:lineRule="auto"/>
        <w:rPr>
          <w:b/>
        </w:rPr>
      </w:pPr>
      <w:r w:rsidRPr="00CF028F">
        <w:rPr>
          <w:b/>
        </w:rPr>
        <w:t xml:space="preserve">ΘΕΜΑ </w:t>
      </w:r>
      <w:r w:rsidRPr="00740749">
        <w:rPr>
          <w:b/>
        </w:rPr>
        <w:t>2</w:t>
      </w:r>
    </w:p>
    <w:p w:rsidR="0015547A" w:rsidRPr="003625EF" w:rsidRDefault="0015547A" w:rsidP="00D02B87">
      <w:pPr>
        <w:spacing w:line="360" w:lineRule="auto"/>
        <w:jc w:val="both"/>
      </w:pPr>
      <w:r w:rsidRPr="00023886">
        <w:rPr>
          <w:b/>
        </w:rPr>
        <w:t>2.1</w:t>
      </w:r>
      <w:r>
        <w:rPr>
          <w:b/>
        </w:rPr>
        <w:t>.</w:t>
      </w:r>
      <w:r w:rsidRPr="003625EF">
        <w:rPr>
          <w:b/>
        </w:rPr>
        <w:t xml:space="preserve">   </w:t>
      </w:r>
    </w:p>
    <w:p w:rsidR="0015547A" w:rsidRPr="00F03E59" w:rsidRDefault="0015547A" w:rsidP="00D02B87">
      <w:pPr>
        <w:spacing w:line="360" w:lineRule="auto"/>
        <w:jc w:val="both"/>
      </w:pPr>
      <w:r w:rsidRPr="00023886">
        <w:rPr>
          <w:b/>
        </w:rPr>
        <w:t>2.1</w:t>
      </w:r>
      <w:r>
        <w:rPr>
          <w:b/>
        </w:rPr>
        <w:t>.</w:t>
      </w:r>
      <w:r w:rsidRPr="003625EF">
        <w:rPr>
          <w:b/>
        </w:rPr>
        <w:t>Α</w:t>
      </w:r>
      <w:r>
        <w:rPr>
          <w:b/>
        </w:rPr>
        <w:t>.</w:t>
      </w:r>
      <w:r w:rsidRPr="003625EF">
        <w:t xml:space="preserve"> </w:t>
      </w:r>
      <w:r w:rsidRPr="00F03E59">
        <w:t xml:space="preserve"> </w:t>
      </w:r>
      <w:r>
        <w:t>Σωστή απάντηση η (β)</w:t>
      </w:r>
    </w:p>
    <w:p w:rsidR="0015547A" w:rsidRPr="003625EF" w:rsidRDefault="0015547A" w:rsidP="00D02B87">
      <w:pPr>
        <w:spacing w:line="360" w:lineRule="auto"/>
        <w:jc w:val="right"/>
      </w:pPr>
      <w:r w:rsidRPr="003625EF">
        <w:rPr>
          <w:b/>
          <w:i/>
        </w:rPr>
        <w:t>Μονάδες 4</w:t>
      </w:r>
    </w:p>
    <w:p w:rsidR="0015547A" w:rsidRDefault="0015547A" w:rsidP="0015547A">
      <w:pPr>
        <w:tabs>
          <w:tab w:val="left" w:pos="5954"/>
        </w:tabs>
        <w:spacing w:line="360" w:lineRule="auto"/>
        <w:ind w:right="3684"/>
      </w:pPr>
      <w:r w:rsidRPr="00023886">
        <w:rPr>
          <w:b/>
        </w:rPr>
        <w:t>2.1</w:t>
      </w:r>
      <w:r>
        <w:rPr>
          <w:b/>
        </w:rPr>
        <w:t>.</w:t>
      </w:r>
      <w:r>
        <w:rPr>
          <w:b/>
          <w:lang w:val="en-US"/>
        </w:rPr>
        <w:t>B</w:t>
      </w:r>
      <w:r>
        <w:t>.</w:t>
      </w:r>
    </w:p>
    <w:p w:rsidR="0015547A" w:rsidRDefault="0015547A" w:rsidP="00CF746D">
      <w:pPr>
        <w:spacing w:line="360" w:lineRule="auto"/>
        <w:ind w:right="-1"/>
        <w:jc w:val="both"/>
      </w:pPr>
      <w:bookmarkStart w:id="0" w:name="_GoBack"/>
      <w:bookmarkEnd w:id="0"/>
      <w:r>
        <w:t xml:space="preserve">Η οριζόντια βολή του σώματος είναι παραβολικής τροχιάς, διότι στον οριζόντιο άξονα το σώμα δεν δέχεται καμία οριζόντια δύναμη και εκτελεί ευθύγραμμη ομαλή κίνηση: </w:t>
      </w:r>
      <m:oMath>
        <m:r>
          <w:rPr>
            <w:rFonts w:ascii="Cambria Math" w:hAnsi="Cambria Math"/>
          </w:rPr>
          <m:t>x=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 xml:space="preserve">0 </m:t>
            </m:r>
            <m:r>
              <w:rPr>
                <w:rFonts w:ascii="Cambria Math" w:hAnsi="Cambria Math" w:cs="Angsana New"/>
              </w:rPr>
              <m:t>•</m:t>
            </m:r>
            <m:r>
              <w:rPr>
                <w:rFonts w:ascii="Cambria Math" w:hAnsi="Cambria Math"/>
              </w:rPr>
              <m:t xml:space="preserve"> </m:t>
            </m:r>
          </m:sub>
        </m:sSub>
        <m:r>
          <w:rPr>
            <w:rFonts w:ascii="Cambria Math" w:hAnsi="Cambria Math"/>
          </w:rPr>
          <m:t>t</m:t>
        </m:r>
      </m:oMath>
      <w:r w:rsidR="006438C5">
        <w:t xml:space="preserve"> </w:t>
      </w:r>
      <w:r w:rsidR="002C0E50">
        <w:t>,</w:t>
      </w:r>
      <w:r w:rsidR="006438C5">
        <w:t xml:space="preserve">άρα: </w:t>
      </w:r>
      <w:r w:rsidRPr="0015547A">
        <w:t xml:space="preserve"> </w:t>
      </w:r>
      <m:oMath>
        <m:r>
          <w:rPr>
            <w:rFonts w:ascii="Cambria Math" w:hAnsi="Cambria Math"/>
          </w:rPr>
          <m:t xml:space="preserve">t=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x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w:rPr>
                    <w:rFonts w:ascii="Cambria Math" w:hAnsi="Cambria Math"/>
                  </w:rPr>
                  <m:t>0</m:t>
                </m:r>
              </m:sub>
            </m:sSub>
          </m:den>
        </m:f>
      </m:oMath>
      <w:r w:rsidRPr="0015547A">
        <w:t xml:space="preserve">  (1)</w:t>
      </w:r>
    </w:p>
    <w:p w:rsidR="0015547A" w:rsidRDefault="0015547A" w:rsidP="00CF746D">
      <w:pPr>
        <w:spacing w:line="360" w:lineRule="auto"/>
        <w:ind w:right="-1"/>
      </w:pPr>
      <w:r>
        <w:t>Στον κατακόρυφο άξονα στο σώμα ασκείται μόνο η δύναμη του βάρους του με συνέπεια να εκτελεί ελεύθερη πτώση:</w:t>
      </w:r>
    </w:p>
    <w:p w:rsidR="0015547A" w:rsidRPr="00456440" w:rsidRDefault="0015547A" w:rsidP="00CF746D">
      <w:pPr>
        <w:spacing w:line="360" w:lineRule="auto"/>
        <w:ind w:right="-1"/>
        <w:jc w:val="both"/>
      </w:pPr>
      <m:oMath>
        <m:r>
          <w:rPr>
            <w:rFonts w:ascii="Cambria Math" w:hAnsi="Cambria Math"/>
          </w:rPr>
          <m:t xml:space="preserve">y=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 xml:space="preserve"> </m:t>
        </m:r>
        <m:r>
          <w:rPr>
            <w:rFonts w:ascii="Cambria Math" w:hAnsi="Cambria Math" w:cs="Angsana New"/>
          </w:rPr>
          <m:t>•</m:t>
        </m:r>
        <m:r>
          <w:rPr>
            <w:rFonts w:ascii="Cambria Math" w:hAnsi="Cambria Math"/>
          </w:rPr>
          <m:t>g</m:t>
        </m:r>
        <m:r>
          <w:rPr>
            <w:rFonts w:ascii="Cambria Math" w:hAnsi="Cambria Math" w:cs="Angsana New"/>
          </w:rPr>
          <m:t>•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t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="002C0E50">
        <w:t xml:space="preserve"> </w:t>
      </w:r>
      <w:r>
        <w:t xml:space="preserve">και λόγω της σχέσης (1): </w:t>
      </w:r>
      <m:oMath>
        <m:r>
          <w:rPr>
            <w:rFonts w:ascii="Cambria Math" w:hAnsi="Cambria Math"/>
          </w:rPr>
          <m:t xml:space="preserve">y=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 xml:space="preserve"> </m:t>
        </m:r>
        <m:r>
          <w:rPr>
            <w:rFonts w:ascii="Cambria Math" w:hAnsi="Cambria Math" w:cs="Angsana New"/>
          </w:rPr>
          <m:t>•</m:t>
        </m:r>
        <m:r>
          <w:rPr>
            <w:rFonts w:ascii="Cambria Math" w:hAnsi="Cambria Math"/>
          </w:rPr>
          <m:t>g</m:t>
        </m:r>
        <m:r>
          <w:rPr>
            <w:rFonts w:ascii="Cambria Math" w:hAnsi="Cambria Math" w:cs="Angsana New"/>
          </w:rPr>
          <m:t>•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χ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sSubSup>
              <m:sSubSupPr>
                <m:ctrlPr>
                  <w:rPr>
                    <w:rFonts w:ascii="Cambria Math" w:hAnsi="Cambria Math"/>
                    <w:i/>
                  </w:rPr>
                </m:ctrlPr>
              </m:sSubSupPr>
              <m:e>
                <m:r>
                  <w:rPr>
                    <w:rFonts w:ascii="Cambria Math" w:hAnsi="Cambria Math"/>
                    <w:lang w:val="en-US"/>
                  </w:rPr>
                  <m:t>u</m:t>
                </m:r>
              </m:e>
              <m:sub>
                <m:r>
                  <w:rPr>
                    <w:rFonts w:ascii="Cambria Math" w:hAnsi="Cambria Math"/>
                  </w:rPr>
                  <m:t>0</m:t>
                </m:r>
              </m:sub>
              <m:sup>
                <m:r>
                  <w:rPr>
                    <w:rFonts w:ascii="Cambria Math" w:hAnsi="Cambria Math"/>
                  </w:rPr>
                  <m:t>2</m:t>
                </m:r>
              </m:sup>
            </m:sSubSup>
          </m:den>
        </m:f>
      </m:oMath>
      <w:r w:rsidR="00456440" w:rsidRPr="00456440">
        <w:t xml:space="preserve">  , </w:t>
      </w:r>
      <w:r w:rsidR="00456440">
        <w:t>που αποτελεί εξίσωση παραβολικής τροχιάς.</w:t>
      </w:r>
    </w:p>
    <w:p w:rsidR="0015547A" w:rsidRPr="003625EF" w:rsidRDefault="0015547A" w:rsidP="00CF746D">
      <w:pPr>
        <w:spacing w:line="360" w:lineRule="auto"/>
        <w:ind w:right="-1"/>
        <w:jc w:val="right"/>
        <w:rPr>
          <w:b/>
        </w:rPr>
      </w:pPr>
      <w:r w:rsidRPr="003625EF">
        <w:rPr>
          <w:b/>
          <w:i/>
        </w:rPr>
        <w:t>Μονάδες 8</w:t>
      </w:r>
      <w:r w:rsidRPr="003625EF">
        <w:rPr>
          <w:b/>
        </w:rPr>
        <w:t xml:space="preserve"> </w:t>
      </w:r>
    </w:p>
    <w:p w:rsidR="0015547A" w:rsidRPr="001F257F" w:rsidRDefault="0015547A" w:rsidP="00CF746D">
      <w:pPr>
        <w:spacing w:line="360" w:lineRule="auto"/>
        <w:rPr>
          <w:rFonts w:eastAsia="Microsoft YaHei"/>
        </w:rPr>
      </w:pPr>
      <w:r w:rsidRPr="00CF028F">
        <w:rPr>
          <w:b/>
        </w:rPr>
        <w:t>2.</w:t>
      </w:r>
      <w:r w:rsidRPr="001F257F">
        <w:rPr>
          <w:b/>
        </w:rPr>
        <w:t>2</w:t>
      </w:r>
      <w:r>
        <w:rPr>
          <w:b/>
        </w:rPr>
        <w:t>.</w:t>
      </w:r>
    </w:p>
    <w:p w:rsidR="0015547A" w:rsidRDefault="0015547A" w:rsidP="00CF746D">
      <w:pPr>
        <w:spacing w:line="360" w:lineRule="auto"/>
        <w:jc w:val="both"/>
        <w:rPr>
          <w:b/>
        </w:rPr>
      </w:pPr>
      <w:r w:rsidRPr="00023886">
        <w:rPr>
          <w:b/>
        </w:rPr>
        <w:t>2.2</w:t>
      </w:r>
      <w:r>
        <w:rPr>
          <w:b/>
        </w:rPr>
        <w:t>.</w:t>
      </w:r>
      <w:r>
        <w:rPr>
          <w:b/>
          <w:lang w:val="en-US"/>
        </w:rPr>
        <w:t>A</w:t>
      </w:r>
      <w:r>
        <w:rPr>
          <w:b/>
        </w:rPr>
        <w:t>.</w:t>
      </w:r>
      <w:r w:rsidRPr="00D731EE">
        <w:rPr>
          <w:rFonts w:ascii="Calibri" w:hAnsi="Calibri"/>
        </w:rPr>
        <w:t xml:space="preserve"> </w:t>
      </w:r>
      <w:r>
        <w:t>Σωστή απάντηση η (</w:t>
      </w:r>
      <w:r w:rsidR="00B31EC0">
        <w:t>γ</w:t>
      </w:r>
      <w:r>
        <w:t>)</w:t>
      </w:r>
      <w:r w:rsidRPr="001F257F">
        <w:rPr>
          <w:b/>
        </w:rPr>
        <w:t xml:space="preserve"> </w:t>
      </w:r>
    </w:p>
    <w:p w:rsidR="0015547A" w:rsidRDefault="0015547A" w:rsidP="00CF746D">
      <w:pPr>
        <w:spacing w:line="360" w:lineRule="auto"/>
        <w:jc w:val="right"/>
      </w:pPr>
      <w:r w:rsidRPr="00CF028F">
        <w:rPr>
          <w:b/>
        </w:rPr>
        <w:t>Μονάδες 4</w:t>
      </w:r>
    </w:p>
    <w:p w:rsidR="0015547A" w:rsidRDefault="0015547A" w:rsidP="00CF746D">
      <w:pPr>
        <w:spacing w:line="360" w:lineRule="auto"/>
        <w:jc w:val="both"/>
        <w:rPr>
          <w:rFonts w:ascii="Calibri" w:hAnsi="Calibri"/>
        </w:rPr>
      </w:pPr>
      <w:r w:rsidRPr="00023886">
        <w:rPr>
          <w:rFonts w:ascii="Calibri" w:hAnsi="Calibri"/>
          <w:b/>
        </w:rPr>
        <w:t>2.2</w:t>
      </w:r>
      <w:r>
        <w:rPr>
          <w:rFonts w:ascii="Calibri" w:hAnsi="Calibri"/>
          <w:b/>
        </w:rPr>
        <w:t>.</w:t>
      </w:r>
      <w:r>
        <w:rPr>
          <w:rFonts w:ascii="Calibri" w:hAnsi="Calibri"/>
          <w:b/>
          <w:lang w:val="en-US"/>
        </w:rPr>
        <w:t>B</w:t>
      </w:r>
      <w:r>
        <w:rPr>
          <w:rFonts w:ascii="Calibri" w:hAnsi="Calibri"/>
        </w:rPr>
        <w:t>.</w:t>
      </w:r>
    </w:p>
    <w:p w:rsidR="00DD7F6D" w:rsidRDefault="00681752" w:rsidP="00CF746D">
      <w:pPr>
        <w:spacing w:line="360" w:lineRule="auto"/>
        <w:ind w:left="1276" w:hanging="142"/>
        <w:jc w:val="center"/>
        <w:rPr>
          <w:rFonts w:eastAsia="Microsoft YaHei"/>
        </w:rPr>
      </w:pPr>
      <w:r w:rsidRPr="00681752">
        <w:rPr>
          <w:rFonts w:eastAsia="Microsoft YaHei"/>
          <w:noProof/>
        </w:rPr>
        <w:drawing>
          <wp:inline distT="0" distB="0" distL="0" distR="0">
            <wp:extent cx="1438275" cy="1238250"/>
            <wp:effectExtent l="19050" t="0" r="0" b="0"/>
            <wp:docPr id="5" name="Αντικείμενο 5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1857388" cy="1798092"/>
                      <a:chOff x="3643306" y="2529954"/>
                      <a:chExt cx="1857388" cy="1798092"/>
                    </a:xfrm>
                  </a:grpSpPr>
                  <a:grpSp>
                    <a:nvGrpSpPr>
                      <a:cNvPr id="41" name="40 - Ομάδα"/>
                      <a:cNvGrpSpPr/>
                    </a:nvGrpSpPr>
                    <a:grpSpPr>
                      <a:xfrm>
                        <a:off x="3643306" y="2529954"/>
                        <a:ext cx="1857388" cy="1798092"/>
                        <a:chOff x="3643306" y="2529954"/>
                        <a:chExt cx="1857388" cy="1798092"/>
                      </a:xfrm>
                    </a:grpSpPr>
                    <a:sp>
                      <a:nvSpPr>
                        <a:cNvPr id="26" name="3 - Έλλειψη"/>
                        <a:cNvSpPr/>
                      </a:nvSpPr>
                      <a:spPr>
                        <a:xfrm>
                          <a:off x="3643306" y="2529954"/>
                          <a:ext cx="1428760" cy="1285884"/>
                        </a:xfrm>
                        <a:prstGeom prst="ellipse">
                          <a:avLst/>
                        </a:prstGeom>
                        <a:noFill/>
                      </a:spPr>
                      <a:txSp>
                        <a:txBody>
                          <a:bodyPr rtlCol="0" anchor="ctr"/>
                          <a:lstStyle>
                            <a:defPPr>
                              <a:defRPr lang="el-GR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endParaRPr lang="el-GR"/>
                          </a:p>
                        </a:txBody>
                        <a:useSpRect/>
                      </a:txSp>
                      <a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a:style>
                    </a:sp>
                    <a:cxnSp>
                      <a:nvCxnSpPr>
                        <a:cNvPr id="27" name="5 - Ευθεία γραμμή σύνδεσης"/>
                        <a:cNvCxnSpPr>
                          <a:stCxn id="26" idx="0"/>
                          <a:endCxn id="26" idx="4"/>
                        </a:cNvCxnSpPr>
                      </a:nvCxnSpPr>
                      <a:spPr>
                        <a:xfrm>
                          <a:off x="4357686" y="2529954"/>
                          <a:ext cx="0" cy="1285884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a:spPr>
                      <a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a:style>
                    </a:cxnSp>
                    <a:sp>
                      <a:nvSpPr>
                        <a:cNvPr id="28" name="6 - Έλλειψη"/>
                        <a:cNvSpPr/>
                      </a:nvSpPr>
                      <a:spPr>
                        <a:xfrm>
                          <a:off x="4286248" y="3744400"/>
                          <a:ext cx="142876" cy="142876"/>
                        </a:xfrm>
                        <a:prstGeom prst="ellipse">
                          <a:avLst/>
                        </a:prstGeom>
                      </a:spPr>
                      <a:txSp>
                        <a:txBody>
                          <a:bodyPr rtlCol="0" anchor="ctr"/>
                          <a:lstStyle>
                            <a:defPPr>
                              <a:defRPr lang="el-GR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endParaRPr lang="el-GR"/>
                          </a:p>
                        </a:txBody>
                        <a:useSpRect/>
                      </a:txSp>
                      <a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a:style>
                    </a:sp>
                    <a:cxnSp>
                      <a:nvCxnSpPr>
                        <a:cNvPr id="29" name="8 - Ευθύγραμμο βέλος σύνδεσης"/>
                        <a:cNvCxnSpPr/>
                      </a:nvCxnSpPr>
                      <a:spPr>
                        <a:xfrm flipV="1">
                          <a:off x="4357686" y="3387210"/>
                          <a:ext cx="0" cy="428628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a:spPr>
                      <a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a:style>
                    </a:cxnSp>
                    <a:cxnSp>
                      <a:nvCxnSpPr>
                        <a:cNvPr id="30" name="13 - Ευθύγραμμο βέλος σύνδεσης"/>
                        <a:cNvCxnSpPr>
                          <a:stCxn id="28" idx="4"/>
                        </a:cNvCxnSpPr>
                      </a:nvCxnSpPr>
                      <a:spPr>
                        <a:xfrm>
                          <a:off x="4357686" y="3887276"/>
                          <a:ext cx="0" cy="214314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a:spPr>
                      <a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a:style>
                    </a:cxnSp>
                    <a:sp>
                      <a:nvSpPr>
                        <a:cNvPr id="31" name="14 - TextBox"/>
                        <a:cNvSpPr txBox="1"/>
                      </a:nvSpPr>
                      <a:spPr>
                        <a:xfrm>
                          <a:off x="4429124" y="3315772"/>
                          <a:ext cx="142876" cy="369332"/>
                        </a:xfrm>
                        <a:prstGeom prst="rect">
                          <a:avLst/>
                        </a:prstGeom>
                        <a:noFill/>
                      </a:spPr>
                      <a:txSp>
                        <a:txBody>
                          <a:bodyPr wrap="square" rtlCol="0">
                            <a:spAutoFit/>
                          </a:bodyPr>
                          <a:lstStyle>
                            <a:defPPr>
                              <a:defRPr lang="el-GR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el-GR" dirty="0" smtClean="0"/>
                              <a:t>Τ</a:t>
                            </a:r>
                            <a:endParaRPr lang="el-GR" dirty="0"/>
                          </a:p>
                        </a:txBody>
                        <a:useSpRect/>
                      </a:txSp>
                    </a:sp>
                    <a:sp>
                      <a:nvSpPr>
                        <a:cNvPr id="32" name="15 - TextBox"/>
                        <a:cNvSpPr txBox="1"/>
                      </a:nvSpPr>
                      <a:spPr>
                        <a:xfrm>
                          <a:off x="4357686" y="3958714"/>
                          <a:ext cx="357190" cy="369332"/>
                        </a:xfrm>
                        <a:prstGeom prst="rect">
                          <a:avLst/>
                        </a:prstGeom>
                        <a:noFill/>
                      </a:spPr>
                      <a:txSp>
                        <a:txBody>
                          <a:bodyPr wrap="square" rtlCol="0">
                            <a:spAutoFit/>
                          </a:bodyPr>
                          <a:lstStyle>
                            <a:defPPr>
                              <a:defRPr lang="el-GR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el-GR" dirty="0" smtClean="0"/>
                              <a:t>Β</a:t>
                            </a:r>
                            <a:endParaRPr lang="el-GR" dirty="0"/>
                          </a:p>
                        </a:txBody>
                        <a:useSpRect/>
                      </a:txSp>
                    </a:sp>
                    <a:cxnSp>
                      <a:nvCxnSpPr>
                        <a:cNvPr id="33" name="17 - Ευθύγραμμο βέλος σύνδεσης"/>
                        <a:cNvCxnSpPr/>
                      </a:nvCxnSpPr>
                      <a:spPr>
                        <a:xfrm flipV="1">
                          <a:off x="4286248" y="3815838"/>
                          <a:ext cx="693456" cy="20924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a:spPr>
                      <a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a:style>
                    </a:cxnSp>
                    <a:sp>
                      <a:nvSpPr>
                        <a:cNvPr id="34" name="18 - TextBox"/>
                        <a:cNvSpPr txBox="1"/>
                      </a:nvSpPr>
                      <a:spPr>
                        <a:xfrm>
                          <a:off x="4929190" y="3672962"/>
                          <a:ext cx="571504" cy="369332"/>
                        </a:xfrm>
                        <a:prstGeom prst="rect">
                          <a:avLst/>
                        </a:prstGeom>
                        <a:noFill/>
                      </a:spPr>
                      <a:txSp>
                        <a:txBody>
                          <a:bodyPr wrap="square" rtlCol="0" anchor="b">
                            <a:spAutoFit/>
                          </a:bodyPr>
                          <a:lstStyle>
                            <a:defPPr>
                              <a:defRPr lang="el-GR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en-US" dirty="0" smtClean="0"/>
                              <a:t>u</a:t>
                            </a:r>
                            <a:r>
                              <a:rPr lang="en-US" baseline="-25000" dirty="0" smtClean="0"/>
                              <a:t>1</a:t>
                            </a:r>
                            <a:endParaRPr lang="el-GR" baseline="-25000" dirty="0"/>
                          </a:p>
                        </a:txBody>
                        <a:useSpRect/>
                      </a:txSp>
                    </a:sp>
                    <a:sp>
                      <a:nvSpPr>
                        <a:cNvPr id="35" name="27 - TextBox"/>
                        <a:cNvSpPr txBox="1"/>
                      </a:nvSpPr>
                      <a:spPr>
                        <a:xfrm>
                          <a:off x="4143372" y="2815706"/>
                          <a:ext cx="142876" cy="646331"/>
                        </a:xfrm>
                        <a:prstGeom prst="rect">
                          <a:avLst/>
                        </a:prstGeom>
                        <a:noFill/>
                      </a:spPr>
                      <a:txSp>
                        <a:txBody>
                          <a:bodyPr wrap="square" rtlCol="0">
                            <a:spAutoFit/>
                          </a:bodyPr>
                          <a:lstStyle>
                            <a:defPPr>
                              <a:defRPr lang="el-GR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en-US" dirty="0" smtClean="0"/>
                              <a:t> K</a:t>
                            </a:r>
                            <a:endParaRPr lang="el-GR" dirty="0"/>
                          </a:p>
                        </a:txBody>
                        <a:useSpRect/>
                      </a:txSp>
                    </a:sp>
                    <a:cxnSp>
                      <a:nvCxnSpPr>
                        <a:cNvPr id="36" name="29 - Ευθεία γραμμή σύνδεσης"/>
                        <a:cNvCxnSpPr>
                          <a:endCxn id="26" idx="7"/>
                        </a:cNvCxnSpPr>
                      </a:nvCxnSpPr>
                      <a:spPr>
                        <a:xfrm flipV="1">
                          <a:off x="4357686" y="2718267"/>
                          <a:ext cx="505143" cy="454629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a:spPr>
                      <a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a:style>
                    </a:cxnSp>
                    <a:sp>
                      <a:nvSpPr>
                        <a:cNvPr id="37" name="30 - TextBox"/>
                        <a:cNvSpPr txBox="1"/>
                      </a:nvSpPr>
                      <a:spPr>
                        <a:xfrm>
                          <a:off x="4429124" y="2672830"/>
                          <a:ext cx="142876" cy="369332"/>
                        </a:xfrm>
                        <a:prstGeom prst="rect">
                          <a:avLst/>
                        </a:prstGeom>
                        <a:noFill/>
                      </a:spPr>
                      <a:txSp>
                        <a:txBody>
                          <a:bodyPr wrap="square" rtlCol="0">
                            <a:spAutoFit/>
                          </a:bodyPr>
                          <a:lstStyle>
                            <a:defPPr>
                              <a:defRPr lang="el-GR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en-US" dirty="0" smtClean="0"/>
                              <a:t>d</a:t>
                            </a:r>
                            <a:endParaRPr lang="el-GR" dirty="0"/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inline>
        </w:drawing>
      </w:r>
    </w:p>
    <w:p w:rsidR="003B557B" w:rsidRDefault="003B557B" w:rsidP="00CF746D">
      <w:pPr>
        <w:spacing w:line="360" w:lineRule="auto"/>
        <w:jc w:val="both"/>
        <w:rPr>
          <w:rFonts w:eastAsia="Microsoft YaHei"/>
        </w:rPr>
      </w:pPr>
      <w:r>
        <w:rPr>
          <w:rFonts w:eastAsia="Microsoft YaHei"/>
        </w:rPr>
        <w:t>Εφαρμόζουμε την αρχή διατήρησης μηχανικής ενέργειας για τη σφαίρα, μεταξύ της ανώτερης και κατώτερης θέσης της τροχιά της:</w:t>
      </w:r>
    </w:p>
    <w:p w:rsidR="003C7984" w:rsidRDefault="00725867" w:rsidP="00CF746D">
      <w:pPr>
        <w:spacing w:line="360" w:lineRule="auto"/>
        <w:ind w:right="-199"/>
        <w:rPr>
          <w:rFonts w:eastAsia="Microsoft YaHei"/>
        </w:rPr>
      </w:pPr>
      <m:oMath>
        <m:sSub>
          <m:sSubPr>
            <m:ctrlPr>
              <w:rPr>
                <w:rFonts w:ascii="Cambria Math" w:eastAsia="Microsoft YaHei" w:hAnsi="Cambria Math"/>
                <w:i/>
              </w:rPr>
            </m:ctrlPr>
          </m:sSubPr>
          <m:e>
            <m:r>
              <w:rPr>
                <w:rFonts w:ascii="Cambria Math" w:eastAsia="Microsoft YaHei" w:hAnsi="Cambria Math"/>
              </w:rPr>
              <m:t>Εμηχ</m:t>
            </m:r>
          </m:e>
          <m:sub>
            <m:r>
              <w:rPr>
                <w:rFonts w:ascii="Cambria Math" w:eastAsia="Microsoft YaHei" w:hAnsi="Cambria Math"/>
              </w:rPr>
              <m:t xml:space="preserve">αρχ </m:t>
            </m:r>
          </m:sub>
        </m:sSub>
        <m:r>
          <w:rPr>
            <w:rFonts w:ascii="Cambria Math" w:eastAsia="Microsoft YaHei" w:hAnsi="Cambria Math"/>
          </w:rPr>
          <m:t xml:space="preserve">= </m:t>
        </m:r>
        <m:sSub>
          <m:sSubPr>
            <m:ctrlPr>
              <w:rPr>
                <w:rFonts w:ascii="Cambria Math" w:eastAsia="Microsoft YaHei" w:hAnsi="Cambria Math"/>
                <w:i/>
              </w:rPr>
            </m:ctrlPr>
          </m:sSubPr>
          <m:e>
            <m:r>
              <w:rPr>
                <w:rFonts w:ascii="Cambria Math" w:eastAsia="Microsoft YaHei" w:hAnsi="Cambria Math"/>
              </w:rPr>
              <m:t>Εμηχ</m:t>
            </m:r>
          </m:e>
          <m:sub>
            <m:r>
              <w:rPr>
                <w:rFonts w:ascii="Cambria Math" w:eastAsia="Microsoft YaHei" w:hAnsi="Cambria Math"/>
              </w:rPr>
              <m:t>τελ</m:t>
            </m:r>
          </m:sub>
        </m:sSub>
      </m:oMath>
      <w:r w:rsidR="003C7984">
        <w:rPr>
          <w:rFonts w:eastAsia="Microsoft YaHei"/>
        </w:rPr>
        <w:t>.  Επομένως έχουμε:</w:t>
      </w:r>
    </w:p>
    <w:p w:rsidR="0052121D" w:rsidRDefault="003B557B" w:rsidP="00CF746D">
      <w:pPr>
        <w:spacing w:line="360" w:lineRule="auto"/>
        <w:ind w:right="-199"/>
        <w:rPr>
          <w:rFonts w:eastAsia="Microsoft YaHei"/>
        </w:rPr>
      </w:pPr>
      <w:r>
        <w:rPr>
          <w:rFonts w:eastAsia="Microsoft YaHei"/>
        </w:rPr>
        <w:lastRenderedPageBreak/>
        <w:t xml:space="preserve"> </w:t>
      </w:r>
      <m:oMath>
        <m:f>
          <m:fPr>
            <m:ctrlPr>
              <w:rPr>
                <w:rFonts w:ascii="Cambria Math" w:eastAsia="Microsoft YaHei" w:hAnsi="Cambria Math"/>
                <w:i/>
              </w:rPr>
            </m:ctrlPr>
          </m:fPr>
          <m:num>
            <m:r>
              <w:rPr>
                <w:rFonts w:ascii="Cambria Math" w:eastAsia="Microsoft YaHei" w:hAnsi="Cambria Math"/>
              </w:rPr>
              <m:t>1</m:t>
            </m:r>
          </m:num>
          <m:den>
            <m:r>
              <w:rPr>
                <w:rFonts w:ascii="Cambria Math" w:eastAsia="Microsoft YaHei" w:hAnsi="Cambria Math"/>
              </w:rPr>
              <m:t>2</m:t>
            </m:r>
          </m:den>
        </m:f>
        <m:r>
          <w:rPr>
            <w:rFonts w:ascii="Cambria Math" w:eastAsia="Microsoft YaHei" w:hAnsi="Cambria Math" w:cs="Angsana New"/>
          </w:rPr>
          <m:t>•</m:t>
        </m:r>
        <m:r>
          <w:rPr>
            <w:rFonts w:ascii="Cambria Math" w:eastAsia="Microsoft YaHei" w:hAnsi="Cambria Math"/>
            <w:lang w:val="en-US"/>
          </w:rPr>
          <m:t>m</m:t>
        </m:r>
        <m:r>
          <w:rPr>
            <w:rFonts w:ascii="Cambria Math" w:eastAsia="Microsoft YaHei" w:hAnsi="Cambria Math" w:cs="Angsana New"/>
          </w:rPr>
          <m:t>•</m:t>
        </m:r>
        <m:r>
          <w:rPr>
            <w:rFonts w:ascii="Cambria Math" w:eastAsia="Microsoft YaHei" w:hAnsi="Cambria Math"/>
          </w:rPr>
          <m:t xml:space="preserve"> </m:t>
        </m:r>
        <m:sSup>
          <m:sSupPr>
            <m:ctrlPr>
              <w:rPr>
                <w:rFonts w:ascii="Cambria Math" w:eastAsia="Microsoft YaHei" w:hAnsi="Cambria Math"/>
                <w:i/>
                <w:lang w:val="en-US"/>
              </w:rPr>
            </m:ctrlPr>
          </m:sSupPr>
          <m:e>
            <m:r>
              <w:rPr>
                <w:rFonts w:ascii="Cambria Math" w:eastAsia="Microsoft YaHei" w:hAnsi="Cambria Math"/>
                <w:lang w:val="en-US"/>
              </w:rPr>
              <m:t>u</m:t>
            </m:r>
          </m:e>
          <m:sup>
            <m:r>
              <w:rPr>
                <w:rFonts w:ascii="Cambria Math" w:eastAsia="Microsoft YaHei" w:hAnsi="Cambria Math"/>
              </w:rPr>
              <m:t>2</m:t>
            </m:r>
          </m:sup>
        </m:sSup>
        <m:r>
          <w:rPr>
            <w:rFonts w:ascii="Cambria Math" w:eastAsia="Microsoft YaHei" w:hAnsi="Cambria Math"/>
          </w:rPr>
          <m:t xml:space="preserve">+ </m:t>
        </m:r>
        <m:r>
          <w:rPr>
            <w:rFonts w:ascii="Cambria Math" w:eastAsia="Microsoft YaHei" w:hAnsi="Cambria Math"/>
            <w:lang w:val="en-US"/>
          </w:rPr>
          <m:t>m</m:t>
        </m:r>
        <m:r>
          <w:rPr>
            <w:rFonts w:ascii="Cambria Math" w:eastAsia="Microsoft YaHei" w:hAnsi="Cambria Math" w:cs="Angsana New"/>
          </w:rPr>
          <m:t>•</m:t>
        </m:r>
        <m:r>
          <w:rPr>
            <w:rFonts w:ascii="Cambria Math" w:eastAsia="Microsoft YaHei" w:hAnsi="Cambria Math"/>
            <w:lang w:val="en-US"/>
          </w:rPr>
          <m:t>g</m:t>
        </m:r>
        <m:r>
          <w:rPr>
            <w:rFonts w:ascii="Cambria Math" w:eastAsia="Microsoft YaHei" w:hAnsi="Cambria Math" w:cs="Angsana New"/>
          </w:rPr>
          <m:t>•</m:t>
        </m:r>
        <m:r>
          <w:rPr>
            <w:rFonts w:ascii="Cambria Math" w:eastAsia="Microsoft YaHei" w:hAnsi="Cambria Math"/>
          </w:rPr>
          <m:t>2</m:t>
        </m:r>
        <m:r>
          <w:rPr>
            <w:rFonts w:ascii="Cambria Math" w:eastAsia="Microsoft YaHei" w:hAnsi="Cambria Math"/>
            <w:lang w:val="en-US"/>
          </w:rPr>
          <m:t>d</m:t>
        </m:r>
        <m:r>
          <w:rPr>
            <w:rFonts w:ascii="Cambria Math" w:eastAsia="Microsoft YaHei" w:hAnsi="Cambria Math"/>
          </w:rPr>
          <m:t xml:space="preserve">= </m:t>
        </m:r>
        <m:f>
          <m:fPr>
            <m:ctrlPr>
              <w:rPr>
                <w:rFonts w:ascii="Cambria Math" w:eastAsia="Microsoft YaHei" w:hAnsi="Cambria Math"/>
                <w:i/>
              </w:rPr>
            </m:ctrlPr>
          </m:fPr>
          <m:num>
            <m:r>
              <w:rPr>
                <w:rFonts w:ascii="Cambria Math" w:eastAsia="Microsoft YaHei" w:hAnsi="Cambria Math"/>
              </w:rPr>
              <m:t>1</m:t>
            </m:r>
          </m:num>
          <m:den>
            <m:r>
              <w:rPr>
                <w:rFonts w:ascii="Cambria Math" w:eastAsia="Microsoft YaHei" w:hAnsi="Cambria Math"/>
              </w:rPr>
              <m:t>2</m:t>
            </m:r>
          </m:den>
        </m:f>
        <m:r>
          <w:rPr>
            <w:rFonts w:ascii="Cambria Math" w:eastAsia="Microsoft YaHei" w:hAnsi="Cambria Math" w:cs="Angsana New"/>
          </w:rPr>
          <m:t>•</m:t>
        </m:r>
        <m:r>
          <w:rPr>
            <w:rFonts w:ascii="Cambria Math" w:eastAsia="Microsoft YaHei" w:hAnsi="Cambria Math"/>
            <w:lang w:val="en-US"/>
          </w:rPr>
          <m:t>m</m:t>
        </m:r>
        <m:r>
          <w:rPr>
            <w:rFonts w:ascii="Cambria Math" w:eastAsia="Microsoft YaHei" w:hAnsi="Cambria Math" w:cs="Angsana New"/>
          </w:rPr>
          <m:t>•</m:t>
        </m:r>
        <m:r>
          <w:rPr>
            <w:rFonts w:ascii="Cambria Math" w:eastAsia="Microsoft YaHei" w:hAnsi="Cambria Math"/>
          </w:rPr>
          <m:t xml:space="preserve">  </m:t>
        </m:r>
        <m:sSubSup>
          <m:sSubSupPr>
            <m:ctrlPr>
              <w:rPr>
                <w:rFonts w:ascii="Cambria Math" w:eastAsia="Microsoft YaHei" w:hAnsi="Cambria Math"/>
                <w:i/>
              </w:rPr>
            </m:ctrlPr>
          </m:sSubSupPr>
          <m:e>
            <m:r>
              <w:rPr>
                <w:rFonts w:ascii="Cambria Math" w:eastAsia="Microsoft YaHei" w:hAnsi="Cambria Math"/>
              </w:rPr>
              <m:t>u</m:t>
            </m:r>
          </m:e>
          <m:sub>
            <m:r>
              <w:rPr>
                <w:rFonts w:ascii="Cambria Math" w:eastAsia="Microsoft YaHei" w:hAnsi="Cambria Math"/>
              </w:rPr>
              <m:t>1</m:t>
            </m:r>
          </m:sub>
          <m:sup>
            <m:r>
              <w:rPr>
                <w:rFonts w:ascii="Cambria Math" w:eastAsia="Microsoft YaHei" w:hAnsi="Cambria Math"/>
              </w:rPr>
              <m:t>2</m:t>
            </m:r>
          </m:sup>
        </m:sSubSup>
      </m:oMath>
      <w:r w:rsidRPr="003B557B">
        <w:rPr>
          <w:rFonts w:eastAsia="Microsoft YaHei"/>
        </w:rPr>
        <w:t xml:space="preserve"> </w:t>
      </w:r>
      <w:r w:rsidRPr="003B557B">
        <w:rPr>
          <w:rFonts w:eastAsia="Microsoft YaHei"/>
          <w:lang w:val="en-US"/>
        </w:rPr>
        <w:sym w:font="Wingdings" w:char="F0E0"/>
      </w:r>
    </w:p>
    <w:p w:rsidR="003B557B" w:rsidRPr="0052283A" w:rsidRDefault="003B557B" w:rsidP="00CF746D">
      <w:pPr>
        <w:spacing w:line="360" w:lineRule="auto"/>
        <w:ind w:right="-199"/>
        <w:rPr>
          <w:rFonts w:eastAsia="Microsoft YaHei"/>
          <w:i/>
        </w:rPr>
      </w:pPr>
      <w:r w:rsidRPr="003B557B">
        <w:rPr>
          <w:rFonts w:eastAsia="Microsoft YaHei"/>
        </w:rPr>
        <w:t xml:space="preserve"> </w:t>
      </w:r>
      <m:oMath>
        <m:sSubSup>
          <m:sSubSupPr>
            <m:ctrlPr>
              <w:rPr>
                <w:rFonts w:ascii="Cambria Math" w:eastAsia="Microsoft YaHei" w:hAnsi="Cambria Math"/>
                <w:i/>
              </w:rPr>
            </m:ctrlPr>
          </m:sSubSupPr>
          <m:e>
            <m:r>
              <w:rPr>
                <w:rFonts w:ascii="Cambria Math" w:eastAsia="Microsoft YaHei" w:hAnsi="Cambria Math"/>
              </w:rPr>
              <m:t>u</m:t>
            </m:r>
          </m:e>
          <m:sub>
            <m:r>
              <w:rPr>
                <w:rFonts w:ascii="Cambria Math" w:eastAsia="Microsoft YaHei" w:hAnsi="Cambria Math"/>
              </w:rPr>
              <m:t>1</m:t>
            </m:r>
          </m:sub>
          <m:sup>
            <m:r>
              <w:rPr>
                <w:rFonts w:ascii="Cambria Math" w:eastAsia="Microsoft YaHei" w:hAnsi="Cambria Math"/>
              </w:rPr>
              <m:t>2</m:t>
            </m:r>
          </m:sup>
        </m:sSubSup>
        <m:r>
          <w:rPr>
            <w:rFonts w:ascii="Cambria Math" w:eastAsia="Microsoft YaHei" w:hAnsi="Cambria Math"/>
          </w:rPr>
          <m:t xml:space="preserve">= </m:t>
        </m:r>
        <m:sSup>
          <m:sSupPr>
            <m:ctrlPr>
              <w:rPr>
                <w:rFonts w:ascii="Cambria Math" w:eastAsia="Microsoft YaHei" w:hAnsi="Cambria Math"/>
                <w:i/>
                <w:lang w:val="en-US"/>
              </w:rPr>
            </m:ctrlPr>
          </m:sSupPr>
          <m:e>
            <m:r>
              <w:rPr>
                <w:rFonts w:ascii="Cambria Math" w:eastAsia="Microsoft YaHei" w:hAnsi="Cambria Math"/>
                <w:lang w:val="en-US"/>
              </w:rPr>
              <m:t>u</m:t>
            </m:r>
          </m:e>
          <m:sup>
            <m:r>
              <w:rPr>
                <w:rFonts w:ascii="Cambria Math" w:eastAsia="Microsoft YaHei" w:hAnsi="Cambria Math"/>
              </w:rPr>
              <m:t>2</m:t>
            </m:r>
          </m:sup>
        </m:sSup>
        <m:r>
          <w:rPr>
            <w:rFonts w:ascii="Cambria Math" w:eastAsia="Microsoft YaHei" w:hAnsi="Cambria Math"/>
          </w:rPr>
          <m:t>+ 4</m:t>
        </m:r>
        <m:r>
          <w:rPr>
            <w:rFonts w:ascii="Cambria Math" w:eastAsia="Microsoft YaHei" w:hAnsi="Cambria Math" w:cs="Angsana New"/>
          </w:rPr>
          <m:t>•</m:t>
        </m:r>
        <m:r>
          <w:rPr>
            <w:rFonts w:ascii="Cambria Math" w:eastAsia="Microsoft YaHei" w:hAnsi="Cambria Math"/>
            <w:lang w:val="en-US"/>
          </w:rPr>
          <m:t>g</m:t>
        </m:r>
        <m:r>
          <w:rPr>
            <w:rFonts w:ascii="Cambria Math" w:eastAsia="Microsoft YaHei" w:hAnsi="Cambria Math" w:cs="Angsana New"/>
          </w:rPr>
          <m:t>•</m:t>
        </m:r>
        <m:r>
          <w:rPr>
            <w:rFonts w:ascii="Cambria Math" w:eastAsia="Microsoft YaHei" w:hAnsi="Cambria Math"/>
            <w:lang w:val="en-US"/>
          </w:rPr>
          <m:t>d</m:t>
        </m:r>
      </m:oMath>
      <w:r w:rsidR="0052283A" w:rsidRPr="0052283A">
        <w:rPr>
          <w:rFonts w:eastAsia="Microsoft YaHei"/>
        </w:rPr>
        <w:t xml:space="preserve"> (1)</w:t>
      </w:r>
    </w:p>
    <w:p w:rsidR="00DD7F6D" w:rsidRPr="0052283A" w:rsidRDefault="00DD7F6D" w:rsidP="00CF746D">
      <w:pPr>
        <w:spacing w:line="360" w:lineRule="auto"/>
        <w:jc w:val="both"/>
        <w:rPr>
          <w:rFonts w:eastAsia="Microsoft YaHei"/>
          <w:i/>
        </w:rPr>
      </w:pPr>
      <w:r>
        <w:rPr>
          <w:rFonts w:eastAsia="Microsoft YaHei"/>
        </w:rPr>
        <w:t xml:space="preserve">Στην κατώτερη θέση η συνισταμένη δύναμη ισούται με την κεντρομόλο δύναμη που ασκείται στο σώμα:  </w:t>
      </w:r>
      <m:oMath>
        <m:r>
          <w:rPr>
            <w:rFonts w:ascii="Cambria Math" w:eastAsia="Microsoft YaHei" w:hAnsi="Cambria Math"/>
          </w:rPr>
          <m:t>Σ</m:t>
        </m:r>
        <m:r>
          <w:rPr>
            <w:rFonts w:ascii="Cambria Math" w:eastAsia="Microsoft YaHei" w:hAnsi="Cambria Math"/>
            <w:lang w:val="en-US"/>
          </w:rPr>
          <m:t>F</m:t>
        </m:r>
        <m:r>
          <w:rPr>
            <w:rFonts w:ascii="Cambria Math" w:eastAsia="Microsoft YaHei" w:hAnsi="Cambria Math"/>
          </w:rPr>
          <m:t xml:space="preserve"> =</m:t>
        </m:r>
        <m:r>
          <w:rPr>
            <w:rFonts w:ascii="Cambria Math" w:eastAsia="Microsoft YaHei" w:hAnsi="Cambria Math"/>
          </w:rPr>
          <m:t xml:space="preserve"> </m:t>
        </m:r>
        <m:sSub>
          <m:sSubPr>
            <m:ctrlPr>
              <w:rPr>
                <w:rFonts w:ascii="Cambria Math" w:eastAsia="Microsoft YaHei" w:hAnsi="Cambria Math"/>
                <w:i/>
              </w:rPr>
            </m:ctrlPr>
          </m:sSubPr>
          <m:e>
            <m:r>
              <w:rPr>
                <w:rFonts w:ascii="Cambria Math" w:eastAsia="Microsoft YaHei" w:hAnsi="Cambria Math"/>
              </w:rPr>
              <m:t>F</m:t>
            </m:r>
          </m:e>
          <m:sub>
            <m:r>
              <w:rPr>
                <w:rFonts w:ascii="Cambria Math" w:eastAsia="Microsoft YaHei" w:hAnsi="Cambria Math"/>
              </w:rPr>
              <m:t>k</m:t>
            </m:r>
          </m:sub>
        </m:sSub>
      </m:oMath>
      <w:r w:rsidR="003B068E">
        <w:rPr>
          <w:rFonts w:eastAsia="Microsoft YaHei"/>
        </w:rPr>
        <w:t>,</w:t>
      </w:r>
      <w:r w:rsidR="002C0E50">
        <w:rPr>
          <w:rFonts w:eastAsia="Microsoft YaHei"/>
        </w:rPr>
        <w:t xml:space="preserve"> δηλαδή: </w:t>
      </w:r>
      <w:r w:rsidRPr="00DD7F6D">
        <w:rPr>
          <w:rFonts w:eastAsia="Microsoft YaHei"/>
        </w:rPr>
        <w:t xml:space="preserve">  </w:t>
      </w:r>
      <m:oMath>
        <m:sSub>
          <m:sSubPr>
            <m:ctrlPr>
              <w:rPr>
                <w:rFonts w:ascii="Cambria Math" w:eastAsia="Microsoft YaHei" w:hAnsi="Cambria Math"/>
                <w:i/>
              </w:rPr>
            </m:ctrlPr>
          </m:sSubPr>
          <m:e>
            <m:r>
              <w:rPr>
                <w:rFonts w:ascii="Cambria Math" w:eastAsia="Microsoft YaHei" w:hAnsi="Cambria Math"/>
              </w:rPr>
              <m:t>T</m:t>
            </m:r>
          </m:e>
          <m:sub>
            <m:r>
              <w:rPr>
                <w:rFonts w:ascii="Cambria Math" w:eastAsia="Microsoft YaHei" w:hAnsi="Cambria Math"/>
              </w:rPr>
              <m:t xml:space="preserve">ορ   </m:t>
            </m:r>
          </m:sub>
        </m:sSub>
        <m:r>
          <w:rPr>
            <w:rFonts w:ascii="Cambria Math" w:eastAsia="Microsoft YaHei" w:hAnsi="Cambria Math"/>
          </w:rPr>
          <m:t xml:space="preserve">- mg= </m:t>
        </m:r>
        <m:r>
          <w:rPr>
            <w:rFonts w:ascii="Cambria Math" w:eastAsia="Microsoft YaHei" w:hAnsi="Cambria Math" w:cs="Angsana New"/>
          </w:rPr>
          <m:t>m•</m:t>
        </m:r>
        <m:f>
          <m:fPr>
            <m:ctrlPr>
              <w:rPr>
                <w:rFonts w:ascii="Cambria Math" w:eastAsia="Microsoft YaHei" w:hAnsi="Cambria Math" w:cs="Angsana New"/>
                <w:i/>
                <w:lang w:val="en-US"/>
              </w:rPr>
            </m:ctrlPr>
          </m:fPr>
          <m:num>
            <m:sSubSup>
              <m:sSubSupPr>
                <m:ctrlPr>
                  <w:rPr>
                    <w:rFonts w:ascii="Cambria Math" w:eastAsia="Microsoft YaHei" w:hAnsi="Cambria Math"/>
                    <w:i/>
                  </w:rPr>
                </m:ctrlPr>
              </m:sSubSupPr>
              <m:e>
                <m:r>
                  <w:rPr>
                    <w:rFonts w:ascii="Cambria Math" w:eastAsia="Microsoft YaHei" w:hAnsi="Cambria Math"/>
                  </w:rPr>
                  <m:t>u</m:t>
                </m:r>
              </m:e>
              <m:sub>
                <m:r>
                  <w:rPr>
                    <w:rFonts w:ascii="Cambria Math" w:eastAsia="Microsoft YaHei" w:hAnsi="Cambria Math"/>
                  </w:rPr>
                  <m:t>1</m:t>
                </m:r>
              </m:sub>
              <m:sup>
                <m:r>
                  <w:rPr>
                    <w:rFonts w:ascii="Cambria Math" w:eastAsia="Microsoft YaHei" w:hAnsi="Cambria Math"/>
                  </w:rPr>
                  <m:t>2</m:t>
                </m:r>
              </m:sup>
            </m:sSubSup>
            <m:r>
              <m:rPr>
                <m:sty m:val="p"/>
              </m:rPr>
              <w:rPr>
                <w:rFonts w:ascii="Cambria Math" w:eastAsia="Microsoft YaHei" w:hAnsi="Cambria Math"/>
              </w:rPr>
              <m:t xml:space="preserve"> </m:t>
            </m:r>
          </m:num>
          <m:den>
            <m:r>
              <w:rPr>
                <w:rFonts w:ascii="Cambria Math" w:eastAsia="Microsoft YaHei" w:hAnsi="Cambria Math" w:cs="Angsana New"/>
                <w:lang w:val="en-US"/>
              </w:rPr>
              <m:t>d</m:t>
            </m:r>
          </m:den>
        </m:f>
      </m:oMath>
      <w:r w:rsidRPr="00DD7F6D">
        <w:rPr>
          <w:rFonts w:eastAsia="Microsoft YaHei"/>
        </w:rPr>
        <w:t xml:space="preserve"> </w:t>
      </w:r>
      <w:r w:rsidR="0052283A" w:rsidRPr="0052283A">
        <w:rPr>
          <w:rFonts w:eastAsia="Microsoft YaHei"/>
        </w:rPr>
        <w:t xml:space="preserve">. </w:t>
      </w:r>
      <w:r w:rsidR="0052283A">
        <w:rPr>
          <w:rFonts w:eastAsia="Microsoft YaHei"/>
        </w:rPr>
        <w:t>Λόγω της σχέσης (1):</w:t>
      </w:r>
    </w:p>
    <w:p w:rsidR="00DD7F6D" w:rsidRDefault="00725867" w:rsidP="00CF746D">
      <w:pPr>
        <w:spacing w:line="360" w:lineRule="auto"/>
        <w:ind w:left="142" w:hanging="142"/>
        <w:jc w:val="both"/>
        <w:rPr>
          <w:rFonts w:eastAsia="Microsoft YaHei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Microsoft YaHei" w:hAnsi="Cambria Math"/>
                  <w:i/>
                </w:rPr>
              </m:ctrlPr>
            </m:sSubPr>
            <m:e>
              <m:r>
                <w:rPr>
                  <w:rFonts w:ascii="Cambria Math" w:eastAsia="Microsoft YaHei" w:hAnsi="Cambria Math"/>
                </w:rPr>
                <m:t>Τ</m:t>
              </m:r>
            </m:e>
            <m:sub>
              <m:r>
                <w:rPr>
                  <w:rFonts w:ascii="Cambria Math" w:eastAsia="Microsoft YaHei" w:hAnsi="Cambria Math"/>
                </w:rPr>
                <m:t xml:space="preserve">ορ = </m:t>
              </m:r>
            </m:sub>
          </m:sSub>
          <m:r>
            <w:rPr>
              <w:rFonts w:ascii="Cambria Math" w:eastAsia="Microsoft YaHei" w:hAnsi="Cambria Math"/>
            </w:rPr>
            <m:t xml:space="preserve"> m</m:t>
          </m:r>
          <m:r>
            <w:rPr>
              <w:rFonts w:ascii="Cambria Math" w:eastAsia="Microsoft YaHei" w:hAnsi="Cambria Math" w:cs="Angsana New"/>
            </w:rPr>
            <m:t>•</m:t>
          </m:r>
          <m:d>
            <m:dPr>
              <m:ctrlPr>
                <w:rPr>
                  <w:rFonts w:ascii="Cambria Math" w:eastAsia="Microsoft YaHei" w:hAnsi="Cambria Math"/>
                  <w:i/>
                </w:rPr>
              </m:ctrlPr>
            </m:dPr>
            <m:e>
              <m:f>
                <m:fPr>
                  <m:ctrlPr>
                    <w:rPr>
                      <w:rFonts w:ascii="Cambria Math" w:eastAsia="Microsoft YaHei" w:hAnsi="Cambria Math" w:cs="Angsana New"/>
                      <w:i/>
                      <w:lang w:val="en-US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eastAsia="Microsoft YaHei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eastAsia="Microsoft YaHei" w:hAnsi="Cambria Math"/>
                        </w:rPr>
                        <m:t>u</m:t>
                      </m:r>
                    </m:e>
                    <m:sub>
                      <m:r>
                        <w:rPr>
                          <w:rFonts w:ascii="Cambria Math" w:eastAsia="Microsoft YaHei" w:hAnsi="Cambria Math"/>
                        </w:rPr>
                        <m:t>1</m:t>
                      </m:r>
                    </m:sub>
                    <m:sup>
                      <m:r>
                        <w:rPr>
                          <w:rFonts w:ascii="Cambria Math" w:eastAsia="Microsoft YaHei" w:hAnsi="Cambria Math"/>
                        </w:rPr>
                        <m:t>2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eastAsia="Microsoft YaHei" w:hAnsi="Cambria Math"/>
                    </w:rPr>
                    <m:t xml:space="preserve"> </m:t>
                  </m:r>
                </m:num>
                <m:den>
                  <m:r>
                    <w:rPr>
                      <w:rFonts w:ascii="Cambria Math" w:eastAsia="Microsoft YaHei" w:hAnsi="Cambria Math" w:cs="Angsana New"/>
                      <w:lang w:val="en-US"/>
                    </w:rPr>
                    <m:t>d</m:t>
                  </m:r>
                </m:den>
              </m:f>
              <m:r>
                <w:rPr>
                  <w:rFonts w:ascii="Cambria Math" w:eastAsia="Microsoft YaHei" w:hAnsi="Cambria Math" w:cs="Angsana New"/>
                </w:rPr>
                <m:t>+</m:t>
              </m:r>
              <m:r>
                <w:rPr>
                  <w:rFonts w:ascii="Cambria Math" w:eastAsia="Microsoft YaHei" w:hAnsi="Cambria Math" w:cs="Angsana New"/>
                  <w:lang w:val="en-US"/>
                </w:rPr>
                <m:t>g</m:t>
              </m:r>
              <m:ctrlPr>
                <w:rPr>
                  <w:rFonts w:ascii="Cambria Math" w:eastAsia="Microsoft YaHei" w:hAnsi="Cambria Math" w:cs="Angsana New"/>
                  <w:i/>
                </w:rPr>
              </m:ctrlPr>
            </m:e>
          </m:d>
          <m:r>
            <w:rPr>
              <w:rFonts w:ascii="Cambria Math" w:eastAsia="Microsoft YaHei" w:hAnsi="Cambria Math"/>
            </w:rPr>
            <m:t>=m</m:t>
          </m:r>
          <m:r>
            <w:rPr>
              <w:rFonts w:ascii="Cambria Math" w:eastAsia="Microsoft YaHei" w:hAnsi="Cambria Math" w:cs="Angsana New"/>
            </w:rPr>
            <m:t>•</m:t>
          </m:r>
          <m:r>
            <w:rPr>
              <w:rFonts w:ascii="Cambria Math" w:eastAsia="Microsoft YaHei" w:hAnsi="Cambria Math"/>
            </w:rPr>
            <m:t>(</m:t>
          </m:r>
          <m:f>
            <m:fPr>
              <m:ctrlPr>
                <w:rPr>
                  <w:rFonts w:ascii="Cambria Math" w:eastAsia="Microsoft YaHei" w:hAnsi="Cambria Math" w:cs="Angsana New"/>
                  <w:i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eastAsia="Microsoft YaHei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eastAsia="Microsoft YaHei" w:hAnsi="Cambria Math"/>
                      <w:lang w:val="en-US"/>
                    </w:rPr>
                    <m:t>u</m:t>
                  </m:r>
                </m:e>
                <m:sup>
                  <m:r>
                    <w:rPr>
                      <w:rFonts w:ascii="Cambria Math" w:eastAsia="Microsoft YaHei" w:hAnsi="Cambria Math"/>
                    </w:rPr>
                    <m:t>2</m:t>
                  </m:r>
                </m:sup>
              </m:sSup>
              <m:r>
                <w:rPr>
                  <w:rFonts w:ascii="Cambria Math" w:eastAsia="Microsoft YaHei" w:hAnsi="Cambria Math"/>
                </w:rPr>
                <m:t>+ 4</m:t>
              </m:r>
              <m:r>
                <w:rPr>
                  <w:rFonts w:ascii="Cambria Math" w:eastAsia="Microsoft YaHei" w:hAnsi="Cambria Math" w:cs="Angsana New"/>
                </w:rPr>
                <m:t>•</m:t>
              </m:r>
              <m:r>
                <w:rPr>
                  <w:rFonts w:ascii="Cambria Math" w:eastAsia="Microsoft YaHei" w:hAnsi="Cambria Math"/>
                  <w:lang w:val="en-US"/>
                </w:rPr>
                <m:t>g</m:t>
              </m:r>
              <m:r>
                <w:rPr>
                  <w:rFonts w:ascii="Cambria Math" w:eastAsia="Microsoft YaHei" w:hAnsi="Cambria Math" w:cs="Angsana New"/>
                </w:rPr>
                <m:t>•</m:t>
              </m:r>
              <m:r>
                <w:rPr>
                  <w:rFonts w:ascii="Cambria Math" w:eastAsia="Microsoft YaHei" w:hAnsi="Cambria Math"/>
                  <w:lang w:val="en-US"/>
                </w:rPr>
                <m:t>d</m:t>
              </m:r>
              <m:r>
                <m:rPr>
                  <m:sty m:val="p"/>
                </m:rPr>
                <w:rPr>
                  <w:rFonts w:ascii="Cambria Math" w:eastAsia="Microsoft YaHei" w:hAnsi="Cambria Math"/>
                </w:rPr>
                <m:t xml:space="preserve">  </m:t>
              </m:r>
            </m:num>
            <m:den>
              <m:r>
                <w:rPr>
                  <w:rFonts w:ascii="Cambria Math" w:eastAsia="Microsoft YaHei" w:hAnsi="Cambria Math" w:cs="Angsana New"/>
                  <w:lang w:val="en-US"/>
                </w:rPr>
                <m:t>d</m:t>
              </m:r>
            </m:den>
          </m:f>
          <m:r>
            <w:rPr>
              <w:rFonts w:ascii="Cambria Math" w:eastAsia="Microsoft YaHei" w:hAnsi="Cambria Math" w:cs="Angsana New"/>
            </w:rPr>
            <m:t>+</m:t>
          </m:r>
          <m:r>
            <w:rPr>
              <w:rFonts w:ascii="Cambria Math" w:eastAsia="Microsoft YaHei" w:hAnsi="Cambria Math" w:cs="Angsana New"/>
              <w:lang w:val="en-US"/>
            </w:rPr>
            <m:t>g</m:t>
          </m:r>
          <m:r>
            <w:rPr>
              <w:rFonts w:ascii="Cambria Math" w:eastAsia="Microsoft YaHei" w:hAnsi="Cambria Math" w:cs="Angsana New"/>
            </w:rPr>
            <m:t>)</m:t>
          </m:r>
        </m:oMath>
      </m:oMathPara>
    </w:p>
    <w:p w:rsidR="00B553C6" w:rsidRPr="001F257F" w:rsidRDefault="00B553C6" w:rsidP="00CF746D">
      <w:pPr>
        <w:spacing w:line="360" w:lineRule="auto"/>
        <w:ind w:left="142" w:hanging="142"/>
        <w:jc w:val="both"/>
        <w:rPr>
          <w:rFonts w:eastAsia="Microsoft YaHei"/>
        </w:rPr>
      </w:pPr>
      <w:r>
        <w:rPr>
          <w:rFonts w:eastAsia="Microsoft YaHei"/>
        </w:rPr>
        <w:t xml:space="preserve">Άρα: </w:t>
      </w:r>
      <m:oMath>
        <m:sSub>
          <m:sSubPr>
            <m:ctrlPr>
              <w:rPr>
                <w:rFonts w:ascii="Cambria Math" w:eastAsia="Microsoft YaHei" w:hAnsi="Cambria Math"/>
                <w:i/>
              </w:rPr>
            </m:ctrlPr>
          </m:sSubPr>
          <m:e>
            <m:r>
              <w:rPr>
                <w:rFonts w:ascii="Cambria Math" w:eastAsia="Microsoft YaHei" w:hAnsi="Cambria Math"/>
              </w:rPr>
              <m:t>Τ</m:t>
            </m:r>
          </m:e>
          <m:sub>
            <m:r>
              <w:rPr>
                <w:rFonts w:ascii="Cambria Math" w:eastAsia="Microsoft YaHei" w:hAnsi="Cambria Math"/>
              </w:rPr>
              <m:t xml:space="preserve">ορ = </m:t>
            </m:r>
          </m:sub>
        </m:sSub>
        <m:r>
          <w:rPr>
            <w:rFonts w:ascii="Cambria Math" w:eastAsia="Microsoft YaHei" w:hAnsi="Cambria Math"/>
          </w:rPr>
          <m:t xml:space="preserve"> m</m:t>
        </m:r>
        <m:r>
          <w:rPr>
            <w:rFonts w:ascii="Cambria Math" w:eastAsia="Microsoft YaHei" w:hAnsi="Cambria Math" w:cs="Angsana New"/>
          </w:rPr>
          <m:t>•</m:t>
        </m:r>
        <m:r>
          <w:rPr>
            <w:rFonts w:ascii="Cambria Math" w:eastAsia="Microsoft YaHei" w:hAnsi="Cambria Math"/>
          </w:rPr>
          <m:t>(</m:t>
        </m:r>
        <m:f>
          <m:fPr>
            <m:ctrlPr>
              <w:rPr>
                <w:rFonts w:ascii="Cambria Math" w:eastAsia="Microsoft YaHei" w:hAnsi="Cambria Math" w:cs="Angsana New"/>
                <w:i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eastAsia="Microsoft YaHei" w:hAnsi="Cambria Math"/>
                    <w:i/>
                    <w:lang w:val="en-US"/>
                  </w:rPr>
                </m:ctrlPr>
              </m:sSupPr>
              <m:e>
                <m:r>
                  <w:rPr>
                    <w:rFonts w:ascii="Cambria Math" w:eastAsia="Microsoft YaHei" w:hAnsi="Cambria Math"/>
                    <w:lang w:val="en-US"/>
                  </w:rPr>
                  <m:t>u</m:t>
                </m:r>
              </m:e>
              <m:sup>
                <m:r>
                  <w:rPr>
                    <w:rFonts w:ascii="Cambria Math" w:eastAsia="Microsoft YaHei" w:hAnsi="Cambria Math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eastAsia="Microsoft YaHei" w:hAnsi="Cambria Math"/>
              </w:rPr>
              <m:t xml:space="preserve">  </m:t>
            </m:r>
          </m:num>
          <m:den>
            <m:r>
              <w:rPr>
                <w:rFonts w:ascii="Cambria Math" w:eastAsia="Microsoft YaHei" w:hAnsi="Cambria Math" w:cs="Angsana New"/>
                <w:lang w:val="en-US"/>
              </w:rPr>
              <m:t>d</m:t>
            </m:r>
          </m:den>
        </m:f>
        <m:r>
          <w:rPr>
            <w:rFonts w:ascii="Cambria Math" w:eastAsia="Microsoft YaHei" w:hAnsi="Cambria Math" w:cs="Angsana New"/>
          </w:rPr>
          <m:t>+5</m:t>
        </m:r>
        <m:r>
          <w:rPr>
            <w:rFonts w:ascii="Cambria Math" w:eastAsia="Microsoft YaHei" w:hAnsi="Cambria Math" w:cs="Angsana New"/>
            <w:lang w:val="en-US"/>
          </w:rPr>
          <m:t>g</m:t>
        </m:r>
        <m:r>
          <w:rPr>
            <w:rFonts w:ascii="Cambria Math" w:eastAsia="Microsoft YaHei" w:hAnsi="Cambria Math" w:cs="Angsana New"/>
          </w:rPr>
          <m:t>)</m:t>
        </m:r>
      </m:oMath>
      <w:r>
        <w:rPr>
          <w:rFonts w:eastAsia="Microsoft YaHei"/>
        </w:rPr>
        <w:t xml:space="preserve">  </w:t>
      </w:r>
    </w:p>
    <w:p w:rsidR="0015547A" w:rsidRPr="00CF028F" w:rsidRDefault="0015547A" w:rsidP="00CF746D">
      <w:pPr>
        <w:spacing w:line="360" w:lineRule="auto"/>
        <w:ind w:firstLine="720"/>
        <w:jc w:val="right"/>
      </w:pPr>
      <w:r w:rsidRPr="00CF028F">
        <w:rPr>
          <w:b/>
        </w:rPr>
        <w:t>Μονάδες 9</w:t>
      </w:r>
    </w:p>
    <w:p w:rsidR="00FF54F4" w:rsidRDefault="00FF54F4"/>
    <w:sectPr w:rsidR="00FF54F4" w:rsidSect="00354AF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15547A"/>
    <w:rsid w:val="0015547A"/>
    <w:rsid w:val="002012EC"/>
    <w:rsid w:val="002C0E50"/>
    <w:rsid w:val="0031479A"/>
    <w:rsid w:val="00354AFE"/>
    <w:rsid w:val="003B068E"/>
    <w:rsid w:val="003B557B"/>
    <w:rsid w:val="003C7984"/>
    <w:rsid w:val="00456440"/>
    <w:rsid w:val="0052121D"/>
    <w:rsid w:val="0052283A"/>
    <w:rsid w:val="006309EC"/>
    <w:rsid w:val="006438C5"/>
    <w:rsid w:val="00681752"/>
    <w:rsid w:val="0072448F"/>
    <w:rsid w:val="00725867"/>
    <w:rsid w:val="00B31EC0"/>
    <w:rsid w:val="00B553C6"/>
    <w:rsid w:val="00CF746D"/>
    <w:rsid w:val="00D02B87"/>
    <w:rsid w:val="00D94FFE"/>
    <w:rsid w:val="00DD7F6D"/>
    <w:rsid w:val="00E3170D"/>
    <w:rsid w:val="00FF54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A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5547A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1554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1554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176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ΑΝΤΩΝΗΣ</dc:creator>
  <cp:keywords/>
  <dc:description/>
  <cp:lastModifiedBy>ΑΝΤΩΝΗΣ</cp:lastModifiedBy>
  <cp:revision>16</cp:revision>
  <dcterms:created xsi:type="dcterms:W3CDTF">2022-02-17T17:20:00Z</dcterms:created>
  <dcterms:modified xsi:type="dcterms:W3CDTF">2022-03-04T13:24:00Z</dcterms:modified>
</cp:coreProperties>
</file>