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954A" w14:textId="77777777" w:rsidR="00F13162" w:rsidRDefault="00F13162" w:rsidP="00F13162">
      <w:pPr>
        <w:spacing w:line="360" w:lineRule="auto"/>
        <w:rPr>
          <w:rFonts w:ascii="Calibri" w:hAnsi="Calibri" w:cs="Calibri"/>
          <w:b/>
          <w:bCs/>
        </w:rPr>
      </w:pPr>
      <w:r>
        <w:rPr>
          <w:rFonts w:ascii="Calibri" w:hAnsi="Calibri" w:cs="Calibri"/>
          <w:b/>
          <w:bCs/>
        </w:rPr>
        <w:t>ΘΕΜΑ 2</w:t>
      </w:r>
      <w:r>
        <w:rPr>
          <w:rFonts w:ascii="Calibri" w:hAnsi="Calibri" w:cs="Calibri"/>
          <w:b/>
          <w:bCs/>
          <w:vertAlign w:val="superscript"/>
        </w:rPr>
        <w:t>Ο</w:t>
      </w:r>
      <w:r>
        <w:rPr>
          <w:rFonts w:ascii="Calibri" w:hAnsi="Calibri" w:cs="Calibri"/>
          <w:b/>
          <w:bCs/>
        </w:rPr>
        <w:t xml:space="preserve"> </w:t>
      </w:r>
    </w:p>
    <w:p w14:paraId="0DD9F462" w14:textId="0482C83A" w:rsidR="00F13162" w:rsidRDefault="00F13162" w:rsidP="00F13162">
      <w:pPr>
        <w:pStyle w:val="paragraph"/>
        <w:spacing w:before="0" w:after="0" w:line="360" w:lineRule="auto"/>
        <w:jc w:val="both"/>
        <w:rPr>
          <w:rFonts w:asciiTheme="minorHAnsi" w:hAnsiTheme="minorHAnsi" w:cstheme="minorHAnsi"/>
        </w:rPr>
      </w:pPr>
      <w:r>
        <w:rPr>
          <w:rStyle w:val="normaltextrun"/>
          <w:rFonts w:ascii="Calibri" w:hAnsi="Calibri" w:cs="Calibri"/>
          <w:b/>
          <w:bCs/>
        </w:rPr>
        <w:t xml:space="preserve">α) </w:t>
      </w:r>
      <w:r w:rsidRPr="00F13162">
        <w:rPr>
          <w:rFonts w:asciiTheme="minorHAnsi" w:hAnsiTheme="minorHAnsi" w:cstheme="minorHAnsi"/>
        </w:rPr>
        <w:t xml:space="preserve">Φορέας μιας οικονομικής μονάδας είναι αυτός στον οποίο ανήκει η οικονομική μονάδα είτε γιατί τη δημιούργησε είτε γιατί την κληρονόμησε ή την αγόρασε ή έγινε ιδιοκτήτης της με κάθε νόμιμο τρόπο. </w:t>
      </w:r>
    </w:p>
    <w:p w14:paraId="5D0458E4" w14:textId="77777777" w:rsidR="00F13162" w:rsidRDefault="00F13162" w:rsidP="00F13162">
      <w:pPr>
        <w:pStyle w:val="paragraph"/>
        <w:spacing w:before="0" w:after="0" w:line="360" w:lineRule="auto"/>
        <w:jc w:val="both"/>
        <w:rPr>
          <w:rFonts w:asciiTheme="minorHAnsi" w:hAnsiTheme="minorHAnsi" w:cstheme="minorHAnsi"/>
        </w:rPr>
      </w:pPr>
      <w:r w:rsidRPr="00F13162">
        <w:rPr>
          <w:rFonts w:asciiTheme="minorHAnsi" w:hAnsiTheme="minorHAnsi" w:cstheme="minorHAnsi"/>
        </w:rPr>
        <w:t xml:space="preserve">Οι οικονομικές μονάδες με βάση το φορέα διακρίνονται σε: </w:t>
      </w:r>
    </w:p>
    <w:p w14:paraId="5A81C5CF" w14:textId="71C970D1" w:rsidR="00F13162" w:rsidRDefault="00F13162" w:rsidP="00F13162">
      <w:pPr>
        <w:pStyle w:val="paragraph"/>
        <w:spacing w:before="0" w:after="0" w:line="360" w:lineRule="auto"/>
        <w:jc w:val="both"/>
        <w:rPr>
          <w:rFonts w:asciiTheme="minorHAnsi" w:hAnsiTheme="minorHAnsi" w:cstheme="minorHAnsi"/>
        </w:rPr>
      </w:pPr>
      <w:r w:rsidRPr="00F13162">
        <w:rPr>
          <w:rFonts w:asciiTheme="minorHAnsi" w:hAnsiTheme="minorHAnsi" w:cstheme="minorHAnsi"/>
        </w:rPr>
        <w:t>- ιδιωτικές</w:t>
      </w:r>
    </w:p>
    <w:p w14:paraId="5A27565E" w14:textId="6C7058CC" w:rsidR="00F13162" w:rsidRDefault="00F13162" w:rsidP="00F13162">
      <w:pPr>
        <w:pStyle w:val="paragraph"/>
        <w:spacing w:before="0" w:after="0" w:line="360" w:lineRule="auto"/>
        <w:jc w:val="both"/>
        <w:rPr>
          <w:rFonts w:asciiTheme="minorHAnsi" w:hAnsiTheme="minorHAnsi" w:cstheme="minorHAnsi"/>
        </w:rPr>
      </w:pPr>
      <w:r w:rsidRPr="00F13162">
        <w:rPr>
          <w:rFonts w:asciiTheme="minorHAnsi" w:hAnsiTheme="minorHAnsi" w:cstheme="minorHAnsi"/>
        </w:rPr>
        <w:t xml:space="preserve">- δημόσιες </w:t>
      </w:r>
    </w:p>
    <w:p w14:paraId="72B33F1C" w14:textId="0A0C548F" w:rsidR="00F13162" w:rsidRDefault="00F13162" w:rsidP="00F13162">
      <w:pPr>
        <w:pStyle w:val="paragraph"/>
        <w:spacing w:before="0" w:after="0" w:line="360" w:lineRule="auto"/>
        <w:jc w:val="both"/>
        <w:rPr>
          <w:rFonts w:asciiTheme="minorHAnsi" w:hAnsiTheme="minorHAnsi" w:cstheme="minorHAnsi"/>
        </w:rPr>
      </w:pPr>
      <w:r w:rsidRPr="00F13162">
        <w:rPr>
          <w:rFonts w:asciiTheme="minorHAnsi" w:hAnsiTheme="minorHAnsi" w:cstheme="minorHAnsi"/>
        </w:rPr>
        <w:t xml:space="preserve">- δημοτικές ή κοινοτικές </w:t>
      </w:r>
    </w:p>
    <w:p w14:paraId="6A19CB53" w14:textId="532AED4F" w:rsidR="00F13162" w:rsidRDefault="00F13162" w:rsidP="00F13162">
      <w:pPr>
        <w:pStyle w:val="paragraph"/>
        <w:spacing w:before="0" w:after="0" w:line="360" w:lineRule="auto"/>
        <w:jc w:val="both"/>
        <w:rPr>
          <w:rFonts w:asciiTheme="minorHAnsi" w:hAnsiTheme="minorHAnsi" w:cstheme="minorHAnsi"/>
        </w:rPr>
      </w:pPr>
      <w:r w:rsidRPr="00F13162">
        <w:rPr>
          <w:rFonts w:asciiTheme="minorHAnsi" w:hAnsiTheme="minorHAnsi" w:cstheme="minorHAnsi"/>
        </w:rPr>
        <w:t>- μεικτές</w:t>
      </w:r>
      <w:r>
        <w:rPr>
          <w:rFonts w:asciiTheme="minorHAnsi" w:hAnsiTheme="minorHAnsi" w:cstheme="minorHAnsi"/>
        </w:rPr>
        <w:t xml:space="preserve">                                                                                                                 </w:t>
      </w:r>
      <w:r w:rsidRPr="00012EE9">
        <w:rPr>
          <w:rStyle w:val="normaltextrun"/>
          <w:rFonts w:ascii="Calibri" w:hAnsi="Calibri" w:cs="Calibri"/>
          <w:b/>
          <w:bCs/>
        </w:rPr>
        <w:t>(Μονάδες 12)</w:t>
      </w:r>
    </w:p>
    <w:p w14:paraId="009F12DF" w14:textId="77777777" w:rsidR="00F13162" w:rsidRPr="00F13162" w:rsidRDefault="00F13162" w:rsidP="00F13162">
      <w:pPr>
        <w:pStyle w:val="paragraph"/>
        <w:spacing w:before="0" w:after="0" w:line="360" w:lineRule="auto"/>
        <w:jc w:val="both"/>
        <w:rPr>
          <w:rFonts w:asciiTheme="minorHAnsi" w:hAnsiTheme="minorHAnsi" w:cstheme="minorHAnsi"/>
        </w:rPr>
      </w:pPr>
    </w:p>
    <w:p w14:paraId="33DFA32C" w14:textId="7E4AF0D5" w:rsidR="006129D3" w:rsidRPr="006129D3" w:rsidRDefault="00F13162" w:rsidP="001A1DF7">
      <w:pPr>
        <w:pStyle w:val="paragraph"/>
        <w:spacing w:before="0" w:after="0" w:line="360" w:lineRule="auto"/>
        <w:jc w:val="both"/>
      </w:pPr>
      <w:r>
        <w:rPr>
          <w:rStyle w:val="normaltextrun"/>
          <w:rFonts w:ascii="Calibri" w:hAnsi="Calibri" w:cs="Calibri"/>
          <w:b/>
          <w:bCs/>
        </w:rPr>
        <w:t xml:space="preserve">β) </w:t>
      </w:r>
      <w:r w:rsidR="006129D3">
        <w:rPr>
          <w:rStyle w:val="normaltextrun"/>
          <w:rFonts w:ascii="Calibri" w:hAnsi="Calibri" w:cs="Calibri"/>
        </w:rPr>
        <w:t xml:space="preserve">Με κριτήριο την Επιδίωξη Κέρδους ή Όχι </w:t>
      </w:r>
      <w:r w:rsidRPr="00F13162">
        <w:rPr>
          <w:rFonts w:asciiTheme="minorHAnsi" w:hAnsiTheme="minorHAnsi" w:cstheme="minorHAnsi"/>
        </w:rPr>
        <w:t xml:space="preserve">διακρίνονται σε: </w:t>
      </w:r>
    </w:p>
    <w:p w14:paraId="6EB9E0DE" w14:textId="155498EC" w:rsidR="00F13162" w:rsidRDefault="00F13162" w:rsidP="00F13162">
      <w:pPr>
        <w:spacing w:line="360" w:lineRule="auto"/>
        <w:jc w:val="both"/>
        <w:rPr>
          <w:rFonts w:asciiTheme="minorHAnsi" w:hAnsiTheme="minorHAnsi" w:cstheme="minorHAnsi"/>
        </w:rPr>
      </w:pPr>
      <w:r w:rsidRPr="00F13162">
        <w:rPr>
          <w:rFonts w:asciiTheme="minorHAnsi" w:hAnsiTheme="minorHAnsi" w:cstheme="minorHAnsi"/>
        </w:rPr>
        <w:t xml:space="preserve">- κοινωφελείς, οι οποίες επιδιώκουν την εξυπηρέτηση του συμφέροντος του κοινωνικού συνόλου. Οι κοινωφελείς οικονομικές μονάδες υποδιαιρούνται σε εξισωτικές, οι οποίες επιδιώκουν να έχουν ίσα έσοδα και έξοδα, χωρίς να αποβλέπουν σε κέρδος, και σε κτητικές ή επεκτατικές, οι οποίες επιδιώκουν να έχουν πλεόνασμα εσόδων έναντι των εξόδων, ώστε να το χρησιμοποιήσουν για να αυξήσουν τον εξοπλισμό τους και γενικά για να βελτιώσουν τις συνθήκες μέσα στις οποίες αναπτύσσουν τη δραστηριότητά τους, </w:t>
      </w:r>
    </w:p>
    <w:p w14:paraId="2DC9AECF" w14:textId="77777777" w:rsidR="006129D3" w:rsidRDefault="00F13162" w:rsidP="00F13162">
      <w:pPr>
        <w:spacing w:line="360" w:lineRule="auto"/>
        <w:jc w:val="both"/>
        <w:rPr>
          <w:rStyle w:val="normaltextrun"/>
          <w:rFonts w:ascii="Calibri" w:hAnsi="Calibri" w:cs="Calibri"/>
          <w:b/>
          <w:bCs/>
        </w:rPr>
      </w:pPr>
      <w:r w:rsidRPr="00F13162">
        <w:rPr>
          <w:rFonts w:asciiTheme="minorHAnsi" w:hAnsiTheme="minorHAnsi" w:cstheme="minorHAnsi"/>
        </w:rPr>
        <w:t>- ιδιωφελείς ή κερδοσκοπικές μονάδες ή επιχειρήσεις, οι οποίες αποβλέπουν σε κέρδος, δηλαδή επιδιώκουν θετική διαφορά μεταξύ εσόδων και εξόδων.</w:t>
      </w:r>
      <w:r w:rsidR="006129D3" w:rsidRPr="006129D3">
        <w:rPr>
          <w:rStyle w:val="normaltextrun"/>
          <w:rFonts w:ascii="Calibri" w:hAnsi="Calibri" w:cs="Calibri"/>
          <w:b/>
          <w:bCs/>
        </w:rPr>
        <w:t xml:space="preserve"> </w:t>
      </w:r>
    </w:p>
    <w:p w14:paraId="711A97D9" w14:textId="3290871D" w:rsidR="00437EA1" w:rsidRPr="00F13162" w:rsidRDefault="006129D3" w:rsidP="00F13162">
      <w:pPr>
        <w:spacing w:line="360" w:lineRule="auto"/>
        <w:jc w:val="both"/>
        <w:rPr>
          <w:rFonts w:asciiTheme="minorHAnsi" w:hAnsiTheme="minorHAnsi" w:cstheme="minorHAnsi"/>
        </w:rPr>
      </w:pPr>
      <w:r>
        <w:rPr>
          <w:rStyle w:val="normaltextrun"/>
          <w:rFonts w:ascii="Calibri" w:hAnsi="Calibri" w:cs="Calibri"/>
          <w:b/>
          <w:bCs/>
        </w:rPr>
        <w:t xml:space="preserve">                                                                                                                              </w:t>
      </w:r>
      <w:r w:rsidRPr="00012EE9">
        <w:rPr>
          <w:rStyle w:val="normaltextrun"/>
          <w:rFonts w:ascii="Calibri" w:hAnsi="Calibri" w:cs="Calibri"/>
          <w:b/>
          <w:bCs/>
        </w:rPr>
        <w:t>(Μονάδες 13)</w:t>
      </w:r>
      <w:r>
        <w:rPr>
          <w:rStyle w:val="eop"/>
          <w:rFonts w:ascii="Calibri" w:hAnsi="Calibri" w:cs="Calibri"/>
        </w:rPr>
        <w:t> </w:t>
      </w:r>
    </w:p>
    <w:sectPr w:rsidR="00437EA1" w:rsidRPr="00F131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62"/>
    <w:rsid w:val="001A1DF7"/>
    <w:rsid w:val="00437EA1"/>
    <w:rsid w:val="006129D3"/>
    <w:rsid w:val="00850867"/>
    <w:rsid w:val="00B63358"/>
    <w:rsid w:val="00BF66C2"/>
    <w:rsid w:val="00F13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8130"/>
  <w15:chartTrackingRefBased/>
  <w15:docId w15:val="{3EBDF3AD-49AD-4B95-BE9E-4B0A6FDF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162"/>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F13162"/>
    <w:pPr>
      <w:spacing w:before="100" w:after="100"/>
    </w:pPr>
    <w:rPr>
      <w:lang w:eastAsia="el-GR"/>
    </w:rPr>
  </w:style>
  <w:style w:type="character" w:customStyle="1" w:styleId="normaltextrun">
    <w:name w:val="normaltextrun"/>
    <w:basedOn w:val="a0"/>
    <w:rsid w:val="00F13162"/>
  </w:style>
  <w:style w:type="character" w:customStyle="1" w:styleId="eop">
    <w:name w:val="eop"/>
    <w:basedOn w:val="a0"/>
    <w:rsid w:val="00F13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201</Words>
  <Characters>1088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3</cp:revision>
  <cp:lastPrinted>2022-02-27T13:06:00Z</cp:lastPrinted>
  <dcterms:created xsi:type="dcterms:W3CDTF">2022-02-27T12:43:00Z</dcterms:created>
  <dcterms:modified xsi:type="dcterms:W3CDTF">2022-03-04T13:33:00Z</dcterms:modified>
</cp:coreProperties>
</file>