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E54F5" w14:textId="77777777" w:rsidR="00FC67A7" w:rsidRPr="00FC67A7" w:rsidRDefault="00FC67A7" w:rsidP="00FC67A7">
      <w:pPr>
        <w:spacing w:line="360" w:lineRule="auto"/>
        <w:jc w:val="both"/>
        <w:rPr>
          <w:rFonts w:asciiTheme="minorHAnsi" w:hAnsiTheme="minorHAnsi" w:cstheme="minorHAnsi"/>
          <w:b/>
          <w:bCs/>
        </w:rPr>
      </w:pPr>
      <w:r w:rsidRPr="00FC67A7">
        <w:rPr>
          <w:rFonts w:asciiTheme="minorHAnsi" w:hAnsiTheme="minorHAnsi" w:cstheme="minorHAnsi"/>
          <w:b/>
          <w:bCs/>
        </w:rPr>
        <w:t>ΘΕΜΑ 2</w:t>
      </w:r>
      <w:r w:rsidRPr="00FC67A7">
        <w:rPr>
          <w:rFonts w:asciiTheme="minorHAnsi" w:hAnsiTheme="minorHAnsi" w:cstheme="minorHAnsi"/>
          <w:b/>
          <w:bCs/>
          <w:vertAlign w:val="superscript"/>
        </w:rPr>
        <w:t>Ο</w:t>
      </w:r>
      <w:r w:rsidRPr="00FC67A7">
        <w:rPr>
          <w:rFonts w:asciiTheme="minorHAnsi" w:hAnsiTheme="minorHAnsi" w:cstheme="minorHAnsi"/>
          <w:b/>
          <w:bCs/>
        </w:rPr>
        <w:t xml:space="preserve"> </w:t>
      </w:r>
    </w:p>
    <w:p w14:paraId="7EB4B245" w14:textId="00C41409" w:rsidR="00FC67A7" w:rsidRPr="00FC67A7" w:rsidRDefault="00FC67A7" w:rsidP="00FC67A7">
      <w:pPr>
        <w:pStyle w:val="paragraph"/>
        <w:spacing w:before="0" w:after="0" w:line="360" w:lineRule="auto"/>
        <w:jc w:val="both"/>
        <w:rPr>
          <w:rFonts w:asciiTheme="minorHAnsi" w:hAnsiTheme="minorHAnsi" w:cstheme="minorHAnsi"/>
        </w:rPr>
      </w:pPr>
      <w:r w:rsidRPr="00FC67A7">
        <w:rPr>
          <w:rStyle w:val="normaltextrun"/>
          <w:rFonts w:asciiTheme="minorHAnsi" w:hAnsiTheme="minorHAnsi" w:cstheme="minorHAnsi"/>
          <w:b/>
          <w:bCs/>
        </w:rPr>
        <w:t xml:space="preserve">α) </w:t>
      </w:r>
      <w:r w:rsidRPr="00FC67A7">
        <w:rPr>
          <w:rFonts w:asciiTheme="minorHAnsi" w:hAnsiTheme="minorHAnsi" w:cstheme="minorHAnsi"/>
        </w:rPr>
        <w:t>Μια οικονομική μονάδα στην προσπάθειά της να συνδυάζει με κατάλληλο τρόπο τους παραπάνω παραγωγικούς συντελεστές εφαρμόζει τη βασική οικονομική αρχή, σύμφωνα με την οποία πρέπει να πετυχαίνει το μεγαλύτερο δυνατό αποτέλεσμα, θυσιάζοντας όσο το δυνατό λιγότερους παραγωγικούς συντελεστές. Η εφαρμογή της αρχής αυτής βέβαια δεν πρέπει να είναι σε βάρος της ποιότητας των αγαθών.</w:t>
      </w:r>
    </w:p>
    <w:p w14:paraId="0D31D47C" w14:textId="1D48F333" w:rsidR="00FC67A7" w:rsidRPr="00FC67A7" w:rsidRDefault="00FC67A7" w:rsidP="00FC67A7">
      <w:pPr>
        <w:pStyle w:val="paragraph"/>
        <w:spacing w:before="0" w:after="0" w:line="360" w:lineRule="auto"/>
        <w:jc w:val="both"/>
        <w:rPr>
          <w:rFonts w:asciiTheme="minorHAnsi" w:hAnsiTheme="minorHAnsi" w:cstheme="minorHAnsi"/>
        </w:rPr>
      </w:pPr>
      <w:r w:rsidRPr="00FC67A7">
        <w:rPr>
          <w:rStyle w:val="normaltextrun"/>
          <w:rFonts w:asciiTheme="minorHAnsi" w:hAnsiTheme="minorHAnsi" w:cstheme="minorHAnsi"/>
        </w:rPr>
        <w:t xml:space="preserve">                                                                                                                               </w:t>
      </w:r>
      <w:r w:rsidRPr="00FC67A7">
        <w:rPr>
          <w:rStyle w:val="normaltextrun"/>
          <w:rFonts w:asciiTheme="minorHAnsi" w:hAnsiTheme="minorHAnsi" w:cstheme="minorHAnsi"/>
          <w:b/>
          <w:bCs/>
        </w:rPr>
        <w:t>(Μονάδες 12)</w:t>
      </w:r>
    </w:p>
    <w:p w14:paraId="2DE6B9A8" w14:textId="77777777" w:rsidR="00FC67A7" w:rsidRPr="00FC67A7" w:rsidRDefault="00FC67A7" w:rsidP="00FC67A7">
      <w:pPr>
        <w:pStyle w:val="paragraph"/>
        <w:spacing w:before="0" w:after="0" w:line="360" w:lineRule="auto"/>
        <w:jc w:val="both"/>
        <w:rPr>
          <w:rFonts w:asciiTheme="minorHAnsi" w:hAnsiTheme="minorHAnsi" w:cstheme="minorHAnsi"/>
        </w:rPr>
      </w:pPr>
    </w:p>
    <w:p w14:paraId="1F349C19" w14:textId="5D18F282" w:rsidR="00FC67A7" w:rsidRPr="00FC67A7" w:rsidRDefault="00FC67A7" w:rsidP="00FC67A7">
      <w:pPr>
        <w:pStyle w:val="paragraph"/>
        <w:spacing w:before="0" w:after="0" w:line="360" w:lineRule="auto"/>
        <w:jc w:val="both"/>
        <w:rPr>
          <w:rFonts w:asciiTheme="minorHAnsi" w:hAnsiTheme="minorHAnsi" w:cstheme="minorHAnsi"/>
        </w:rPr>
      </w:pPr>
      <w:r w:rsidRPr="00FC67A7">
        <w:rPr>
          <w:rStyle w:val="normaltextrun"/>
          <w:rFonts w:asciiTheme="minorHAnsi" w:hAnsiTheme="minorHAnsi" w:cstheme="minorHAnsi"/>
          <w:b/>
          <w:bCs/>
        </w:rPr>
        <w:t>β)</w:t>
      </w:r>
      <w:r w:rsidR="00AF078A">
        <w:rPr>
          <w:rStyle w:val="normaltextrun"/>
          <w:rFonts w:asciiTheme="minorHAnsi" w:hAnsiTheme="minorHAnsi" w:cstheme="minorHAnsi"/>
          <w:b/>
          <w:bCs/>
        </w:rPr>
        <w:t xml:space="preserve"> </w:t>
      </w:r>
      <w:r w:rsidRPr="00FC67A7">
        <w:rPr>
          <w:rFonts w:asciiTheme="minorHAnsi" w:hAnsiTheme="minorHAnsi" w:cstheme="minorHAnsi"/>
        </w:rPr>
        <w:t xml:space="preserve">Οικονομικές Μονάδες ή Οικονομικοί Οργανισμοί είναι οργανωτικές οντότητες, οι οποίες αναλαμβάνουν να συνδυάσουν κατάλληλα κάποια μέσα, ώστε να παραχθούν τα οικονομικά αγαθά. Τα μέσα αυτά ονομάζονται παραγωγικοί συντελεστές. Συγκεκριμένα οι παραγωγικοί συντελεστές είναι: </w:t>
      </w:r>
    </w:p>
    <w:p w14:paraId="214AAE88" w14:textId="77777777" w:rsidR="00FC67A7" w:rsidRPr="00FC67A7" w:rsidRDefault="00FC67A7" w:rsidP="00FC67A7">
      <w:pPr>
        <w:pStyle w:val="paragraph"/>
        <w:spacing w:before="0" w:after="0" w:line="360" w:lineRule="auto"/>
        <w:jc w:val="both"/>
        <w:rPr>
          <w:rFonts w:asciiTheme="minorHAnsi" w:hAnsiTheme="minorHAnsi" w:cstheme="minorHAnsi"/>
        </w:rPr>
      </w:pPr>
      <w:r w:rsidRPr="00FC67A7">
        <w:rPr>
          <w:rFonts w:asciiTheme="minorHAnsi" w:hAnsiTheme="minorHAnsi" w:cstheme="minorHAnsi"/>
        </w:rPr>
        <w:t xml:space="preserve">- Η Φύση: Περιλαμβάνει οτιδήποτε μας παρέχει η φύση, όπως είναι ο ορυκτός πλούτος, τα δάση, το έδαφος, οι κλιματολογικές συνθήκες, ο θαλάσσιος πλούτος κτλ. </w:t>
      </w:r>
    </w:p>
    <w:p w14:paraId="789102C5" w14:textId="77777777" w:rsidR="00FC67A7" w:rsidRPr="00FC67A7" w:rsidRDefault="00FC67A7" w:rsidP="00FC67A7">
      <w:pPr>
        <w:pStyle w:val="paragraph"/>
        <w:spacing w:before="0" w:after="0" w:line="360" w:lineRule="auto"/>
        <w:jc w:val="both"/>
        <w:rPr>
          <w:rFonts w:asciiTheme="minorHAnsi" w:hAnsiTheme="minorHAnsi" w:cstheme="minorHAnsi"/>
        </w:rPr>
      </w:pPr>
      <w:r w:rsidRPr="00FC67A7">
        <w:rPr>
          <w:rFonts w:asciiTheme="minorHAnsi" w:hAnsiTheme="minorHAnsi" w:cstheme="minorHAnsi"/>
        </w:rPr>
        <w:t xml:space="preserve">- Η Εργασία: Είναι κάθε σωματική και πνευματική προσπάθεια του ανθρώπου που γίνεται με τη θέλησή του για την παραγωγή κάποιου αγαθού. </w:t>
      </w:r>
    </w:p>
    <w:p w14:paraId="7CF7999B" w14:textId="0561AE67" w:rsidR="00FC67A7" w:rsidRPr="00FC67A7" w:rsidRDefault="00FC67A7" w:rsidP="00FC67A7">
      <w:pPr>
        <w:pStyle w:val="paragraph"/>
        <w:spacing w:before="0" w:after="0" w:line="360" w:lineRule="auto"/>
        <w:jc w:val="both"/>
        <w:rPr>
          <w:rFonts w:asciiTheme="minorHAnsi" w:hAnsiTheme="minorHAnsi" w:cstheme="minorHAnsi"/>
        </w:rPr>
      </w:pPr>
      <w:r w:rsidRPr="00FC67A7">
        <w:rPr>
          <w:rFonts w:asciiTheme="minorHAnsi" w:hAnsiTheme="minorHAnsi" w:cstheme="minorHAnsi"/>
        </w:rPr>
        <w:t>- Το Κεφάλαιο: Είναι οποιοδήποτε υλικό ή άυλο αγαθό που συμμετέχει στην παραγωγή άλλων οικονομικών αγαθών. Κεφάλαιο μπορεί να είναι το μηχάνημα, οι πρώτες ύλες, τα έπιπλα ενός καταστήματος, τα κτίρια κτλ</w:t>
      </w:r>
      <w:r>
        <w:rPr>
          <w:rFonts w:asciiTheme="minorHAnsi" w:hAnsiTheme="minorHAnsi" w:cstheme="minorHAnsi"/>
        </w:rPr>
        <w:t xml:space="preserve">.                       </w:t>
      </w:r>
      <w:r w:rsidRPr="00FC67A7">
        <w:rPr>
          <w:rStyle w:val="normaltextrun"/>
          <w:rFonts w:asciiTheme="minorHAnsi" w:hAnsiTheme="minorHAnsi" w:cstheme="minorHAnsi"/>
          <w:b/>
          <w:bCs/>
        </w:rPr>
        <w:t>(Μονάδες 13)</w:t>
      </w:r>
    </w:p>
    <w:p w14:paraId="752801F1" w14:textId="223EA433" w:rsidR="00FC67A7" w:rsidRDefault="00FC67A7" w:rsidP="00FC67A7">
      <w:pPr>
        <w:pStyle w:val="paragraph"/>
        <w:spacing w:before="0" w:after="0" w:line="360" w:lineRule="auto"/>
        <w:jc w:val="both"/>
      </w:pPr>
      <w:r>
        <w:t xml:space="preserve">                                                                                            </w:t>
      </w:r>
    </w:p>
    <w:p w14:paraId="1ADF6494" w14:textId="77777777" w:rsidR="00FC67A7" w:rsidRDefault="00FC67A7" w:rsidP="00FC67A7">
      <w:pPr>
        <w:spacing w:line="360" w:lineRule="auto"/>
      </w:pPr>
    </w:p>
    <w:p w14:paraId="20043557" w14:textId="77777777" w:rsidR="00437EA1" w:rsidRDefault="00437EA1"/>
    <w:sectPr w:rsidR="00437EA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A7"/>
    <w:rsid w:val="00437EA1"/>
    <w:rsid w:val="00AF078A"/>
    <w:rsid w:val="00BF66C2"/>
    <w:rsid w:val="00FC67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29470"/>
  <w15:chartTrackingRefBased/>
  <w15:docId w15:val="{F744D834-7622-478D-9D3A-E021EAAAC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7A7"/>
    <w:pPr>
      <w:suppressAutoHyphens/>
      <w:autoSpaceDN w:val="0"/>
      <w:textAlignment w:val="baseline"/>
    </w:pPr>
    <w:rPr>
      <w:sz w:val="24"/>
      <w:szCs w:val="24"/>
    </w:rPr>
  </w:style>
  <w:style w:type="paragraph" w:styleId="1">
    <w:name w:val="heading 1"/>
    <w:basedOn w:val="a"/>
    <w:next w:val="a"/>
    <w:link w:val="1Char"/>
    <w:qFormat/>
    <w:rsid w:val="00BF66C2"/>
    <w:pPr>
      <w:keepNext/>
      <w:keepLines/>
      <w:suppressAutoHyphens w:val="0"/>
      <w:autoSpaceDN/>
      <w:spacing w:before="240"/>
      <w:textAlignment w:val="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F66C2"/>
    <w:rPr>
      <w:rFonts w:asciiTheme="majorHAnsi" w:eastAsiaTheme="majorEastAsia" w:hAnsiTheme="majorHAnsi" w:cstheme="majorBidi"/>
      <w:color w:val="365F91" w:themeColor="accent1" w:themeShade="BF"/>
      <w:sz w:val="32"/>
      <w:szCs w:val="32"/>
    </w:rPr>
  </w:style>
  <w:style w:type="paragraph" w:styleId="a3">
    <w:name w:val="caption"/>
    <w:basedOn w:val="a"/>
    <w:next w:val="a"/>
    <w:unhideWhenUsed/>
    <w:qFormat/>
    <w:rsid w:val="00BF66C2"/>
    <w:pPr>
      <w:suppressAutoHyphens w:val="0"/>
      <w:autoSpaceDN/>
      <w:spacing w:after="200"/>
      <w:textAlignment w:val="auto"/>
    </w:pPr>
    <w:rPr>
      <w:i/>
      <w:iCs/>
      <w:color w:val="1F497D" w:themeColor="text2"/>
      <w:sz w:val="18"/>
      <w:szCs w:val="18"/>
    </w:rPr>
  </w:style>
  <w:style w:type="paragraph" w:styleId="a4">
    <w:name w:val="List Paragraph"/>
    <w:basedOn w:val="a"/>
    <w:uiPriority w:val="34"/>
    <w:qFormat/>
    <w:rsid w:val="00BF66C2"/>
    <w:pPr>
      <w:suppressAutoHyphens w:val="0"/>
      <w:autoSpaceDN/>
      <w:spacing w:after="160" w:line="259" w:lineRule="auto"/>
      <w:ind w:left="720"/>
      <w:contextualSpacing/>
      <w:textAlignment w:val="auto"/>
    </w:pPr>
    <w:rPr>
      <w:rFonts w:asciiTheme="minorHAnsi" w:eastAsiaTheme="minorHAnsi" w:hAnsiTheme="minorHAnsi" w:cstheme="minorBidi"/>
      <w:sz w:val="22"/>
      <w:szCs w:val="22"/>
    </w:rPr>
  </w:style>
  <w:style w:type="paragraph" w:styleId="a5">
    <w:name w:val="TOC Heading"/>
    <w:basedOn w:val="1"/>
    <w:next w:val="a"/>
    <w:uiPriority w:val="39"/>
    <w:unhideWhenUsed/>
    <w:qFormat/>
    <w:rsid w:val="00BF66C2"/>
    <w:pPr>
      <w:spacing w:line="259" w:lineRule="auto"/>
      <w:outlineLvl w:val="9"/>
    </w:pPr>
  </w:style>
  <w:style w:type="paragraph" w:customStyle="1" w:styleId="paragraph">
    <w:name w:val="paragraph"/>
    <w:basedOn w:val="a"/>
    <w:rsid w:val="00FC67A7"/>
    <w:pPr>
      <w:spacing w:before="100" w:after="100"/>
    </w:pPr>
    <w:rPr>
      <w:lang w:eastAsia="el-GR"/>
    </w:rPr>
  </w:style>
  <w:style w:type="character" w:customStyle="1" w:styleId="normaltextrun">
    <w:name w:val="normaltextrun"/>
    <w:basedOn w:val="a0"/>
    <w:rsid w:val="00FC67A7"/>
  </w:style>
  <w:style w:type="character" w:customStyle="1" w:styleId="eop">
    <w:name w:val="eop"/>
    <w:basedOn w:val="a0"/>
    <w:rsid w:val="00FC6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223</Words>
  <Characters>1208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ΑΦΡΟΔΙΤΗ ΔΕΛΛΑΠΟΡΤΑ</dc:creator>
  <cp:keywords/>
  <dc:description/>
  <cp:lastModifiedBy>ΑΦΡΟΔΙΤΗ ΔΕΛΛΑΠΟΡΤΑ</cp:lastModifiedBy>
  <cp:revision>2</cp:revision>
  <dcterms:created xsi:type="dcterms:W3CDTF">2022-02-27T11:46:00Z</dcterms:created>
  <dcterms:modified xsi:type="dcterms:W3CDTF">2022-03-04T13:31:00Z</dcterms:modified>
</cp:coreProperties>
</file>