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C0760F">
        <w:rPr>
          <w:rFonts w:asciiTheme="minorHAnsi" w:hAnsiTheme="minorHAnsi"/>
          <w:sz w:val="22"/>
          <w:szCs w:val="22"/>
        </w:rPr>
        <w:t>β</w:t>
      </w:r>
      <w:r w:rsidR="00F03E59">
        <w:rPr>
          <w:rFonts w:asciiTheme="minorHAnsi" w:hAnsiTheme="minorHAnsi"/>
          <w:sz w:val="22"/>
          <w:szCs w:val="22"/>
        </w:rPr>
        <w:t>)</w:t>
      </w:r>
    </w:p>
    <w:p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:rsidR="00E254AE" w:rsidRDefault="00C0760F" w:rsidP="00C0760F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Στην ανώτερη θέση Α το παιδί που κρατά την μπάλα έχει γραμμική ταχύτητα </w:t>
      </w:r>
      <m:oMath>
        <m:r>
          <w:rPr>
            <w:rFonts w:ascii="Cambria Math" w:hAnsi="Cambria Math"/>
            <w:sz w:val="22"/>
            <w:szCs w:val="22"/>
          </w:rPr>
          <m:t>υ</m:t>
        </m:r>
      </m:oMath>
      <w:r w:rsidR="005E33C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με κατεύθυνση εφαπτόμενη στο Α προς τα δεξιά, συμμετέχοντας στην κίνηση της ρόδας</w:t>
      </w:r>
      <w:r w:rsidR="006A71C5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="005E33CD">
        <w:rPr>
          <w:rFonts w:asciiTheme="minorHAnsi" w:hAnsiTheme="minorHAnsi"/>
          <w:sz w:val="22"/>
          <w:szCs w:val="22"/>
        </w:rPr>
        <w:t>Η</w:t>
      </w:r>
      <w:r>
        <w:rPr>
          <w:rFonts w:asciiTheme="minorHAnsi" w:hAnsiTheme="minorHAnsi"/>
          <w:sz w:val="22"/>
          <w:szCs w:val="22"/>
        </w:rPr>
        <w:t xml:space="preserve"> μπάλα θα έχει και αυτή </w:t>
      </w:r>
      <w:r w:rsidR="005E33CD">
        <w:rPr>
          <w:rFonts w:asciiTheme="minorHAnsi" w:hAnsiTheme="minorHAnsi"/>
          <w:sz w:val="22"/>
          <w:szCs w:val="22"/>
        </w:rPr>
        <w:t xml:space="preserve">την ίδια </w:t>
      </w:r>
      <w:r>
        <w:rPr>
          <w:rFonts w:asciiTheme="minorHAnsi" w:hAnsiTheme="minorHAnsi"/>
          <w:sz w:val="22"/>
          <w:szCs w:val="22"/>
        </w:rPr>
        <w:t>οριζόντια ταχύτητα προς τα δεξιά</w:t>
      </w:r>
      <w:r w:rsidR="005E33CD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="005E33CD">
        <w:rPr>
          <w:rFonts w:asciiTheme="minorHAnsi" w:hAnsiTheme="minorHAnsi"/>
          <w:sz w:val="22"/>
          <w:szCs w:val="22"/>
        </w:rPr>
        <w:t xml:space="preserve">Δηλαδή, την στιγμή που αφήνεται </w:t>
      </w:r>
      <w:r>
        <w:rPr>
          <w:rFonts w:asciiTheme="minorHAnsi" w:hAnsiTheme="minorHAnsi"/>
          <w:sz w:val="22"/>
          <w:szCs w:val="22"/>
        </w:rPr>
        <w:t>εκτελ</w:t>
      </w:r>
      <w:r w:rsidR="005E33CD">
        <w:rPr>
          <w:rFonts w:asciiTheme="minorHAnsi" w:hAnsiTheme="minorHAnsi"/>
          <w:sz w:val="22"/>
          <w:szCs w:val="22"/>
        </w:rPr>
        <w:t>εί</w:t>
      </w:r>
      <w:r>
        <w:rPr>
          <w:rFonts w:asciiTheme="minorHAnsi" w:hAnsiTheme="minorHAnsi"/>
          <w:sz w:val="22"/>
          <w:szCs w:val="22"/>
        </w:rPr>
        <w:t xml:space="preserve"> οριζόντια βολή</w:t>
      </w:r>
      <w:r w:rsidR="005E33CD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άρα</w:t>
      </w:r>
      <w:r w:rsidR="005E33CD">
        <w:rPr>
          <w:rFonts w:asciiTheme="minorHAnsi" w:hAnsiTheme="minorHAnsi"/>
          <w:sz w:val="22"/>
          <w:szCs w:val="22"/>
        </w:rPr>
        <w:t>, εφόσον δεν συναντήσει άλλο σώμα στην πορεία της για να την εμποδίσει,</w:t>
      </w:r>
      <w:r>
        <w:rPr>
          <w:rFonts w:asciiTheme="minorHAnsi" w:hAnsiTheme="minorHAnsi"/>
          <w:sz w:val="22"/>
          <w:szCs w:val="22"/>
        </w:rPr>
        <w:t xml:space="preserve"> θα πέσει στο σημείο Γ</w:t>
      </w:r>
      <w:r w:rsidR="005E33CD">
        <w:rPr>
          <w:rFonts w:asciiTheme="minorHAnsi" w:hAnsiTheme="minorHAnsi"/>
          <w:sz w:val="22"/>
          <w:szCs w:val="22"/>
        </w:rPr>
        <w:t>, διαγράφοντας παραβολική τροχιά.</w:t>
      </w:r>
    </w:p>
    <w:p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</w:p>
    <w:p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C0760F">
        <w:rPr>
          <w:rFonts w:asciiTheme="minorHAnsi" w:hAnsiTheme="minorHAnsi"/>
          <w:sz w:val="22"/>
          <w:szCs w:val="22"/>
        </w:rPr>
        <w:t>γ</w:t>
      </w:r>
      <w:r w:rsidR="006E783E">
        <w:rPr>
          <w:rFonts w:asciiTheme="minorHAnsi" w:hAnsiTheme="minorHAnsi"/>
          <w:sz w:val="22"/>
          <w:szCs w:val="22"/>
        </w:rPr>
        <w:t>)</w:t>
      </w:r>
    </w:p>
    <w:p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:rsidR="005E33CD" w:rsidRDefault="005E33CD" w:rsidP="005E33CD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χρονική διάρκεια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ολ</m:t>
            </m:r>
          </m:sub>
        </m:sSub>
      </m:oMath>
      <w:r w:rsidRPr="005E33C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της οριζόντιας βολής ισούται με εκείνη που απαιτείται για να διανύσει το σώμα την κατακόρυφη απόσταση </w:t>
      </w:r>
      <m:oMath>
        <m:r>
          <w:rPr>
            <w:rFonts w:ascii="Cambria Math" w:hAnsi="Cambria Math"/>
            <w:sz w:val="22"/>
            <w:szCs w:val="22"/>
          </w:rPr>
          <m:t>h</m:t>
        </m:r>
      </m:oMath>
      <w:r>
        <w:rPr>
          <w:rFonts w:asciiTheme="minorHAnsi" w:hAnsiTheme="minorHAnsi"/>
          <w:sz w:val="22"/>
          <w:szCs w:val="22"/>
        </w:rPr>
        <w:t xml:space="preserve"> του σημείου Α από το έδαφος. Προκύπτει από την επίλυση της εξίσωσης </w:t>
      </w:r>
      <m:oMath>
        <m:r>
          <w:rPr>
            <w:rFonts w:ascii="Cambria Math" w:hAnsi="Cambria Math"/>
            <w:sz w:val="22"/>
            <w:szCs w:val="22"/>
          </w:rPr>
          <m:t>h</m:t>
        </m:r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</w:rPr>
          <m:t>g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ολ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bSup>
      </m:oMath>
      <w:r>
        <w:rPr>
          <w:rFonts w:asciiTheme="minorHAnsi" w:hAnsiTheme="minorHAnsi"/>
          <w:sz w:val="22"/>
          <w:szCs w:val="22"/>
        </w:rPr>
        <w:t xml:space="preserve"> που προκύπτει από την συνάρτησης θέσης-χρόνου </w:t>
      </w:r>
      <m:oMath>
        <m:r>
          <w:rPr>
            <w:rFonts w:ascii="Cambria Math" w:hAnsi="Cambria Math"/>
            <w:sz w:val="22"/>
            <w:szCs w:val="22"/>
          </w:rPr>
          <m:t>y</m:t>
        </m:r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</w:rPr>
          <m:t>g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 w:rsidRPr="005E33CD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η οποία περιγράφει την ελεύθερη πτώση. </w:t>
      </w:r>
    </w:p>
    <w:p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676E4"/>
    <w:rsid w:val="00093789"/>
    <w:rsid w:val="000D5D86"/>
    <w:rsid w:val="000F0C57"/>
    <w:rsid w:val="00106741"/>
    <w:rsid w:val="001313E7"/>
    <w:rsid w:val="00135044"/>
    <w:rsid w:val="001F257F"/>
    <w:rsid w:val="002C5E67"/>
    <w:rsid w:val="003302AC"/>
    <w:rsid w:val="00345E7F"/>
    <w:rsid w:val="003625EF"/>
    <w:rsid w:val="003C6629"/>
    <w:rsid w:val="00462620"/>
    <w:rsid w:val="00480950"/>
    <w:rsid w:val="00485B3D"/>
    <w:rsid w:val="004C182E"/>
    <w:rsid w:val="004C66E4"/>
    <w:rsid w:val="004E69A6"/>
    <w:rsid w:val="004F19CE"/>
    <w:rsid w:val="005159FB"/>
    <w:rsid w:val="00597FE6"/>
    <w:rsid w:val="005E33CD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954AEA"/>
    <w:rsid w:val="009572C4"/>
    <w:rsid w:val="00965178"/>
    <w:rsid w:val="00AC7DA6"/>
    <w:rsid w:val="00AD3300"/>
    <w:rsid w:val="00AD6D22"/>
    <w:rsid w:val="00B141B9"/>
    <w:rsid w:val="00B547D4"/>
    <w:rsid w:val="00B977DB"/>
    <w:rsid w:val="00C00230"/>
    <w:rsid w:val="00C0760F"/>
    <w:rsid w:val="00C14707"/>
    <w:rsid w:val="00C72B2A"/>
    <w:rsid w:val="00CB5981"/>
    <w:rsid w:val="00CD765A"/>
    <w:rsid w:val="00CE290A"/>
    <w:rsid w:val="00CF028F"/>
    <w:rsid w:val="00D0432D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A3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B38E5"/>
  <w15:docId w15:val="{2ACBFA16-E085-46E4-9CD5-60221F7D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CF7D40-5379-487C-B4DE-0516BC799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4</cp:revision>
  <dcterms:created xsi:type="dcterms:W3CDTF">2022-02-04T21:48:00Z</dcterms:created>
  <dcterms:modified xsi:type="dcterms:W3CDTF">2023-03-31T10:49:00Z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