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4D" w:rsidRPr="00682C4D" w:rsidRDefault="00682C4D" w:rsidP="001E71F9">
      <w:pPr>
        <w:spacing w:line="360" w:lineRule="auto"/>
        <w:jc w:val="both"/>
        <w:rPr>
          <w:b/>
          <w:sz w:val="24"/>
          <w:szCs w:val="24"/>
        </w:rPr>
      </w:pPr>
      <w:r w:rsidRPr="00682C4D">
        <w:rPr>
          <w:b/>
          <w:sz w:val="24"/>
          <w:szCs w:val="24"/>
        </w:rPr>
        <w:t>Ενδεικτικές απαντήσεις</w:t>
      </w:r>
    </w:p>
    <w:p w:rsidR="00682C4D" w:rsidRDefault="00682C4D" w:rsidP="001E71F9">
      <w:pPr>
        <w:spacing w:line="360" w:lineRule="auto"/>
        <w:jc w:val="both"/>
        <w:rPr>
          <w:b/>
          <w:sz w:val="24"/>
          <w:szCs w:val="24"/>
        </w:rPr>
      </w:pPr>
      <w:r w:rsidRPr="00682C4D">
        <w:rPr>
          <w:b/>
          <w:sz w:val="24"/>
          <w:szCs w:val="24"/>
        </w:rPr>
        <w:t>2.1</w:t>
      </w:r>
    </w:p>
    <w:p w:rsidR="00682C4D" w:rsidRPr="00682C4D" w:rsidRDefault="00682C4D" w:rsidP="001E71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Pr="00682C4D">
        <w:rPr>
          <w:sz w:val="24"/>
          <w:szCs w:val="24"/>
        </w:rPr>
        <w:t>Η όρεξη είναι η ψυχολογική επιθυμία για φαγητό.</w:t>
      </w:r>
    </w:p>
    <w:p w:rsidR="00682C4D" w:rsidRPr="001E71F9" w:rsidRDefault="00E15916" w:rsidP="001E71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82C4D" w:rsidRPr="00682C4D">
        <w:rPr>
          <w:sz w:val="24"/>
          <w:szCs w:val="24"/>
        </w:rPr>
        <w:t>Η όρεξη επηρεάζεται</w:t>
      </w:r>
      <w:r w:rsidR="00682C4D">
        <w:rPr>
          <w:sz w:val="24"/>
          <w:szCs w:val="24"/>
        </w:rPr>
        <w:t xml:space="preserve"> </w:t>
      </w:r>
      <w:r w:rsidR="00682C4D" w:rsidRPr="00682C4D">
        <w:rPr>
          <w:sz w:val="24"/>
          <w:szCs w:val="24"/>
        </w:rPr>
        <w:t>από την όψη,</w:t>
      </w:r>
      <w:r>
        <w:rPr>
          <w:sz w:val="24"/>
          <w:szCs w:val="24"/>
        </w:rPr>
        <w:t xml:space="preserve"> την</w:t>
      </w:r>
      <w:r w:rsidR="00682C4D" w:rsidRPr="00682C4D">
        <w:rPr>
          <w:sz w:val="24"/>
          <w:szCs w:val="24"/>
        </w:rPr>
        <w:t xml:space="preserve"> οσμή</w:t>
      </w:r>
      <w:r>
        <w:rPr>
          <w:sz w:val="24"/>
          <w:szCs w:val="24"/>
        </w:rPr>
        <w:t xml:space="preserve"> </w:t>
      </w:r>
      <w:r w:rsidR="00682C4D" w:rsidRPr="00682C4D">
        <w:rPr>
          <w:sz w:val="24"/>
          <w:szCs w:val="24"/>
        </w:rPr>
        <w:t xml:space="preserve">και </w:t>
      </w:r>
      <w:r>
        <w:rPr>
          <w:sz w:val="24"/>
          <w:szCs w:val="24"/>
        </w:rPr>
        <w:t xml:space="preserve">τη </w:t>
      </w:r>
      <w:r w:rsidR="00682C4D" w:rsidRPr="00682C4D">
        <w:rPr>
          <w:sz w:val="24"/>
          <w:szCs w:val="24"/>
        </w:rPr>
        <w:t xml:space="preserve">γεύση </w:t>
      </w:r>
      <w:r w:rsidR="00DD3484">
        <w:rPr>
          <w:sz w:val="24"/>
          <w:szCs w:val="24"/>
        </w:rPr>
        <w:t>της</w:t>
      </w:r>
      <w:r>
        <w:rPr>
          <w:sz w:val="24"/>
          <w:szCs w:val="24"/>
        </w:rPr>
        <w:t xml:space="preserve"> </w:t>
      </w:r>
      <w:r w:rsidR="00682C4D" w:rsidRPr="00682C4D">
        <w:rPr>
          <w:sz w:val="24"/>
          <w:szCs w:val="24"/>
        </w:rPr>
        <w:t>τροφής.</w:t>
      </w:r>
    </w:p>
    <w:p w:rsidR="000D3150" w:rsidRPr="001E71F9" w:rsidRDefault="000D3150" w:rsidP="001E71F9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682C4D" w:rsidRPr="00682C4D" w:rsidRDefault="00682C4D" w:rsidP="001E71F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682C4D" w:rsidRPr="00682C4D" w:rsidRDefault="00682C4D" w:rsidP="001E71F9">
      <w:pPr>
        <w:spacing w:line="360" w:lineRule="auto"/>
        <w:jc w:val="both"/>
        <w:rPr>
          <w:sz w:val="24"/>
          <w:szCs w:val="24"/>
        </w:rPr>
      </w:pPr>
      <w:r w:rsidRPr="00682C4D">
        <w:rPr>
          <w:sz w:val="24"/>
          <w:szCs w:val="24"/>
        </w:rPr>
        <w:t xml:space="preserve">α) Οι </w:t>
      </w:r>
      <w:r w:rsidR="00741ABF">
        <w:rPr>
          <w:sz w:val="24"/>
          <w:szCs w:val="24"/>
        </w:rPr>
        <w:t>επιμέρους</w:t>
      </w:r>
      <w:r w:rsidRPr="00682C4D">
        <w:rPr>
          <w:sz w:val="24"/>
          <w:szCs w:val="24"/>
        </w:rPr>
        <w:t xml:space="preserve"> ενεργειακές δαπάνες είναι ο Βασικός </w:t>
      </w:r>
      <w:r w:rsidR="009E7A0B">
        <w:rPr>
          <w:sz w:val="24"/>
          <w:szCs w:val="24"/>
        </w:rPr>
        <w:t>μ</w:t>
      </w:r>
      <w:r w:rsidRPr="00682C4D">
        <w:rPr>
          <w:sz w:val="24"/>
          <w:szCs w:val="24"/>
        </w:rPr>
        <w:t>εταβολικός ρυθμός, η Θερμογέν</w:t>
      </w:r>
      <w:r w:rsidR="00E15916">
        <w:rPr>
          <w:sz w:val="24"/>
          <w:szCs w:val="24"/>
        </w:rPr>
        <w:t xml:space="preserve">εση λόγω φυσικής δραστηριότητας και </w:t>
      </w:r>
      <w:r w:rsidRPr="00682C4D">
        <w:rPr>
          <w:sz w:val="24"/>
          <w:szCs w:val="24"/>
        </w:rPr>
        <w:t xml:space="preserve">η Θερμογένεση λόγω λήψης τροφής. </w:t>
      </w:r>
    </w:p>
    <w:p w:rsidR="00682C4D" w:rsidRPr="00682C4D" w:rsidRDefault="00682C4D" w:rsidP="001E71F9">
      <w:pPr>
        <w:spacing w:line="360" w:lineRule="auto"/>
        <w:jc w:val="both"/>
        <w:rPr>
          <w:sz w:val="24"/>
          <w:szCs w:val="24"/>
        </w:rPr>
      </w:pPr>
      <w:r w:rsidRPr="00682C4D">
        <w:rPr>
          <w:sz w:val="24"/>
          <w:szCs w:val="24"/>
        </w:rPr>
        <w:t>β) Οι συνολικές ενεργειακές δαπάνες προκύπτουν εάν υπολογιστούν και στη συνέχεια αθροιστούν οι παρακάτω παράγοντες: ο Βασικός μεταβολικός ρυθμός, η Θερμογέν</w:t>
      </w:r>
      <w:r w:rsidR="00E15916">
        <w:rPr>
          <w:sz w:val="24"/>
          <w:szCs w:val="24"/>
        </w:rPr>
        <w:t>εση λόγω φυσικής δραστηριότητας και</w:t>
      </w:r>
      <w:r w:rsidRPr="00682C4D">
        <w:rPr>
          <w:sz w:val="24"/>
          <w:szCs w:val="24"/>
        </w:rPr>
        <w:t xml:space="preserve"> η Θερμογένεση λόγω λήψης τροφής. </w:t>
      </w:r>
    </w:p>
    <w:sectPr w:rsidR="00682C4D" w:rsidRPr="00682C4D" w:rsidSect="00E548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4D"/>
    <w:rsid w:val="000D3150"/>
    <w:rsid w:val="001E71F9"/>
    <w:rsid w:val="004036ED"/>
    <w:rsid w:val="00682C4D"/>
    <w:rsid w:val="00741ABF"/>
    <w:rsid w:val="009E7A0B"/>
    <w:rsid w:val="00DD3484"/>
    <w:rsid w:val="00E15916"/>
    <w:rsid w:val="00E54843"/>
    <w:rsid w:val="00E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BF5D0-184F-4C7F-908E-0C3F3ACF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8</cp:revision>
  <cp:lastPrinted>2022-03-13T21:20:00Z</cp:lastPrinted>
  <dcterms:created xsi:type="dcterms:W3CDTF">2022-02-24T23:52:00Z</dcterms:created>
  <dcterms:modified xsi:type="dcterms:W3CDTF">2022-03-13T21:20:00Z</dcterms:modified>
</cp:coreProperties>
</file>