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629" w:rsidRPr="00740749" w:rsidRDefault="003C6629" w:rsidP="00172D1B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0D5D86" w:rsidRPr="00740749">
        <w:rPr>
          <w:rFonts w:asciiTheme="minorHAnsi" w:hAnsiTheme="minorHAnsi"/>
          <w:b/>
          <w:sz w:val="22"/>
          <w:szCs w:val="22"/>
        </w:rPr>
        <w:t>2</w:t>
      </w:r>
    </w:p>
    <w:p w:rsidR="00D51963" w:rsidRPr="003625EF" w:rsidRDefault="00023886" w:rsidP="00172D1B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:rsidR="003625EF" w:rsidRPr="00566DD0" w:rsidRDefault="00023886" w:rsidP="00172D1B">
      <w:pPr>
        <w:jc w:val="both"/>
        <w:rPr>
          <w:rFonts w:asciiTheme="minorHAnsi" w:hAnsiTheme="minorHAnsi"/>
          <w:sz w:val="22"/>
          <w:szCs w:val="22"/>
        </w:rPr>
      </w:pPr>
      <w:r w:rsidRPr="00566DD0">
        <w:rPr>
          <w:rFonts w:asciiTheme="minorHAnsi" w:hAnsiTheme="minorHAnsi"/>
          <w:b/>
          <w:sz w:val="22"/>
          <w:szCs w:val="22"/>
        </w:rPr>
        <w:t>2.1</w:t>
      </w:r>
      <w:r w:rsidR="006A71C5" w:rsidRPr="00566DD0">
        <w:rPr>
          <w:rFonts w:asciiTheme="minorHAnsi" w:hAnsiTheme="minorHAnsi"/>
          <w:b/>
          <w:sz w:val="22"/>
          <w:szCs w:val="22"/>
        </w:rPr>
        <w:t>.</w:t>
      </w:r>
      <w:r w:rsidR="003625EF" w:rsidRPr="00566DD0">
        <w:rPr>
          <w:rFonts w:asciiTheme="minorHAnsi" w:hAnsiTheme="minorHAnsi"/>
          <w:b/>
          <w:sz w:val="22"/>
          <w:szCs w:val="22"/>
        </w:rPr>
        <w:t>Α</w:t>
      </w:r>
      <w:r w:rsidR="006A71C5" w:rsidRPr="00566DD0">
        <w:rPr>
          <w:rFonts w:asciiTheme="minorHAnsi" w:hAnsiTheme="minorHAnsi"/>
          <w:b/>
          <w:sz w:val="22"/>
          <w:szCs w:val="22"/>
        </w:rPr>
        <w:t>.</w:t>
      </w:r>
      <w:r w:rsidR="00172D1B" w:rsidRPr="00566DD0">
        <w:rPr>
          <w:rFonts w:asciiTheme="minorHAnsi" w:hAnsiTheme="minorHAnsi"/>
          <w:b/>
          <w:sz w:val="22"/>
          <w:szCs w:val="22"/>
        </w:rPr>
        <w:t xml:space="preserve"> </w:t>
      </w:r>
      <w:r w:rsidR="00F03E59" w:rsidRPr="00566DD0">
        <w:rPr>
          <w:rFonts w:asciiTheme="minorHAnsi" w:hAnsiTheme="minorHAnsi"/>
          <w:sz w:val="22"/>
          <w:szCs w:val="22"/>
        </w:rPr>
        <w:t>Σωστή απάντηση η (</w:t>
      </w:r>
      <w:r w:rsidR="00566DD0" w:rsidRPr="00566DD0">
        <w:rPr>
          <w:rFonts w:asciiTheme="minorHAnsi" w:hAnsiTheme="minorHAnsi"/>
          <w:sz w:val="22"/>
          <w:szCs w:val="22"/>
        </w:rPr>
        <w:t>β</w:t>
      </w:r>
      <w:r w:rsidR="00FA2368" w:rsidRPr="00566DD0">
        <w:rPr>
          <w:rFonts w:asciiTheme="minorHAnsi" w:hAnsiTheme="minorHAnsi"/>
          <w:sz w:val="22"/>
          <w:szCs w:val="22"/>
        </w:rPr>
        <w:t>)</w:t>
      </w:r>
      <w:bookmarkStart w:id="0" w:name="_GoBack"/>
      <w:bookmarkEnd w:id="0"/>
    </w:p>
    <w:p w:rsidR="003625EF" w:rsidRPr="003625EF" w:rsidRDefault="003625EF" w:rsidP="00172D1B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:rsidR="0096272F" w:rsidRPr="006A6B0C" w:rsidRDefault="0096272F" w:rsidP="00172D1B">
      <w:pPr>
        <w:tabs>
          <w:tab w:val="left" w:pos="5954"/>
        </w:tabs>
        <w:spacing w:line="360" w:lineRule="auto"/>
        <w:ind w:right="3684"/>
        <w:jc w:val="both"/>
        <w:rPr>
          <w:rFonts w:asciiTheme="minorHAnsi" w:hAnsiTheme="minorHAnsi"/>
          <w:b/>
          <w:sz w:val="22"/>
          <w:szCs w:val="22"/>
        </w:rPr>
      </w:pPr>
    </w:p>
    <w:p w:rsidR="00663ED6" w:rsidRDefault="00023886" w:rsidP="008572D2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6A71C5">
        <w:rPr>
          <w:rFonts w:asciiTheme="minorHAnsi" w:hAnsiTheme="minorHAnsi"/>
          <w:sz w:val="22"/>
          <w:szCs w:val="22"/>
        </w:rPr>
        <w:t>.</w:t>
      </w:r>
      <w:r w:rsidR="008572D2">
        <w:rPr>
          <w:rFonts w:asciiTheme="minorHAnsi" w:hAnsiTheme="minorHAnsi"/>
          <w:sz w:val="22"/>
          <w:szCs w:val="22"/>
        </w:rPr>
        <w:t xml:space="preserve"> Το σώμα στον οριζόντιο άξονα </w:t>
      </w:r>
      <w:r w:rsidR="008572D2">
        <w:rPr>
          <w:rFonts w:asciiTheme="minorHAnsi" w:hAnsiTheme="minorHAnsi"/>
          <w:sz w:val="22"/>
          <w:szCs w:val="22"/>
          <w:lang w:val="en-US"/>
        </w:rPr>
        <w:t>x</w:t>
      </w:r>
      <w:r w:rsidR="008572D2" w:rsidRPr="008572D2">
        <w:rPr>
          <w:rFonts w:asciiTheme="minorHAnsi" w:hAnsiTheme="minorHAnsi"/>
          <w:sz w:val="22"/>
          <w:szCs w:val="22"/>
        </w:rPr>
        <w:t>’</w:t>
      </w:r>
      <w:r w:rsidR="008572D2">
        <w:rPr>
          <w:rFonts w:asciiTheme="minorHAnsi" w:hAnsiTheme="minorHAnsi"/>
          <w:sz w:val="22"/>
          <w:szCs w:val="22"/>
          <w:lang w:val="en-US"/>
        </w:rPr>
        <w:t>x</w:t>
      </w:r>
      <w:r w:rsidR="008572D2">
        <w:rPr>
          <w:rFonts w:asciiTheme="minorHAnsi" w:hAnsiTheme="minorHAnsi"/>
          <w:sz w:val="22"/>
          <w:szCs w:val="22"/>
        </w:rPr>
        <w:t xml:space="preserve"> εκτελεί ευθύγραμμη ομαλή κίνηση και στον κατακόρυφο άξονα </w:t>
      </w:r>
      <w:r w:rsidR="008572D2">
        <w:rPr>
          <w:rFonts w:asciiTheme="minorHAnsi" w:hAnsiTheme="minorHAnsi"/>
          <w:sz w:val="22"/>
          <w:szCs w:val="22"/>
          <w:lang w:val="en-US"/>
        </w:rPr>
        <w:t>y</w:t>
      </w:r>
      <w:r w:rsidR="003F6378" w:rsidRPr="003F6378">
        <w:rPr>
          <w:rFonts w:asciiTheme="minorHAnsi" w:hAnsiTheme="minorHAnsi"/>
          <w:sz w:val="22"/>
          <w:szCs w:val="22"/>
        </w:rPr>
        <w:t>’</w:t>
      </w:r>
      <w:r w:rsidR="003F6378">
        <w:rPr>
          <w:rFonts w:asciiTheme="minorHAnsi" w:hAnsiTheme="minorHAnsi"/>
          <w:sz w:val="22"/>
          <w:szCs w:val="22"/>
          <w:lang w:val="en-US"/>
        </w:rPr>
        <w:t>y</w:t>
      </w:r>
      <w:r w:rsidR="008572D2">
        <w:rPr>
          <w:rFonts w:asciiTheme="minorHAnsi" w:hAnsiTheme="minorHAnsi"/>
          <w:sz w:val="22"/>
          <w:szCs w:val="22"/>
        </w:rPr>
        <w:t xml:space="preserve"> </w:t>
      </w:r>
    </w:p>
    <w:p w:rsidR="00663ED6" w:rsidRDefault="008572D2" w:rsidP="008572D2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ελεύθερη πτώση.</w:t>
      </w:r>
    </w:p>
    <w:p w:rsidR="008572D2" w:rsidRDefault="008572D2" w:rsidP="008572D2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Η ταχύτητα στον άξονα </w:t>
      </w:r>
      <w:r>
        <w:rPr>
          <w:rFonts w:asciiTheme="minorHAnsi" w:hAnsiTheme="minorHAnsi"/>
          <w:sz w:val="22"/>
          <w:szCs w:val="22"/>
          <w:lang w:val="en-US"/>
        </w:rPr>
        <w:t>x</w:t>
      </w:r>
      <w:r w:rsidRPr="008572D2">
        <w:rPr>
          <w:rFonts w:asciiTheme="minorHAnsi" w:hAnsiTheme="minorHAnsi"/>
          <w:sz w:val="22"/>
          <w:szCs w:val="22"/>
        </w:rPr>
        <w:t>’</w:t>
      </w:r>
      <w:r>
        <w:rPr>
          <w:rFonts w:asciiTheme="minorHAnsi" w:hAnsiTheme="minorHAnsi"/>
          <w:sz w:val="22"/>
          <w:szCs w:val="22"/>
          <w:lang w:val="en-US"/>
        </w:rPr>
        <w:t>x</w:t>
      </w:r>
      <w:r>
        <w:rPr>
          <w:rFonts w:asciiTheme="minorHAnsi" w:hAnsiTheme="minorHAnsi"/>
          <w:sz w:val="22"/>
          <w:szCs w:val="22"/>
        </w:rPr>
        <w:t xml:space="preserve"> είναι σταθερή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υ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x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Microsoft YaHei" w:hAnsi="Cambria Math" w:cstheme="minorHAnsi"/>
                <w:sz w:val="22"/>
                <w:szCs w:val="22"/>
              </w:rPr>
              <m:t>υ</m:t>
            </m:r>
          </m:e>
          <m:sub>
            <m:r>
              <w:rPr>
                <w:rFonts w:ascii="Cambria Math" w:eastAsia="Microsoft YaHei" w:hAnsi="Cambria Math" w:cstheme="minorHAnsi"/>
                <w:sz w:val="22"/>
                <w:szCs w:val="22"/>
              </w:rPr>
              <m:t>0</m:t>
            </m:r>
          </m:sub>
        </m:sSub>
      </m:oMath>
      <w:r w:rsidRPr="008572D2">
        <w:rPr>
          <w:rFonts w:asciiTheme="minorHAnsi" w:hAnsiTheme="minorHAnsi"/>
          <w:sz w:val="22"/>
          <w:szCs w:val="22"/>
        </w:rPr>
        <w:t xml:space="preserve"> </w:t>
      </w:r>
    </w:p>
    <w:p w:rsidR="008572D2" w:rsidRPr="00841BBE" w:rsidRDefault="008572D2" w:rsidP="008572D2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Η ταχύτητα στον άξονα </w:t>
      </w:r>
      <w:r>
        <w:rPr>
          <w:rFonts w:asciiTheme="minorHAnsi" w:hAnsiTheme="minorHAnsi"/>
          <w:sz w:val="22"/>
          <w:szCs w:val="22"/>
          <w:lang w:val="en-US"/>
        </w:rPr>
        <w:t>y</w:t>
      </w:r>
      <w:r w:rsidRPr="008572D2">
        <w:rPr>
          <w:rFonts w:asciiTheme="minorHAnsi" w:hAnsiTheme="minorHAnsi"/>
          <w:sz w:val="22"/>
          <w:szCs w:val="22"/>
        </w:rPr>
        <w:t>’</w:t>
      </w:r>
      <w:r>
        <w:rPr>
          <w:rFonts w:asciiTheme="minorHAnsi" w:hAnsiTheme="minorHAnsi"/>
          <w:sz w:val="22"/>
          <w:szCs w:val="22"/>
          <w:lang w:val="en-US"/>
        </w:rPr>
        <w:t>y</w:t>
      </w:r>
      <w:r>
        <w:rPr>
          <w:rFonts w:asciiTheme="minorHAnsi" w:hAnsiTheme="minorHAnsi"/>
          <w:sz w:val="22"/>
          <w:szCs w:val="22"/>
        </w:rPr>
        <w:t xml:space="preserve"> δίνεται από τον τύπο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υ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y</m:t>
            </m:r>
          </m:sub>
        </m:sSub>
        <m:r>
          <w:rPr>
            <w:rFonts w:ascii="Cambria Math" w:hAnsi="Cambria Math"/>
            <w:sz w:val="22"/>
            <w:szCs w:val="22"/>
          </w:rPr>
          <m:t>=g∙t</m:t>
        </m:r>
      </m:oMath>
    </w:p>
    <w:p w:rsidR="008572D2" w:rsidRPr="008572D2" w:rsidRDefault="008572D2" w:rsidP="00566DD0">
      <w:pPr>
        <w:spacing w:line="360" w:lineRule="auto"/>
        <w:ind w:right="-1"/>
        <w:jc w:val="both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Το μέτρο της ταχύτητας </w:t>
      </w:r>
      <m:oMath>
        <m:r>
          <w:rPr>
            <w:rFonts w:ascii="Cambria Math" w:hAnsi="Cambria Math" w:cstheme="minorHAnsi"/>
            <w:sz w:val="22"/>
            <w:szCs w:val="22"/>
          </w:rPr>
          <m:t>υ=</m:t>
        </m:r>
        <m:rad>
          <m:radPr>
            <m:degHide m:val="1"/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2"/>
                        <w:szCs w:val="22"/>
                      </w:rPr>
                      <m:t>υ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2"/>
                        <w:szCs w:val="22"/>
                        <w:lang w:val="en-US"/>
                      </w:rPr>
                      <m:t>x</m:t>
                    </m:r>
                  </m:sub>
                </m:sSub>
              </m:e>
              <m:sup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2</m:t>
                </m:r>
              </m:sup>
            </m:sSup>
            <m:r>
              <w:rPr>
                <w:rFonts w:ascii="Cambria Math" w:hAnsi="Cambria Math" w:cstheme="minorHAnsi"/>
                <w:sz w:val="22"/>
                <w:szCs w:val="22"/>
              </w:rPr>
              <m:t xml:space="preserve">+ </m:t>
            </m:r>
            <m:sSup>
              <m:sSupPr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2"/>
                        <w:szCs w:val="22"/>
                      </w:rPr>
                      <m:t>υ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2"/>
                        <w:szCs w:val="22"/>
                      </w:rPr>
                      <m:t>y</m:t>
                    </m:r>
                  </m:sub>
                </m:sSub>
              </m:e>
              <m:sup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2</m:t>
                </m:r>
              </m:sup>
            </m:sSup>
          </m:e>
        </m:rad>
        <m:r>
          <w:rPr>
            <w:rFonts w:ascii="Cambria Math" w:hAnsi="Cambria Math" w:cstheme="minorHAnsi"/>
            <w:sz w:val="22"/>
            <w:szCs w:val="22"/>
          </w:rPr>
          <m:t xml:space="preserve"> </m:t>
        </m:r>
        <m:d>
          <m:d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theme="minorHAnsi"/>
                <w:sz w:val="22"/>
                <w:szCs w:val="22"/>
              </w:rPr>
              <m:t>1</m:t>
            </m:r>
          </m:e>
        </m:d>
      </m:oMath>
    </w:p>
    <w:p w:rsidR="00841BBE" w:rsidRDefault="008572D2" w:rsidP="00566DD0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Αντικαθιστώ όπου </w:t>
      </w:r>
      <m:oMath>
        <m:r>
          <w:rPr>
            <w:rFonts w:ascii="Cambria Math" w:hAnsi="Cambria Math"/>
            <w:sz w:val="22"/>
            <w:szCs w:val="22"/>
          </w:rPr>
          <m:t>υ</m:t>
        </m:r>
      </m:oMath>
      <w:r w:rsidRPr="008572D2">
        <w:rPr>
          <w:rFonts w:asciiTheme="minorHAnsi" w:hAnsiTheme="minorHAnsi"/>
          <w:sz w:val="22"/>
          <w:szCs w:val="22"/>
        </w:rPr>
        <w:t>=3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υ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0</m:t>
            </m:r>
          </m:sub>
        </m:sSub>
      </m:oMath>
      <w:r>
        <w:rPr>
          <w:rFonts w:asciiTheme="minorHAnsi" w:hAnsiTheme="minorHAnsi"/>
          <w:sz w:val="22"/>
          <w:szCs w:val="22"/>
        </w:rPr>
        <w:t xml:space="preserve"> και όπου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υ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x</m:t>
            </m:r>
          </m:sub>
        </m:sSub>
        <m:r>
          <m:rPr>
            <m:sty m:val="p"/>
          </m:rP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Microsoft YaHei" w:hAnsi="Cambria Math" w:cstheme="minorHAnsi"/>
                <w:sz w:val="22"/>
                <w:szCs w:val="22"/>
              </w:rPr>
              <m:t>υ</m:t>
            </m:r>
          </m:e>
          <m:sub>
            <m:r>
              <w:rPr>
                <w:rFonts w:ascii="Cambria Math" w:eastAsia="Microsoft YaHei" w:hAnsi="Cambria Math" w:cstheme="minorHAnsi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sz w:val="22"/>
            <w:szCs w:val="22"/>
          </w:rPr>
          <m:t xml:space="preserve"> </m:t>
        </m:r>
      </m:oMath>
      <w:r>
        <w:rPr>
          <w:rFonts w:asciiTheme="minorHAnsi" w:hAnsiTheme="minorHAnsi"/>
          <w:sz w:val="22"/>
          <w:szCs w:val="22"/>
        </w:rPr>
        <w:t xml:space="preserve">και ο τύπος (1) γίνεται </w:t>
      </w:r>
      <m:oMath>
        <m:r>
          <w:rPr>
            <w:rFonts w:ascii="Cambria Math" w:hAnsi="Cambria Math" w:cstheme="minorHAnsi"/>
            <w:sz w:val="22"/>
            <w:szCs w:val="22"/>
          </w:rPr>
          <m:t>3</m:t>
        </m:r>
        <m:sSub>
          <m:sSub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Microsoft YaHei" w:hAnsi="Cambria Math" w:cstheme="minorHAnsi"/>
                <w:sz w:val="22"/>
                <w:szCs w:val="22"/>
              </w:rPr>
              <m:t>υ</m:t>
            </m:r>
          </m:e>
          <m:sub>
            <m:r>
              <w:rPr>
                <w:rFonts w:ascii="Cambria Math" w:eastAsia="Microsoft YaHei" w:hAnsi="Cambria Math" w:cstheme="minorHAnsi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=</m:t>
        </m:r>
        <m:rad>
          <m:radPr>
            <m:degHide m:val="1"/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="Microsoft YaHei" w:hAnsi="Cambria Math" w:cstheme="minorHAnsi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="Microsoft YaHei" w:hAnsi="Cambria Math" w:cstheme="minorHAnsi"/>
                        <w:sz w:val="22"/>
                        <w:szCs w:val="22"/>
                      </w:rPr>
                      <m:t>υ</m:t>
                    </m:r>
                  </m:e>
                  <m:sub>
                    <m:r>
                      <w:rPr>
                        <w:rFonts w:ascii="Cambria Math" w:eastAsia="Microsoft YaHei" w:hAnsi="Cambria Math" w:cstheme="minorHAnsi"/>
                        <w:sz w:val="22"/>
                        <w:szCs w:val="22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2</m:t>
                </m:r>
              </m:sup>
            </m:sSup>
            <m:r>
              <w:rPr>
                <w:rFonts w:ascii="Cambria Math" w:hAnsi="Cambria Math" w:cstheme="minorHAnsi"/>
                <w:sz w:val="22"/>
                <w:szCs w:val="22"/>
              </w:rPr>
              <m:t>+</m:t>
            </m:r>
            <m:sSup>
              <m:sSupPr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2"/>
                        <w:szCs w:val="22"/>
                      </w:rPr>
                      <m:t>υ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2"/>
                        <w:szCs w:val="22"/>
                      </w:rPr>
                      <m:t>y</m:t>
                    </m:r>
                  </m:sub>
                </m:sSub>
              </m:e>
              <m:sup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2</m:t>
                </m:r>
              </m:sup>
            </m:sSup>
          </m:e>
        </m:rad>
      </m:oMath>
      <w:r w:rsidR="00566DD0" w:rsidRPr="00566DD0">
        <w:rPr>
          <w:rFonts w:asciiTheme="minorHAnsi" w:hAnsiTheme="minorHAnsi"/>
          <w:sz w:val="22"/>
          <w:szCs w:val="22"/>
        </w:rPr>
        <w:t xml:space="preserve"> </w:t>
      </w:r>
      <w:r w:rsidR="00566DD0">
        <w:rPr>
          <w:rFonts w:asciiTheme="minorHAnsi" w:hAnsiTheme="minorHAnsi"/>
          <w:sz w:val="22"/>
          <w:szCs w:val="22"/>
        </w:rPr>
        <w:t xml:space="preserve">,υψώνω στο τετράγωνο και έχω </w:t>
      </w:r>
    </w:p>
    <w:p w:rsidR="008572D2" w:rsidRDefault="004772BD" w:rsidP="00566DD0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9</m:t>
          </m:r>
          <m:sSup>
            <m:sSup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sSupPr>
            <m:e>
              <m:sSub>
                <m:sSubPr>
                  <m:ctrlPr>
                    <w:rPr>
                      <w:rFonts w:ascii="Cambria Math" w:eastAsia="Microsoft YaHei" w:hAnsi="Cambria Math" w:cstheme="min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Microsoft YaHei" w:hAnsi="Cambria Math" w:cstheme="minorHAnsi"/>
                      <w:sz w:val="22"/>
                      <w:szCs w:val="22"/>
                    </w:rPr>
                    <m:t>υ</m:t>
                  </m:r>
                </m:e>
                <m:sub>
                  <m:r>
                    <w:rPr>
                      <w:rFonts w:ascii="Cambria Math" w:eastAsia="Microsoft YaHei" w:hAnsi="Cambria Math" w:cstheme="minorHAnsi"/>
                      <w:sz w:val="22"/>
                      <w:szCs w:val="22"/>
                    </w:rPr>
                    <m:t>0</m:t>
                  </m:r>
                </m:sub>
              </m:sSub>
            </m:e>
            <m:sup>
              <m:r>
                <w:rPr>
                  <w:rFonts w:ascii="Cambria Math" w:hAnsi="Cambria Math" w:cstheme="minorHAnsi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=</m:t>
          </m:r>
          <m:sSup>
            <m:sSup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sSupPr>
            <m:e>
              <m:sSub>
                <m:sSubPr>
                  <m:ctrlPr>
                    <w:rPr>
                      <w:rFonts w:ascii="Cambria Math" w:eastAsia="Microsoft YaHei" w:hAnsi="Cambria Math" w:cstheme="min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Microsoft YaHei" w:hAnsi="Cambria Math" w:cstheme="minorHAnsi"/>
                      <w:sz w:val="22"/>
                      <w:szCs w:val="22"/>
                    </w:rPr>
                    <m:t>υ</m:t>
                  </m:r>
                </m:e>
                <m:sub>
                  <m:r>
                    <w:rPr>
                      <w:rFonts w:ascii="Cambria Math" w:eastAsia="Microsoft YaHei" w:hAnsi="Cambria Math" w:cstheme="minorHAnsi"/>
                      <w:sz w:val="22"/>
                      <w:szCs w:val="22"/>
                    </w:rPr>
                    <m:t>0</m:t>
                  </m:r>
                </m:sub>
              </m:sSub>
            </m:e>
            <m:sup>
              <m:r>
                <w:rPr>
                  <w:rFonts w:ascii="Cambria Math" w:hAnsi="Cambria Math" w:cstheme="minorHAnsi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+</m:t>
          </m:r>
          <m:sSup>
            <m:sSup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υ</m:t>
                  </m:r>
                </m:e>
                <m:sub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y</m:t>
                  </m:r>
                </m:sub>
              </m:sSub>
            </m:e>
            <m:sup>
              <m:r>
                <w:rPr>
                  <w:rFonts w:ascii="Cambria Math" w:hAnsi="Cambria Math" w:cstheme="minorHAnsi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⇔</m:t>
          </m:r>
          <m:sSup>
            <m:sSup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υ</m:t>
                  </m:r>
                </m:e>
                <m:sub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y</m:t>
                  </m:r>
                </m:sub>
              </m:sSub>
            </m:e>
            <m:sup>
              <m:r>
                <w:rPr>
                  <w:rFonts w:ascii="Cambria Math" w:hAnsi="Cambria Math" w:cstheme="minorHAnsi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=8</m:t>
          </m:r>
          <m:sSup>
            <m:sSup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sSupPr>
            <m:e>
              <m:sSub>
                <m:sSubPr>
                  <m:ctrlPr>
                    <w:rPr>
                      <w:rFonts w:ascii="Cambria Math" w:eastAsia="Microsoft YaHei" w:hAnsi="Cambria Math" w:cstheme="min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Microsoft YaHei" w:hAnsi="Cambria Math" w:cstheme="minorHAnsi"/>
                      <w:sz w:val="22"/>
                      <w:szCs w:val="22"/>
                    </w:rPr>
                    <m:t>υ</m:t>
                  </m:r>
                </m:e>
                <m:sub>
                  <m:r>
                    <w:rPr>
                      <w:rFonts w:ascii="Cambria Math" w:eastAsia="Microsoft YaHei" w:hAnsi="Cambria Math" w:cstheme="minorHAnsi"/>
                      <w:sz w:val="22"/>
                      <w:szCs w:val="22"/>
                    </w:rPr>
                    <m:t>0</m:t>
                  </m:r>
                </m:sub>
              </m:sSub>
            </m:e>
            <m:sup>
              <m:r>
                <w:rPr>
                  <w:rFonts w:ascii="Cambria Math" w:hAnsi="Cambria Math" w:cstheme="minorHAnsi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⇔</m:t>
          </m:r>
          <m:sSub>
            <m:sSub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inorHAnsi"/>
                  <w:sz w:val="22"/>
                  <w:szCs w:val="22"/>
                </w:rPr>
                <m:t>υ</m:t>
              </m:r>
            </m:e>
            <m:sub>
              <m:r>
                <w:rPr>
                  <w:rFonts w:ascii="Cambria Math" w:hAnsi="Cambria Math" w:cstheme="minorHAnsi"/>
                  <w:sz w:val="22"/>
                  <w:szCs w:val="22"/>
                </w:rPr>
                <m:t>y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radPr>
            <m:deg/>
            <m:e>
              <m:r>
                <w:rPr>
                  <w:rFonts w:ascii="Cambria Math" w:hAnsi="Cambria Math"/>
                  <w:sz w:val="22"/>
                  <w:szCs w:val="22"/>
                </w:rPr>
                <m:t>8</m:t>
              </m:r>
              <m:sSup>
                <m:sSupPr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2"/>
                          <w:szCs w:val="22"/>
                        </w:rPr>
                        <m:t>υ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2"/>
                          <w:szCs w:val="22"/>
                        </w:rPr>
                        <m:t>0</m:t>
                      </m:r>
                    </m:sub>
                  </m:sSub>
                </m:e>
                <m:sup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  <w:sz w:val="22"/>
              <w:szCs w:val="22"/>
            </w:rPr>
            <m:t>⇔</m:t>
          </m:r>
          <m:sSub>
            <m:sSub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inorHAnsi"/>
                  <w:sz w:val="22"/>
                  <w:szCs w:val="22"/>
                </w:rPr>
                <m:t>υ</m:t>
              </m:r>
            </m:e>
            <m:sub>
              <m:r>
                <w:rPr>
                  <w:rFonts w:ascii="Cambria Math" w:hAnsi="Cambria Math" w:cstheme="minorHAnsi"/>
                  <w:sz w:val="22"/>
                  <w:szCs w:val="22"/>
                </w:rPr>
                <m:t>y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=2</m:t>
          </m:r>
          <m:sSub>
            <m:sSubPr>
              <m:ctrlPr>
                <w:rPr>
                  <w:rFonts w:ascii="Cambria Math" w:eastAsia="Microsoft YaHei" w:hAnsi="Cambria Math" w:cstheme="min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eastAsia="Microsoft YaHei" w:hAnsi="Cambria Math" w:cstheme="minorHAnsi"/>
                  <w:sz w:val="22"/>
                  <w:szCs w:val="22"/>
                </w:rPr>
                <m:t>υ</m:t>
              </m:r>
            </m:e>
            <m:sub>
              <m:r>
                <w:rPr>
                  <w:rFonts w:ascii="Cambria Math" w:eastAsia="Microsoft YaHei" w:hAnsi="Cambria Math" w:cstheme="minorHAnsi"/>
                  <w:sz w:val="22"/>
                  <w:szCs w:val="22"/>
                </w:rPr>
                <m:t>0</m:t>
              </m:r>
            </m:sub>
          </m:sSub>
          <m:rad>
            <m:radPr>
              <m:degHide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radPr>
            <m:deg/>
            <m:e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e>
          </m:rad>
          <m:r>
            <w:rPr>
              <w:rFonts w:ascii="Cambria Math" w:hAnsi="Cambria Math"/>
              <w:sz w:val="22"/>
              <w:szCs w:val="22"/>
            </w:rPr>
            <m:t xml:space="preserve"> </m:t>
          </m:r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e>
          </m:d>
          <m:r>
            <w:rPr>
              <w:rFonts w:ascii="Cambria Math" w:hAnsi="Cambria Math"/>
              <w:sz w:val="22"/>
              <w:szCs w:val="22"/>
            </w:rPr>
            <m:t xml:space="preserve"> </m:t>
          </m:r>
        </m:oMath>
      </m:oMathPara>
    </w:p>
    <w:p w:rsidR="00566DD0" w:rsidRPr="00841BBE" w:rsidRDefault="00566DD0" w:rsidP="00566DD0">
      <w:pPr>
        <w:spacing w:line="360" w:lineRule="auto"/>
        <w:ind w:right="-1"/>
        <w:jc w:val="both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Η ταχύτητα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υ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y</m:t>
            </m:r>
          </m:sub>
        </m:sSub>
        <m:r>
          <w:rPr>
            <w:rFonts w:ascii="Cambria Math" w:hAnsi="Cambria Math"/>
            <w:sz w:val="22"/>
            <w:szCs w:val="22"/>
          </w:rPr>
          <m:t>=g∙t⇔t=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υ</m:t>
                </m:r>
              </m:e>
              <m:sub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y</m:t>
                </m:r>
              </m:sub>
            </m:sSub>
          </m:num>
          <m:den>
            <m:r>
              <w:rPr>
                <w:rFonts w:ascii="Cambria Math" w:hAnsi="Cambria Math"/>
                <w:sz w:val="22"/>
                <w:szCs w:val="22"/>
              </w:rPr>
              <m:t>g</m:t>
            </m:r>
          </m:den>
        </m:f>
        <m:box>
          <m:boxPr>
            <m:opEmu m:val="1"/>
            <m:ctrlPr>
              <w:rPr>
                <w:rFonts w:ascii="Cambria Math" w:hAnsi="Cambria Math"/>
                <w:i/>
                <w:sz w:val="22"/>
                <w:szCs w:val="22"/>
              </w:rPr>
            </m:ctrlPr>
          </m:boxPr>
          <m:e>
            <m:groupChr>
              <m:groupChrPr>
                <m:chr m:val="⇔"/>
                <m:vertJc m:val="bot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groupChr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e>
                </m:d>
              </m:e>
            </m:groupChr>
          </m:e>
        </m:box>
        <m:r>
          <w:rPr>
            <w:rFonts w:ascii="Cambria Math" w:hAnsi="Cambria Math"/>
            <w:sz w:val="22"/>
            <w:szCs w:val="22"/>
          </w:rPr>
          <m:t>t=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2</m:t>
            </m:r>
            <m:sSub>
              <m:sSubPr>
                <m:ctrlPr>
                  <w:rPr>
                    <w:rFonts w:ascii="Cambria Math" w:eastAsia="Microsoft YaHei" w:hAnsi="Cambria Math" w:cstheme="minorHAns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="Microsoft YaHei" w:hAnsi="Cambria Math" w:cstheme="minorHAnsi"/>
                    <w:sz w:val="22"/>
                    <w:szCs w:val="22"/>
                  </w:rPr>
                  <m:t>υ</m:t>
                </m:r>
              </m:e>
              <m:sub>
                <m:r>
                  <w:rPr>
                    <w:rFonts w:ascii="Cambria Math" w:eastAsia="Microsoft YaHei" w:hAnsi="Cambria Math" w:cstheme="minorHAnsi"/>
                    <w:sz w:val="22"/>
                    <w:szCs w:val="22"/>
                  </w:rPr>
                  <m:t>0</m:t>
                </m:r>
              </m:sub>
            </m:sSub>
            <m:rad>
              <m:radPr>
                <m:degHide m:val="1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e>
            </m:rad>
          </m:num>
          <m:den>
            <m:r>
              <w:rPr>
                <w:rFonts w:ascii="Cambria Math" w:hAnsi="Cambria Math"/>
                <w:sz w:val="22"/>
                <w:szCs w:val="22"/>
              </w:rPr>
              <m:t>g</m:t>
            </m:r>
          </m:den>
        </m:f>
      </m:oMath>
    </w:p>
    <w:p w:rsidR="003625EF" w:rsidRPr="008572D2" w:rsidRDefault="003625EF" w:rsidP="008572D2">
      <w:pPr>
        <w:spacing w:line="360" w:lineRule="auto"/>
        <w:ind w:right="-1"/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</w:p>
    <w:p w:rsidR="003C6629" w:rsidRPr="001F257F" w:rsidRDefault="00656A11" w:rsidP="00172D1B">
      <w:pPr>
        <w:spacing w:line="360" w:lineRule="auto"/>
        <w:jc w:val="both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6E783E" w:rsidRPr="001F257F">
        <w:rPr>
          <w:rFonts w:asciiTheme="minorHAnsi" w:hAnsiTheme="minorHAnsi"/>
          <w:b/>
          <w:sz w:val="22"/>
          <w:szCs w:val="22"/>
        </w:rPr>
        <w:t>2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:rsidR="001F257F" w:rsidRDefault="00023886" w:rsidP="00172D1B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2.2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A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172D1B">
        <w:rPr>
          <w:rFonts w:asciiTheme="minorHAnsi" w:hAnsiTheme="minorHAnsi"/>
          <w:b/>
          <w:sz w:val="22"/>
          <w:szCs w:val="22"/>
        </w:rPr>
        <w:t xml:space="preserve"> </w:t>
      </w:r>
      <w:r w:rsidR="006E783E">
        <w:rPr>
          <w:rFonts w:asciiTheme="minorHAnsi" w:hAnsiTheme="minorHAnsi"/>
          <w:sz w:val="22"/>
          <w:szCs w:val="22"/>
        </w:rPr>
        <w:t>Σωστή απάντηση η (</w:t>
      </w:r>
      <w:r w:rsidR="00047BF4">
        <w:rPr>
          <w:rFonts w:asciiTheme="minorHAnsi" w:hAnsiTheme="minorHAnsi"/>
          <w:sz w:val="22"/>
          <w:szCs w:val="22"/>
        </w:rPr>
        <w:t>γ</w:t>
      </w:r>
      <w:r w:rsidR="006A6B0C">
        <w:rPr>
          <w:rFonts w:asciiTheme="minorHAnsi" w:hAnsiTheme="minorHAnsi"/>
          <w:sz w:val="22"/>
          <w:szCs w:val="22"/>
        </w:rPr>
        <w:t>)</w:t>
      </w:r>
    </w:p>
    <w:p w:rsidR="003C6629" w:rsidRDefault="001F257F" w:rsidP="00172D1B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:rsidR="006E783E" w:rsidRPr="001B2C5A" w:rsidRDefault="006E783E" w:rsidP="001B2C5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6A71C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6A71C5">
        <w:rPr>
          <w:rFonts w:ascii="Calibri" w:hAnsi="Calibri"/>
          <w:sz w:val="22"/>
          <w:szCs w:val="22"/>
        </w:rPr>
        <w:t>.</w:t>
      </w:r>
      <w:r w:rsidR="00047BF4">
        <w:rPr>
          <w:rFonts w:ascii="Calibri" w:hAnsi="Calibri"/>
          <w:sz w:val="22"/>
          <w:szCs w:val="22"/>
        </w:rPr>
        <w:t xml:space="preserve"> Οι γωνιακές ταχύτητες των δύο κινητών είναι </w:t>
      </w:r>
      <w:r w:rsidR="001B2C5A">
        <w:rPr>
          <w:rFonts w:ascii="Calibri" w:hAnsi="Calibri"/>
          <w:sz w:val="22"/>
          <w:szCs w:val="22"/>
        </w:rPr>
        <w:t>ω</w:t>
      </w:r>
      <w:r w:rsidR="001B2C5A" w:rsidRPr="001B2C5A">
        <w:rPr>
          <w:rFonts w:ascii="Calibri" w:hAnsi="Calibri"/>
          <w:sz w:val="22"/>
          <w:szCs w:val="22"/>
          <w:vertAlign w:val="subscript"/>
        </w:rPr>
        <w:t>1</w:t>
      </w:r>
      <w:r w:rsidR="001B2C5A">
        <w:rPr>
          <w:rFonts w:ascii="Calibri" w:hAnsi="Calibri"/>
          <w:sz w:val="22"/>
          <w:szCs w:val="22"/>
        </w:rPr>
        <w:t xml:space="preserve"> και ω</w:t>
      </w:r>
      <w:r w:rsidR="001B2C5A">
        <w:rPr>
          <w:rFonts w:ascii="Calibri" w:hAnsi="Calibri"/>
          <w:sz w:val="22"/>
          <w:szCs w:val="22"/>
          <w:vertAlign w:val="subscript"/>
        </w:rPr>
        <w:t>2</w:t>
      </w:r>
      <w:r w:rsidR="001B2C5A">
        <w:rPr>
          <w:rFonts w:ascii="Calibri" w:hAnsi="Calibri"/>
          <w:sz w:val="22"/>
          <w:szCs w:val="22"/>
        </w:rPr>
        <w:t xml:space="preserve">. Τα δύο κινητά μέχρι τη στιγμή συνάντησης </w:t>
      </w:r>
      <w:r w:rsidR="001B2C5A" w:rsidRPr="001B2C5A">
        <w:rPr>
          <w:rFonts w:asciiTheme="minorHAnsi" w:hAnsiTheme="minorHAnsi" w:cstheme="minorHAnsi"/>
          <w:sz w:val="22"/>
          <w:szCs w:val="22"/>
        </w:rPr>
        <w:t>διαγράφουν αντίστοιχα γωνίες φ</w:t>
      </w:r>
      <w:r w:rsidR="001B2C5A" w:rsidRPr="001B2C5A">
        <w:rPr>
          <w:rFonts w:asciiTheme="minorHAnsi" w:hAnsiTheme="minorHAnsi" w:cstheme="minorHAnsi"/>
          <w:sz w:val="22"/>
          <w:szCs w:val="22"/>
          <w:vertAlign w:val="subscript"/>
        </w:rPr>
        <w:t xml:space="preserve">1 </w:t>
      </w:r>
      <w:r w:rsidR="001B2C5A" w:rsidRPr="001B2C5A">
        <w:rPr>
          <w:rFonts w:asciiTheme="minorHAnsi" w:hAnsiTheme="minorHAnsi" w:cstheme="minorHAnsi"/>
          <w:sz w:val="22"/>
          <w:szCs w:val="22"/>
        </w:rPr>
        <w:t>και φ</w:t>
      </w:r>
      <w:r w:rsidR="001B2C5A" w:rsidRPr="001B2C5A">
        <w:rPr>
          <w:rFonts w:asciiTheme="minorHAnsi" w:hAnsiTheme="minorHAnsi" w:cstheme="minorHAnsi"/>
          <w:sz w:val="22"/>
          <w:szCs w:val="22"/>
          <w:vertAlign w:val="subscript"/>
        </w:rPr>
        <w:t>2</w:t>
      </w:r>
      <w:r w:rsidR="001B2C5A" w:rsidRPr="001B2C5A">
        <w:rPr>
          <w:rFonts w:asciiTheme="minorHAnsi" w:hAnsiTheme="minorHAnsi" w:cstheme="minorHAnsi"/>
          <w:sz w:val="22"/>
          <w:szCs w:val="22"/>
        </w:rPr>
        <w:t xml:space="preserve"> για τις οποίες ισχύει φ</w:t>
      </w:r>
      <w:r w:rsidR="001B2C5A" w:rsidRPr="001B2C5A">
        <w:rPr>
          <w:rFonts w:asciiTheme="minorHAnsi" w:hAnsiTheme="minorHAnsi" w:cstheme="minorHAnsi"/>
          <w:sz w:val="22"/>
          <w:szCs w:val="22"/>
          <w:vertAlign w:val="subscript"/>
        </w:rPr>
        <w:t xml:space="preserve">1 </w:t>
      </w:r>
      <w:r w:rsidR="001B2C5A" w:rsidRPr="001B2C5A">
        <w:rPr>
          <w:rFonts w:asciiTheme="minorHAnsi" w:hAnsiTheme="minorHAnsi" w:cstheme="minorHAnsi"/>
          <w:sz w:val="22"/>
          <w:szCs w:val="22"/>
        </w:rPr>
        <w:t>+ φ</w:t>
      </w:r>
      <w:r w:rsidR="001B2C5A" w:rsidRPr="001B2C5A">
        <w:rPr>
          <w:rFonts w:asciiTheme="minorHAnsi" w:hAnsiTheme="minorHAnsi" w:cstheme="minorHAnsi"/>
          <w:sz w:val="22"/>
          <w:szCs w:val="22"/>
          <w:vertAlign w:val="subscript"/>
        </w:rPr>
        <w:t>2</w:t>
      </w:r>
      <w:r w:rsidR="001B2C5A" w:rsidRPr="001B2C5A">
        <w:rPr>
          <w:rFonts w:asciiTheme="minorHAnsi" w:hAnsiTheme="minorHAnsi" w:cstheme="minorHAnsi"/>
          <w:sz w:val="22"/>
          <w:szCs w:val="22"/>
        </w:rPr>
        <w:t xml:space="preserve"> = π (1)</w:t>
      </w:r>
    </w:p>
    <w:p w:rsidR="001B2C5A" w:rsidRDefault="001B2C5A" w:rsidP="001B2C5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vertAlign w:val="subscript"/>
        </w:rPr>
      </w:pPr>
      <w:r w:rsidRPr="001B2C5A">
        <w:rPr>
          <w:rFonts w:asciiTheme="minorHAnsi" w:hAnsiTheme="minorHAnsi" w:cstheme="minorHAnsi"/>
          <w:sz w:val="22"/>
          <w:szCs w:val="22"/>
        </w:rPr>
        <w:t>Για τη γωνία φ</w:t>
      </w:r>
      <w:r w:rsidRPr="001B2C5A">
        <w:rPr>
          <w:rFonts w:asciiTheme="minorHAnsi" w:hAnsiTheme="minorHAnsi" w:cstheme="minorHAnsi"/>
          <w:sz w:val="22"/>
          <w:szCs w:val="22"/>
          <w:vertAlign w:val="subscript"/>
        </w:rPr>
        <w:t>1</w:t>
      </w:r>
      <w:r w:rsidRPr="001B2C5A">
        <w:rPr>
          <w:rFonts w:asciiTheme="minorHAnsi" w:hAnsiTheme="minorHAnsi" w:cstheme="minorHAnsi"/>
          <w:sz w:val="22"/>
          <w:szCs w:val="22"/>
        </w:rPr>
        <w:t xml:space="preserve"> ισχύει φ</w:t>
      </w:r>
      <w:r w:rsidRPr="001B2C5A">
        <w:rPr>
          <w:rFonts w:asciiTheme="minorHAnsi" w:hAnsiTheme="minorHAnsi" w:cstheme="minorHAnsi"/>
          <w:sz w:val="22"/>
          <w:szCs w:val="22"/>
          <w:vertAlign w:val="subscript"/>
        </w:rPr>
        <w:t>1</w:t>
      </w:r>
      <w:r w:rsidRPr="001B2C5A">
        <w:rPr>
          <w:rFonts w:asciiTheme="minorHAnsi" w:hAnsiTheme="minorHAnsi" w:cstheme="minorHAnsi"/>
          <w:sz w:val="22"/>
          <w:szCs w:val="22"/>
        </w:rPr>
        <w:t>= ω</w:t>
      </w:r>
      <w:r w:rsidRPr="001B2C5A">
        <w:rPr>
          <w:rFonts w:asciiTheme="minorHAnsi" w:hAnsiTheme="minorHAnsi" w:cstheme="minorHAnsi"/>
          <w:sz w:val="22"/>
          <w:szCs w:val="22"/>
          <w:vertAlign w:val="subscript"/>
        </w:rPr>
        <w:t>1</w:t>
      </w:r>
      <m:oMath>
        <m:r>
          <m:rPr>
            <m:sty m:val="p"/>
          </m:rPr>
          <w:rPr>
            <w:rFonts w:ascii="Cambria Math" w:hAnsi="Cambria Math" w:cstheme="minorHAnsi"/>
            <w:sz w:val="22"/>
            <w:szCs w:val="22"/>
            <w:vertAlign w:val="subscript"/>
          </w:rPr>
          <m:t>∙</m:t>
        </m:r>
        <m:r>
          <m:rPr>
            <m:sty m:val="p"/>
          </m:rPr>
          <w:rPr>
            <w:rFonts w:ascii="Cambria Math" w:hAnsi="Cambria Math" w:cstheme="minorHAnsi"/>
            <w:sz w:val="22"/>
            <w:szCs w:val="22"/>
            <w:vertAlign w:val="subscript"/>
            <w:lang w:val="en-US"/>
          </w:rPr>
          <m:t>t</m:t>
        </m:r>
        <m:r>
          <m:rPr>
            <m:sty m:val="p"/>
          </m:rPr>
          <w:rPr>
            <w:rFonts w:ascii="Cambria Math" w:hAnsi="Cambria Math" w:cstheme="minorHAnsi"/>
            <w:sz w:val="22"/>
            <w:szCs w:val="22"/>
            <w:vertAlign w:val="subscript"/>
          </w:rPr>
          <m:t xml:space="preserve"> </m:t>
        </m:r>
        <m:d>
          <m:dPr>
            <m:ctrlPr>
              <w:rPr>
                <w:rFonts w:ascii="Cambria Math" w:hAnsi="Cambria Math" w:cstheme="minorHAnsi"/>
                <w:sz w:val="22"/>
                <w:szCs w:val="22"/>
                <w:vertAlign w:val="subscript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vertAlign w:val="subscript"/>
              </w:rPr>
              <m:t>2</m:t>
            </m:r>
          </m:e>
        </m:d>
      </m:oMath>
      <w:r w:rsidRPr="001B2C5A">
        <w:rPr>
          <w:rFonts w:asciiTheme="minorHAnsi" w:hAnsiTheme="minorHAnsi" w:cstheme="minorHAnsi"/>
          <w:sz w:val="22"/>
          <w:szCs w:val="22"/>
          <w:vertAlign w:val="subscript"/>
        </w:rPr>
        <w:t xml:space="preserve"> </w:t>
      </w:r>
    </w:p>
    <w:p w:rsidR="001B2C5A" w:rsidRPr="001B2C5A" w:rsidRDefault="001B2C5A" w:rsidP="001B2C5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vertAlign w:val="subscript"/>
        </w:rPr>
      </w:pPr>
      <w:r>
        <w:rPr>
          <w:rFonts w:asciiTheme="minorHAnsi" w:hAnsiTheme="minorHAnsi" w:cstheme="minorHAnsi"/>
          <w:sz w:val="22"/>
          <w:szCs w:val="22"/>
        </w:rPr>
        <w:t xml:space="preserve">και για την γωνία </w:t>
      </w:r>
      <w:r w:rsidRPr="001B2C5A">
        <w:rPr>
          <w:rFonts w:asciiTheme="minorHAnsi" w:hAnsiTheme="minorHAnsi" w:cstheme="minorHAnsi"/>
          <w:sz w:val="22"/>
          <w:szCs w:val="22"/>
        </w:rPr>
        <w:t>φ</w:t>
      </w:r>
      <w:r w:rsidRPr="001B2C5A">
        <w:rPr>
          <w:rFonts w:asciiTheme="minorHAnsi" w:hAnsiTheme="minorHAnsi" w:cstheme="minorHAnsi"/>
          <w:sz w:val="22"/>
          <w:szCs w:val="22"/>
          <w:vertAlign w:val="subscript"/>
        </w:rPr>
        <w:t>2</w:t>
      </w:r>
      <w:r>
        <w:rPr>
          <w:rFonts w:asciiTheme="minorHAnsi" w:hAnsiTheme="minorHAnsi" w:cstheme="minorHAnsi"/>
          <w:sz w:val="22"/>
          <w:szCs w:val="22"/>
          <w:vertAlign w:val="subscript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ισχύει </w:t>
      </w:r>
      <w:r w:rsidRPr="001B2C5A">
        <w:rPr>
          <w:rFonts w:asciiTheme="minorHAnsi" w:hAnsiTheme="minorHAnsi" w:cstheme="minorHAnsi"/>
          <w:sz w:val="22"/>
          <w:szCs w:val="22"/>
        </w:rPr>
        <w:t>φ</w:t>
      </w:r>
      <w:r>
        <w:rPr>
          <w:rFonts w:asciiTheme="minorHAnsi" w:hAnsiTheme="minorHAnsi" w:cstheme="minorHAnsi"/>
          <w:sz w:val="22"/>
          <w:szCs w:val="22"/>
          <w:vertAlign w:val="subscript"/>
        </w:rPr>
        <w:t>2</w:t>
      </w:r>
      <w:r w:rsidRPr="001B2C5A">
        <w:rPr>
          <w:rFonts w:asciiTheme="minorHAnsi" w:hAnsiTheme="minorHAnsi" w:cstheme="minorHAnsi"/>
          <w:sz w:val="22"/>
          <w:szCs w:val="22"/>
        </w:rPr>
        <w:t>= ω</w:t>
      </w:r>
      <w:r>
        <w:rPr>
          <w:rFonts w:asciiTheme="minorHAnsi" w:hAnsiTheme="minorHAnsi" w:cstheme="minorHAnsi"/>
          <w:sz w:val="22"/>
          <w:szCs w:val="22"/>
          <w:vertAlign w:val="subscript"/>
        </w:rPr>
        <w:t>2</w:t>
      </w:r>
      <m:oMath>
        <m:r>
          <m:rPr>
            <m:sty m:val="p"/>
          </m:rPr>
          <w:rPr>
            <w:rFonts w:ascii="Cambria Math" w:hAnsi="Cambria Math" w:cstheme="minorHAnsi"/>
            <w:sz w:val="22"/>
            <w:szCs w:val="22"/>
            <w:vertAlign w:val="subscript"/>
          </w:rPr>
          <m:t>∙</m:t>
        </m:r>
        <m:r>
          <m:rPr>
            <m:sty m:val="p"/>
          </m:rPr>
          <w:rPr>
            <w:rFonts w:ascii="Cambria Math" w:hAnsi="Cambria Math" w:cstheme="minorHAnsi"/>
            <w:sz w:val="22"/>
            <w:szCs w:val="22"/>
            <w:vertAlign w:val="subscript"/>
            <w:lang w:val="en-US"/>
          </w:rPr>
          <m:t>t</m:t>
        </m:r>
        <m:r>
          <m:rPr>
            <m:sty m:val="p"/>
          </m:rPr>
          <w:rPr>
            <w:rFonts w:ascii="Cambria Math" w:hAnsi="Cambria Math" w:cstheme="minorHAnsi"/>
            <w:sz w:val="22"/>
            <w:szCs w:val="22"/>
            <w:vertAlign w:val="subscript"/>
          </w:rPr>
          <m:t xml:space="preserve"> </m:t>
        </m:r>
        <m:d>
          <m:dPr>
            <m:ctrlPr>
              <w:rPr>
                <w:rFonts w:ascii="Cambria Math" w:hAnsi="Cambria Math" w:cstheme="minorHAnsi"/>
                <w:sz w:val="22"/>
                <w:szCs w:val="22"/>
                <w:vertAlign w:val="subscript"/>
                <w:lang w:val="en-US"/>
              </w:rPr>
            </m:ctrlPr>
          </m:dPr>
          <m:e>
            <m:r>
              <w:rPr>
                <w:rFonts w:ascii="Cambria Math" w:hAnsi="Cambria Math" w:cstheme="minorHAnsi"/>
                <w:sz w:val="22"/>
                <w:szCs w:val="22"/>
                <w:vertAlign w:val="subscript"/>
              </w:rPr>
              <m:t>3</m:t>
            </m:r>
          </m:e>
        </m:d>
      </m:oMath>
      <w:r>
        <w:rPr>
          <w:rFonts w:asciiTheme="minorHAnsi" w:hAnsiTheme="minorHAnsi" w:cstheme="minorHAnsi"/>
          <w:sz w:val="22"/>
          <w:szCs w:val="22"/>
          <w:vertAlign w:val="subscript"/>
        </w:rPr>
        <w:t>.</w:t>
      </w:r>
    </w:p>
    <w:p w:rsidR="001B2C5A" w:rsidRDefault="001B2C5A" w:rsidP="001B2C5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Η σχέση (1) μέσω των σχέσεων (2) και (3) γίνεται</w:t>
      </w:r>
    </w:p>
    <w:p w:rsidR="001B2C5A" w:rsidRPr="00841BBE" w:rsidRDefault="00663ED6" w:rsidP="001B2C5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theme="minorHAnsi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inorHAnsi"/>
                  <w:sz w:val="22"/>
                  <w:szCs w:val="22"/>
                </w:rPr>
                <m:t>ω</m:t>
              </m:r>
            </m:e>
            <m:sub>
              <m:r>
                <w:rPr>
                  <w:rFonts w:ascii="Cambria Math" w:hAnsi="Cambria Math" w:cstheme="minorHAnsi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 w:cstheme="minorHAnsi"/>
              <w:sz w:val="22"/>
              <w:szCs w:val="22"/>
            </w:rPr>
            <m:t>∙</m:t>
          </m:r>
          <m:r>
            <w:rPr>
              <w:rFonts w:ascii="Cambria Math" w:hAnsi="Cambria Math" w:cstheme="minorHAnsi"/>
              <w:sz w:val="22"/>
              <w:szCs w:val="22"/>
              <w:lang w:val="en-US"/>
            </w:rPr>
            <m:t>t</m:t>
          </m:r>
          <m:r>
            <w:rPr>
              <w:rFonts w:ascii="Cambria Math" w:hAnsi="Cambria Math" w:cstheme="minorHAnsi"/>
              <w:sz w:val="22"/>
              <w:szCs w:val="22"/>
            </w:rPr>
            <m:t>+</m:t>
          </m:r>
          <m:sSub>
            <m:sSubPr>
              <m:ctrlP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sz w:val="22"/>
                  <w:szCs w:val="22"/>
                </w:rPr>
                <m:t>ω</m:t>
              </m:r>
            </m:e>
            <m:sub>
              <m:r>
                <w:rPr>
                  <w:rFonts w:ascii="Cambria Math" w:hAnsi="Cambria Math" w:cstheme="minorHAnsi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 w:cstheme="minorHAnsi"/>
              <w:sz w:val="22"/>
              <w:szCs w:val="22"/>
            </w:rPr>
            <m:t>∙</m:t>
          </m:r>
          <m:r>
            <w:rPr>
              <w:rFonts w:ascii="Cambria Math" w:hAnsi="Cambria Math" w:cstheme="minorHAnsi"/>
              <w:sz w:val="22"/>
              <w:szCs w:val="22"/>
              <w:lang w:val="en-US"/>
            </w:rPr>
            <m:t>t</m:t>
          </m:r>
          <m:r>
            <w:rPr>
              <w:rFonts w:ascii="Cambria Math" w:hAnsi="Cambria Math" w:cstheme="minorHAnsi"/>
              <w:sz w:val="22"/>
              <w:szCs w:val="22"/>
            </w:rPr>
            <m:t>=π</m:t>
          </m:r>
          <m:r>
            <w:rPr>
              <w:rFonts w:ascii="Cambria Math" w:hAnsi="Cambria Math" w:cs="Cambria Math"/>
              <w:sz w:val="22"/>
              <w:szCs w:val="22"/>
            </w:rPr>
            <m:t>⇔</m:t>
          </m:r>
          <m:r>
            <w:rPr>
              <w:rFonts w:ascii="Cambria Math" w:hAnsi="Cambria Math" w:cstheme="minorHAnsi"/>
              <w:sz w:val="22"/>
              <w:szCs w:val="22"/>
            </w:rPr>
            <m:t>(</m:t>
          </m:r>
          <m:sSub>
            <m:sSubPr>
              <m:ctrlPr>
                <w:rPr>
                  <w:rFonts w:ascii="Cambria Math" w:hAnsi="Cambria Math" w:cstheme="minorHAnsi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inorHAnsi"/>
                  <w:sz w:val="22"/>
                  <w:szCs w:val="22"/>
                </w:rPr>
                <m:t>ω</m:t>
              </m:r>
            </m:e>
            <m:sub>
              <m:r>
                <w:rPr>
                  <w:rFonts w:ascii="Cambria Math" w:hAnsi="Cambria Math" w:cstheme="minorHAnsi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 w:cstheme="minorHAnsi"/>
              <w:sz w:val="22"/>
              <w:szCs w:val="22"/>
            </w:rPr>
            <m:t>+</m:t>
          </m:r>
          <m:sSub>
            <m:sSubPr>
              <m:ctrlP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sz w:val="22"/>
                  <w:szCs w:val="22"/>
                </w:rPr>
                <m:t>ω</m:t>
              </m:r>
            </m:e>
            <m:sub>
              <m:r>
                <w:rPr>
                  <w:rFonts w:ascii="Cambria Math" w:hAnsi="Cambria Math" w:cstheme="minorHAnsi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 w:cstheme="minorHAnsi"/>
              <w:sz w:val="22"/>
              <w:szCs w:val="22"/>
            </w:rPr>
            <m:t>)∙</m:t>
          </m:r>
          <m:r>
            <w:rPr>
              <w:rFonts w:ascii="Cambria Math" w:hAnsi="Cambria Math" w:cstheme="minorHAnsi"/>
              <w:sz w:val="22"/>
              <w:szCs w:val="22"/>
              <w:lang w:val="en-US"/>
            </w:rPr>
            <m:t>t</m:t>
          </m:r>
          <m:r>
            <w:rPr>
              <w:rFonts w:ascii="Cambria Math" w:hAnsi="Cambria Math" w:cstheme="minorHAnsi"/>
              <w:sz w:val="22"/>
              <w:szCs w:val="22"/>
            </w:rPr>
            <m:t>=π</m:t>
          </m:r>
          <m:r>
            <w:rPr>
              <w:rFonts w:ascii="Cambria Math" w:hAnsi="Cambria Math" w:cs="Cambria Math"/>
              <w:sz w:val="22"/>
              <w:szCs w:val="22"/>
            </w:rPr>
            <m:t>⇔</m:t>
          </m:r>
          <m:r>
            <w:rPr>
              <w:rFonts w:ascii="Cambria Math" w:hAnsi="Cambria Math" w:cstheme="minorHAnsi"/>
              <w:sz w:val="22"/>
              <w:szCs w:val="22"/>
              <w:lang w:val="en-US"/>
            </w:rPr>
            <m:t>t</m:t>
          </m:r>
          <m:r>
            <w:rPr>
              <w:rFonts w:ascii="Cambria Math" w:hAnsi="Cambria Math" w:cstheme="minorHAnsi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</m:ctrlPr>
            </m:fPr>
            <m:num>
              <m:r>
                <w:rPr>
                  <w:rFonts w:ascii="Cambria Math" w:hAnsi="Cambria Math" w:cstheme="minorHAnsi"/>
                  <w:sz w:val="22"/>
                  <w:szCs w:val="22"/>
                </w:rPr>
                <m:t>π</m:t>
              </m:r>
            </m:num>
            <m:den>
              <m:sSub>
                <m:sSubPr>
                  <m:ctrlPr>
                    <w:rPr>
                      <w:rFonts w:ascii="Cambria Math" w:hAnsi="Cambria Math" w:cstheme="minorHAnsi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ω</m:t>
                  </m:r>
                </m:e>
                <m:sub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1</m:t>
                  </m:r>
                </m:sub>
              </m:sSub>
              <m:r>
                <w:rPr>
                  <w:rFonts w:ascii="Cambria Math" w:hAnsi="Cambria Math" w:cstheme="minorHAnsi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hAnsi="Cambria Math" w:cstheme="minorHAnsi"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ω</m:t>
                  </m:r>
                </m:e>
                <m:sub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2</m:t>
                  </m:r>
                </m:sub>
              </m:sSub>
            </m:den>
          </m:f>
          <m:d>
            <m:dPr>
              <m:ctrlPr>
                <w:rPr>
                  <w:rFonts w:ascii="Cambria Math" w:hAnsi="Cambria Math" w:cstheme="minorHAnsi"/>
                  <w:i/>
                  <w:sz w:val="22"/>
                  <w:szCs w:val="22"/>
                  <w:lang w:val="en-US"/>
                </w:rPr>
              </m:ctrlPr>
            </m:dPr>
            <m:e>
              <m:r>
                <w:rPr>
                  <w:rFonts w:ascii="Cambria Math" w:hAnsi="Cambria Math" w:cstheme="minorHAnsi"/>
                  <w:sz w:val="22"/>
                  <w:szCs w:val="22"/>
                </w:rPr>
                <m:t>4</m:t>
              </m:r>
            </m:e>
          </m:d>
        </m:oMath>
      </m:oMathPara>
    </w:p>
    <w:p w:rsidR="001B2C5A" w:rsidRPr="003767D2" w:rsidRDefault="003767D2" w:rsidP="003767D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767D2">
        <w:rPr>
          <w:rFonts w:asciiTheme="minorHAnsi" w:hAnsiTheme="minorHAnsi" w:cstheme="minorHAnsi"/>
          <w:sz w:val="22"/>
          <w:szCs w:val="22"/>
        </w:rPr>
        <w:t xml:space="preserve">Οι γωνιακές συχνότητες </w:t>
      </w:r>
      <w:r w:rsidRPr="003767D2">
        <w:rPr>
          <w:rFonts w:ascii="Calibri" w:hAnsi="Calibri"/>
          <w:sz w:val="22"/>
          <w:szCs w:val="22"/>
        </w:rPr>
        <w:t>ω</w:t>
      </w:r>
      <w:r w:rsidRPr="003767D2">
        <w:rPr>
          <w:rFonts w:ascii="Calibri" w:hAnsi="Calibri"/>
          <w:sz w:val="22"/>
          <w:szCs w:val="22"/>
          <w:vertAlign w:val="subscript"/>
        </w:rPr>
        <w:t>1</w:t>
      </w:r>
      <w:r w:rsidRPr="003767D2">
        <w:rPr>
          <w:rFonts w:ascii="Calibri" w:hAnsi="Calibri"/>
          <w:sz w:val="22"/>
          <w:szCs w:val="22"/>
        </w:rPr>
        <w:t xml:space="preserve"> και ω</w:t>
      </w:r>
      <w:r w:rsidRPr="003767D2">
        <w:rPr>
          <w:rFonts w:ascii="Calibri" w:hAnsi="Calibri"/>
          <w:sz w:val="22"/>
          <w:szCs w:val="22"/>
          <w:vertAlign w:val="subscript"/>
        </w:rPr>
        <w:t xml:space="preserve">2 </w:t>
      </w:r>
      <w:r w:rsidRPr="003767D2">
        <w:rPr>
          <w:rFonts w:ascii="Calibri" w:hAnsi="Calibri"/>
          <w:sz w:val="22"/>
          <w:szCs w:val="22"/>
        </w:rPr>
        <w:t xml:space="preserve">συνδέονται με τις συχνότητες </w:t>
      </w:r>
      <w:r w:rsidRPr="003767D2">
        <w:rPr>
          <w:rFonts w:asciiTheme="minorHAnsi" w:hAnsiTheme="minorHAnsi" w:cstheme="minorHAnsi"/>
          <w:sz w:val="22"/>
          <w:szCs w:val="22"/>
          <w:lang w:val="en-US"/>
        </w:rPr>
        <w:t>f</w:t>
      </w:r>
      <w:r w:rsidRPr="003767D2">
        <w:rPr>
          <w:rFonts w:asciiTheme="minorHAnsi" w:hAnsiTheme="minorHAnsi" w:cstheme="minorHAnsi"/>
          <w:sz w:val="22"/>
          <w:szCs w:val="22"/>
          <w:vertAlign w:val="subscript"/>
        </w:rPr>
        <w:t xml:space="preserve">1 </w:t>
      </w:r>
      <w:r w:rsidRPr="003767D2">
        <w:rPr>
          <w:rFonts w:asciiTheme="minorHAnsi" w:hAnsiTheme="minorHAnsi" w:cstheme="minorHAnsi"/>
          <w:sz w:val="22"/>
          <w:szCs w:val="22"/>
        </w:rPr>
        <w:t xml:space="preserve">και </w:t>
      </w:r>
      <w:r w:rsidRPr="003767D2">
        <w:rPr>
          <w:rFonts w:asciiTheme="minorHAnsi" w:hAnsiTheme="minorHAnsi" w:cstheme="minorHAnsi"/>
          <w:sz w:val="22"/>
          <w:szCs w:val="22"/>
          <w:lang w:val="en-US"/>
        </w:rPr>
        <w:t>f</w:t>
      </w:r>
      <w:r w:rsidRPr="003767D2">
        <w:rPr>
          <w:rFonts w:asciiTheme="minorHAnsi" w:hAnsiTheme="minorHAnsi" w:cstheme="minorHAnsi"/>
          <w:sz w:val="22"/>
          <w:szCs w:val="22"/>
          <w:vertAlign w:val="subscript"/>
        </w:rPr>
        <w:t>2</w:t>
      </w:r>
      <w:r w:rsidRPr="003767D2">
        <w:rPr>
          <w:rFonts w:asciiTheme="minorHAnsi" w:hAnsiTheme="minorHAnsi" w:cstheme="minorHAnsi"/>
          <w:sz w:val="22"/>
          <w:szCs w:val="22"/>
        </w:rPr>
        <w:t xml:space="preserve"> βάση των τύπων </w:t>
      </w:r>
    </w:p>
    <w:p w:rsidR="003767D2" w:rsidRDefault="00663ED6" w:rsidP="00841BBE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ω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=2π∙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f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 xml:space="preserve">  (5)</m:t>
        </m:r>
      </m:oMath>
      <w:r w:rsidR="003767D2" w:rsidRPr="003767D2">
        <w:rPr>
          <w:rFonts w:asciiTheme="minorHAnsi" w:hAnsiTheme="minorHAnsi" w:cstheme="minorHAnsi"/>
          <w:sz w:val="22"/>
          <w:szCs w:val="22"/>
        </w:rPr>
        <w:t xml:space="preserve"> και </w:t>
      </w:r>
      <m:oMath>
        <m:sSub>
          <m:sSubPr>
            <m:ctrlPr>
              <w:rPr>
                <w:rFonts w:ascii="Cambria Math" w:hAnsi="Cambria Math" w:cstheme="minorHAnsi"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ω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=2π∙</m:t>
        </m:r>
        <m:sSub>
          <m:sSubPr>
            <m:ctrlPr>
              <w:rPr>
                <w:rFonts w:ascii="Cambria Math" w:hAnsi="Cambria Math" w:cstheme="minorHAnsi"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f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 xml:space="preserve"> </m:t>
        </m:r>
        <m:d>
          <m:dPr>
            <m:ctrlPr>
              <w:rPr>
                <w:rFonts w:ascii="Cambria Math" w:hAnsi="Cambria Math" w:cstheme="minorHAnsi"/>
                <w:sz w:val="22"/>
                <w:szCs w:val="22"/>
              </w:rPr>
            </m:ctrlPr>
          </m:dPr>
          <m:e>
            <m:r>
              <w:rPr>
                <w:rFonts w:ascii="Cambria Math" w:hAnsi="Cambria Math" w:cstheme="minorHAnsi"/>
                <w:sz w:val="22"/>
                <w:szCs w:val="22"/>
              </w:rPr>
              <m:t>6</m:t>
            </m:r>
          </m:e>
        </m:d>
      </m:oMath>
      <w:r w:rsidR="003767D2">
        <w:rPr>
          <w:rFonts w:asciiTheme="minorHAnsi" w:hAnsiTheme="minorHAnsi" w:cstheme="minorHAnsi"/>
          <w:sz w:val="22"/>
          <w:szCs w:val="22"/>
        </w:rPr>
        <w:t>.</w:t>
      </w:r>
    </w:p>
    <w:p w:rsidR="003767D2" w:rsidRDefault="003767D2" w:rsidP="003767D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Η σχέση (4) μέσω των σχέσεων (5) και (6) γίνεται </w:t>
      </w:r>
    </w:p>
    <w:p w:rsidR="003767D2" w:rsidRPr="00841BBE" w:rsidRDefault="00841BBE" w:rsidP="003767D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  <m:oMathPara>
        <m:oMathParaPr>
          <m:jc m:val="center"/>
        </m:oMathParaPr>
        <m:oMath>
          <m:r>
            <w:rPr>
              <w:rFonts w:ascii="Cambria Math" w:hAnsi="Cambria Math" w:cstheme="minorHAnsi"/>
              <w:sz w:val="22"/>
              <w:szCs w:val="22"/>
              <w:lang w:val="en-US"/>
            </w:rPr>
            <m:t>t=</m:t>
          </m:r>
          <m:f>
            <m:fPr>
              <m:ctrlP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</m:ctrlPr>
            </m:fPr>
            <m:num>
              <m:r>
                <w:rPr>
                  <w:rFonts w:ascii="Cambria Math" w:hAnsi="Cambria Math" w:cstheme="minorHAnsi"/>
                  <w:sz w:val="22"/>
                  <w:szCs w:val="22"/>
                </w:rPr>
                <m:t>π</m:t>
              </m:r>
            </m:num>
            <m:den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2</m:t>
              </m:r>
              <m:r>
                <w:rPr>
                  <w:rFonts w:ascii="Cambria Math" w:hAnsi="Cambria Math" w:cstheme="minorHAnsi"/>
                  <w:sz w:val="22"/>
                  <w:szCs w:val="22"/>
                </w:rPr>
                <m:t>π</m:t>
              </m:r>
              <m:sSub>
                <m:sSubPr>
                  <m:ctrlPr>
                    <w:rPr>
                      <w:rFonts w:ascii="Cambria Math" w:hAnsi="Cambria Math" w:cstheme="minorHAnsi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  <w:lang w:val="en-US"/>
                    </w:rPr>
                    <m:t>∙f</m:t>
                  </m:r>
                </m:e>
                <m:sub>
                  <m:r>
                    <w:rPr>
                      <w:rFonts w:ascii="Cambria Math" w:hAnsi="Cambria Math" w:cstheme="minorHAnsi"/>
                      <w:sz w:val="22"/>
                      <w:szCs w:val="22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+2</m:t>
              </m:r>
              <m:r>
                <w:rPr>
                  <w:rFonts w:ascii="Cambria Math" w:hAnsi="Cambria Math" w:cstheme="minorHAnsi"/>
                  <w:sz w:val="22"/>
                  <w:szCs w:val="22"/>
                </w:rPr>
                <m:t>π</m:t>
              </m:r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 w:cstheme="minorHAnsi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inorHAnsi"/>
                      <w:sz w:val="22"/>
                      <w:szCs w:val="22"/>
                      <w:lang w:val="en-US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 w:cstheme="minorHAnsi"/>
              <w:sz w:val="22"/>
              <w:szCs w:val="22"/>
              <w:lang w:val="en-US"/>
            </w:rPr>
            <m:t>⇔t=</m:t>
          </m:r>
          <m:f>
            <m:fPr>
              <m:ctrlP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</m:ctrlPr>
            </m:fPr>
            <m:num>
              <m:r>
                <w:rPr>
                  <w:rFonts w:ascii="Cambria Math" w:hAnsi="Cambria Math" w:cstheme="minorHAnsi"/>
                  <w:sz w:val="22"/>
                  <w:szCs w:val="22"/>
                </w:rPr>
                <m:t>π</m:t>
              </m:r>
            </m:num>
            <m:den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2</m:t>
              </m:r>
              <m:r>
                <w:rPr>
                  <w:rFonts w:ascii="Cambria Math" w:hAnsi="Cambria Math" w:cstheme="minorHAnsi"/>
                  <w:sz w:val="22"/>
                  <w:szCs w:val="22"/>
                </w:rPr>
                <m:t>π</m:t>
              </m:r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 w:cstheme="minorHAnsi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  <w:lang w:val="en-US"/>
                    </w:rPr>
                    <m:t>(f</m:t>
                  </m:r>
                </m:e>
                <m:sub>
                  <m:r>
                    <w:rPr>
                      <w:rFonts w:ascii="Cambria Math" w:hAnsi="Cambria Math" w:cstheme="minorHAnsi"/>
                      <w:sz w:val="22"/>
                      <w:szCs w:val="22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 w:cstheme="minorHAnsi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inorHAnsi"/>
                      <w:sz w:val="22"/>
                      <w:szCs w:val="22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)</m:t>
              </m:r>
            </m:den>
          </m:f>
          <m:r>
            <w:rPr>
              <w:rFonts w:ascii="Cambria Math" w:hAnsi="Cambria Math" w:cstheme="minorHAnsi"/>
              <w:sz w:val="22"/>
              <w:szCs w:val="22"/>
              <w:lang w:val="en-US"/>
            </w:rPr>
            <m:t>⇔t=</m:t>
          </m:r>
          <m:f>
            <m:fPr>
              <m:ctrlP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</m:ctrlPr>
            </m:fPr>
            <m:num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2</m:t>
              </m:r>
              <m:sSub>
                <m:sSubPr>
                  <m:ctrlPr>
                    <w:rPr>
                      <w:rFonts w:ascii="Cambria Math" w:hAnsi="Cambria Math" w:cstheme="minorHAnsi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  <w:lang w:val="en-US"/>
                    </w:rPr>
                    <m:t>(f</m:t>
                  </m:r>
                </m:e>
                <m:sub>
                  <m:r>
                    <w:rPr>
                      <w:rFonts w:ascii="Cambria Math" w:hAnsi="Cambria Math" w:cstheme="minorHAnsi"/>
                      <w:sz w:val="22"/>
                      <w:szCs w:val="22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 w:cstheme="minorHAnsi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inorHAnsi"/>
                      <w:sz w:val="22"/>
                      <w:szCs w:val="22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)</m:t>
              </m:r>
            </m:den>
          </m:f>
        </m:oMath>
      </m:oMathPara>
    </w:p>
    <w:p w:rsidR="003767D2" w:rsidRPr="003767D2" w:rsidRDefault="003767D2" w:rsidP="003767D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:rsidR="00460418" w:rsidRPr="003767D2" w:rsidRDefault="00460418" w:rsidP="00172D1B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3767D2">
        <w:rPr>
          <w:rFonts w:asciiTheme="minorHAnsi" w:hAnsiTheme="minorHAnsi"/>
          <w:b/>
          <w:sz w:val="22"/>
          <w:szCs w:val="22"/>
        </w:rPr>
        <w:t>Μονάδες 9</w:t>
      </w:r>
    </w:p>
    <w:p w:rsidR="006A1B6D" w:rsidRPr="003767D2" w:rsidRDefault="006A1B6D" w:rsidP="00172D1B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</w:p>
    <w:sectPr w:rsidR="006A1B6D" w:rsidRPr="003767D2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A11"/>
    <w:rsid w:val="00010C22"/>
    <w:rsid w:val="00011AD0"/>
    <w:rsid w:val="000149E1"/>
    <w:rsid w:val="00015D2C"/>
    <w:rsid w:val="00023886"/>
    <w:rsid w:val="00047BF4"/>
    <w:rsid w:val="000516C4"/>
    <w:rsid w:val="000676E4"/>
    <w:rsid w:val="00067CD8"/>
    <w:rsid w:val="00093789"/>
    <w:rsid w:val="000D215C"/>
    <w:rsid w:val="000D5D86"/>
    <w:rsid w:val="00106741"/>
    <w:rsid w:val="001313E7"/>
    <w:rsid w:val="00135044"/>
    <w:rsid w:val="00146806"/>
    <w:rsid w:val="00172D1B"/>
    <w:rsid w:val="001B2C5A"/>
    <w:rsid w:val="001C6DBF"/>
    <w:rsid w:val="001F257F"/>
    <w:rsid w:val="002C5E67"/>
    <w:rsid w:val="002D2C94"/>
    <w:rsid w:val="003120E8"/>
    <w:rsid w:val="003302AC"/>
    <w:rsid w:val="00345E7F"/>
    <w:rsid w:val="003625EF"/>
    <w:rsid w:val="003767D2"/>
    <w:rsid w:val="0039058E"/>
    <w:rsid w:val="003C6629"/>
    <w:rsid w:val="003C6A3E"/>
    <w:rsid w:val="003D5E17"/>
    <w:rsid w:val="003F6378"/>
    <w:rsid w:val="00407F1D"/>
    <w:rsid w:val="00460418"/>
    <w:rsid w:val="00462620"/>
    <w:rsid w:val="00473385"/>
    <w:rsid w:val="004772BD"/>
    <w:rsid w:val="00480950"/>
    <w:rsid w:val="00485B3D"/>
    <w:rsid w:val="004C182E"/>
    <w:rsid w:val="004C66E4"/>
    <w:rsid w:val="004E69A6"/>
    <w:rsid w:val="005159FB"/>
    <w:rsid w:val="00566DD0"/>
    <w:rsid w:val="00597FE6"/>
    <w:rsid w:val="005C2E21"/>
    <w:rsid w:val="006366AA"/>
    <w:rsid w:val="00656A11"/>
    <w:rsid w:val="00663ED6"/>
    <w:rsid w:val="006A1B6D"/>
    <w:rsid w:val="006A6B0C"/>
    <w:rsid w:val="006A71C5"/>
    <w:rsid w:val="006B71AC"/>
    <w:rsid w:val="006C68DF"/>
    <w:rsid w:val="006E270C"/>
    <w:rsid w:val="006E783E"/>
    <w:rsid w:val="00740749"/>
    <w:rsid w:val="007421E8"/>
    <w:rsid w:val="00783560"/>
    <w:rsid w:val="007A156E"/>
    <w:rsid w:val="007D0C6C"/>
    <w:rsid w:val="007E5EDE"/>
    <w:rsid w:val="007E7EEA"/>
    <w:rsid w:val="007F65DE"/>
    <w:rsid w:val="00841BBE"/>
    <w:rsid w:val="008572D2"/>
    <w:rsid w:val="00870BB4"/>
    <w:rsid w:val="00954AEA"/>
    <w:rsid w:val="009572C4"/>
    <w:rsid w:val="0096272F"/>
    <w:rsid w:val="00965178"/>
    <w:rsid w:val="009A617D"/>
    <w:rsid w:val="009D2FF9"/>
    <w:rsid w:val="00A22CBE"/>
    <w:rsid w:val="00AB7679"/>
    <w:rsid w:val="00AC7DA6"/>
    <w:rsid w:val="00AD3300"/>
    <w:rsid w:val="00AD6D22"/>
    <w:rsid w:val="00B141B9"/>
    <w:rsid w:val="00B15475"/>
    <w:rsid w:val="00B547D4"/>
    <w:rsid w:val="00B977DB"/>
    <w:rsid w:val="00BA2328"/>
    <w:rsid w:val="00BD785D"/>
    <w:rsid w:val="00C00230"/>
    <w:rsid w:val="00C14707"/>
    <w:rsid w:val="00C330FC"/>
    <w:rsid w:val="00C53613"/>
    <w:rsid w:val="00C57E08"/>
    <w:rsid w:val="00C61F7D"/>
    <w:rsid w:val="00C72B2A"/>
    <w:rsid w:val="00CB29E8"/>
    <w:rsid w:val="00CB44D2"/>
    <w:rsid w:val="00CB5981"/>
    <w:rsid w:val="00CD2EC0"/>
    <w:rsid w:val="00CD765A"/>
    <w:rsid w:val="00CE290A"/>
    <w:rsid w:val="00CF028F"/>
    <w:rsid w:val="00D06A5E"/>
    <w:rsid w:val="00D1332D"/>
    <w:rsid w:val="00D51963"/>
    <w:rsid w:val="00D545C0"/>
    <w:rsid w:val="00D731EE"/>
    <w:rsid w:val="00DB446A"/>
    <w:rsid w:val="00DB657B"/>
    <w:rsid w:val="00DF1C0C"/>
    <w:rsid w:val="00E1362C"/>
    <w:rsid w:val="00E203E8"/>
    <w:rsid w:val="00E254AE"/>
    <w:rsid w:val="00E4357B"/>
    <w:rsid w:val="00E56D4F"/>
    <w:rsid w:val="00E96C57"/>
    <w:rsid w:val="00ED6F11"/>
    <w:rsid w:val="00F02471"/>
    <w:rsid w:val="00F03E59"/>
    <w:rsid w:val="00FA2368"/>
    <w:rsid w:val="00FA36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81D12D"/>
  <w15:docId w15:val="{020C3D59-F158-435A-BD2E-31B5BC28D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1C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table" w:styleId="a5">
    <w:name w:val="Table Grid"/>
    <w:basedOn w:val="a1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semiHidden/>
    <w:unhideWhenUsed/>
    <w:rsid w:val="00AD6D22"/>
    <w:rPr>
      <w:sz w:val="16"/>
      <w:szCs w:val="16"/>
    </w:rPr>
  </w:style>
  <w:style w:type="paragraph" w:styleId="a7">
    <w:name w:val="annotation text"/>
    <w:basedOn w:val="a"/>
    <w:link w:val="Char0"/>
    <w:semiHidden/>
    <w:unhideWhenUsed/>
    <w:rsid w:val="00AD6D22"/>
    <w:rPr>
      <w:sz w:val="20"/>
      <w:szCs w:val="20"/>
    </w:rPr>
  </w:style>
  <w:style w:type="character" w:customStyle="1" w:styleId="Char0">
    <w:name w:val="Κείμενο σχολίου Char"/>
    <w:basedOn w:val="a0"/>
    <w:link w:val="a7"/>
    <w:semiHidden/>
    <w:rsid w:val="00AD6D22"/>
  </w:style>
  <w:style w:type="paragraph" w:styleId="a8">
    <w:name w:val="annotation subject"/>
    <w:basedOn w:val="a7"/>
    <w:next w:val="a7"/>
    <w:link w:val="Char1"/>
    <w:semiHidden/>
    <w:unhideWhenUsed/>
    <w:rsid w:val="00AD6D22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AD6D22"/>
    <w:rPr>
      <w:b/>
      <w:bCs/>
    </w:rPr>
  </w:style>
  <w:style w:type="paragraph" w:styleId="a9">
    <w:name w:val="Revision"/>
    <w:hidden/>
    <w:uiPriority w:val="99"/>
    <w:semiHidden/>
    <w:rsid w:val="00663ED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382E10-7DA6-4D0C-B6B0-E28EE0B6F1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0D84E8-2CE9-435F-842A-C065E7440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214</Words>
  <Characters>1156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q;ΚΑΝΕΛΛΟΠΟΥΛΟΣ ΙΩΑΝΝΗΣ</dc:creator>
  <cp:lastModifiedBy>ΚΑΝΕΛΛΟΠΟΥΛΟΣ ΙΩΑΝΝΗΣ</cp:lastModifiedBy>
  <cp:revision>11</cp:revision>
  <cp:lastPrinted>2022-02-06T07:01:00Z</cp:lastPrinted>
  <dcterms:created xsi:type="dcterms:W3CDTF">2022-02-09T13:49:00Z</dcterms:created>
  <dcterms:modified xsi:type="dcterms:W3CDTF">2022-02-18T14:59:00Z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