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01C" w:rsidRDefault="00DC301C">
      <w:pPr>
        <w:rPr>
          <w:b/>
          <w:sz w:val="24"/>
          <w:szCs w:val="24"/>
        </w:rPr>
      </w:pPr>
      <w:r w:rsidRPr="00DC301C">
        <w:rPr>
          <w:b/>
          <w:sz w:val="24"/>
          <w:szCs w:val="24"/>
        </w:rPr>
        <w:t>ΑΠΑΝΤΗΣΕΙΣ ΘΕΜΑΤΩΝ</w:t>
      </w:r>
    </w:p>
    <w:p w:rsidR="00413C98" w:rsidRDefault="00413C98" w:rsidP="00DC301C">
      <w:pPr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="00DC301C">
        <w:rPr>
          <w:sz w:val="24"/>
          <w:szCs w:val="24"/>
        </w:rPr>
        <w:t xml:space="preserve"> Ο Αινείας είναι γιος του Αγχίση. Πατρίδα του Αινεία είναι η Τροία. Οι Έλληνες πολιορκούν την Τροία και την κυριεύουν με δόλο. Ο Αινείας πλέει προς την Ιταλία με τον Αγχίση, με τον γιο (του) και με τους συντρόφους </w:t>
      </w:r>
      <w:r w:rsidRPr="00413C98">
        <w:rPr>
          <w:sz w:val="24"/>
          <w:szCs w:val="24"/>
        </w:rPr>
        <w:t>(του). Αλλά οι άνεμοι ταράζουν τη θάλασσα και (</w:t>
      </w:r>
      <w:proofErr w:type="spellStart"/>
      <w:r w:rsidRPr="00413C98">
        <w:rPr>
          <w:sz w:val="24"/>
          <w:szCs w:val="24"/>
        </w:rPr>
        <w:t>μετα</w:t>
      </w:r>
      <w:proofErr w:type="spellEnd"/>
      <w:r w:rsidRPr="00413C98">
        <w:rPr>
          <w:sz w:val="24"/>
          <w:szCs w:val="24"/>
        </w:rPr>
        <w:t xml:space="preserve">)φέρουν τον Αινεία στην Αφρική. Εκεί η </w:t>
      </w:r>
      <w:proofErr w:type="spellStart"/>
      <w:r w:rsidRPr="00413C98">
        <w:rPr>
          <w:sz w:val="24"/>
          <w:szCs w:val="24"/>
        </w:rPr>
        <w:t>Διδώ</w:t>
      </w:r>
      <w:proofErr w:type="spellEnd"/>
      <w:r w:rsidRPr="00413C98">
        <w:rPr>
          <w:sz w:val="24"/>
          <w:szCs w:val="24"/>
        </w:rPr>
        <w:t xml:space="preserve"> η βασίλισσα θεμελιώνει/ιδρύει (μια) καινούρια πατρίδα.</w:t>
      </w:r>
    </w:p>
    <w:p w:rsidR="002A5C81" w:rsidRDefault="00413C98" w:rsidP="00DC301C">
      <w:pPr>
        <w:jc w:val="both"/>
        <w:rPr>
          <w:sz w:val="24"/>
          <w:szCs w:val="24"/>
        </w:rPr>
      </w:pPr>
      <w:r>
        <w:rPr>
          <w:sz w:val="24"/>
          <w:szCs w:val="24"/>
        </w:rPr>
        <w:t>β) Ο νους και η ψυχή και η σκέψη και η κρίση της πολιτείας βρίσκονται (είναι τοποθετημένα) στους νόμους.</w:t>
      </w:r>
      <w:r w:rsidR="002A5C81">
        <w:rPr>
          <w:sz w:val="24"/>
          <w:szCs w:val="24"/>
        </w:rPr>
        <w:t xml:space="preserve"> Όπως τα σώματά μας </w:t>
      </w:r>
      <w:r w:rsidR="00507013" w:rsidRPr="00507013">
        <w:rPr>
          <w:sz w:val="24"/>
          <w:szCs w:val="24"/>
        </w:rPr>
        <w:t>(</w:t>
      </w:r>
      <w:r w:rsidR="00507013">
        <w:rPr>
          <w:sz w:val="24"/>
          <w:szCs w:val="24"/>
        </w:rPr>
        <w:t>δεν υπάρχουν</w:t>
      </w:r>
      <w:r w:rsidR="00507013" w:rsidRPr="00507013">
        <w:rPr>
          <w:sz w:val="24"/>
          <w:szCs w:val="24"/>
        </w:rPr>
        <w:t>/</w:t>
      </w:r>
      <w:r w:rsidR="002A5C81">
        <w:rPr>
          <w:sz w:val="24"/>
          <w:szCs w:val="24"/>
        </w:rPr>
        <w:t xml:space="preserve">δεν στέκονται) χωρίς την ψυχή, έτσι και η πολιτεία δεν στέκεται </w:t>
      </w:r>
      <w:r w:rsidR="00507013" w:rsidRPr="00507013">
        <w:rPr>
          <w:sz w:val="24"/>
          <w:szCs w:val="24"/>
        </w:rPr>
        <w:t>(</w:t>
      </w:r>
      <w:r w:rsidR="00507013">
        <w:rPr>
          <w:sz w:val="24"/>
          <w:szCs w:val="24"/>
        </w:rPr>
        <w:t xml:space="preserve">δεν υπάρχει) </w:t>
      </w:r>
      <w:r w:rsidR="002A5C81">
        <w:rPr>
          <w:sz w:val="24"/>
          <w:szCs w:val="24"/>
        </w:rPr>
        <w:t xml:space="preserve">χωρίς τον νόμο. Οι </w:t>
      </w:r>
      <w:r>
        <w:rPr>
          <w:sz w:val="24"/>
          <w:szCs w:val="24"/>
        </w:rPr>
        <w:t>αρχές (</w:t>
      </w:r>
      <w:r w:rsidR="002A5C81">
        <w:rPr>
          <w:sz w:val="24"/>
          <w:szCs w:val="24"/>
        </w:rPr>
        <w:t>άρχοντες</w:t>
      </w:r>
      <w:r>
        <w:rPr>
          <w:sz w:val="24"/>
          <w:szCs w:val="24"/>
        </w:rPr>
        <w:t>)</w:t>
      </w:r>
      <w:r w:rsidR="002A5C81">
        <w:rPr>
          <w:sz w:val="24"/>
          <w:szCs w:val="24"/>
        </w:rPr>
        <w:t xml:space="preserve"> είναι θεράποντες των νόμων, οι δικαστές είναι ερμηνευτές των νόμων και, τέλος, όλοι εμείς είμαστε υπηρέτες των νόμων</w:t>
      </w:r>
      <w:r w:rsidR="002A5C81">
        <w:rPr>
          <w:rFonts w:ascii="Palatino Linotype" w:hAnsi="Palatino Linotype"/>
          <w:sz w:val="24"/>
          <w:szCs w:val="24"/>
        </w:rPr>
        <w:t>·</w:t>
      </w:r>
      <w:r w:rsidR="002A5C81">
        <w:rPr>
          <w:sz w:val="24"/>
          <w:szCs w:val="24"/>
        </w:rPr>
        <w:t xml:space="preserve"> γιατί έτσι μπορούμε να είμαστε ελεύθεροι.</w:t>
      </w:r>
    </w:p>
    <w:p w:rsidR="00105E62" w:rsidRDefault="002A5C81" w:rsidP="00105E62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413C98">
        <w:rPr>
          <w:sz w:val="24"/>
          <w:szCs w:val="24"/>
        </w:rPr>
        <w:t>. 2)</w:t>
      </w:r>
      <w:r w:rsidRPr="00000591">
        <w:rPr>
          <w:sz w:val="24"/>
          <w:szCs w:val="24"/>
        </w:rPr>
        <w:t xml:space="preserve"> </w:t>
      </w:r>
      <w:proofErr w:type="spellStart"/>
      <w:r w:rsidR="00105E62">
        <w:rPr>
          <w:sz w:val="24"/>
          <w:szCs w:val="24"/>
          <w:lang w:val="en-US"/>
        </w:rPr>
        <w:t>oppugnant</w:t>
      </w:r>
      <w:proofErr w:type="spellEnd"/>
      <w:r w:rsidR="00105E62">
        <w:rPr>
          <w:sz w:val="24"/>
          <w:szCs w:val="24"/>
        </w:rPr>
        <w:t xml:space="preserve"> </w:t>
      </w:r>
      <w:r w:rsidR="00105E62" w:rsidRPr="00000591">
        <w:rPr>
          <w:sz w:val="24"/>
          <w:szCs w:val="24"/>
        </w:rPr>
        <w:t>→</w:t>
      </w:r>
      <w:r w:rsidR="00105E62">
        <w:rPr>
          <w:sz w:val="24"/>
          <w:szCs w:val="24"/>
        </w:rPr>
        <w:t xml:space="preserve"> πυγμή</w:t>
      </w:r>
    </w:p>
    <w:p w:rsidR="00105E62" w:rsidRPr="00000591" w:rsidRDefault="00105E62" w:rsidP="00105E62">
      <w:pPr>
        <w:spacing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sociis</w:t>
      </w:r>
      <w:proofErr w:type="spellEnd"/>
      <w:r>
        <w:rPr>
          <w:sz w:val="24"/>
          <w:szCs w:val="24"/>
        </w:rPr>
        <w:t xml:space="preserve"> </w:t>
      </w:r>
      <w:r w:rsidRPr="00000591">
        <w:rPr>
          <w:sz w:val="24"/>
          <w:szCs w:val="24"/>
        </w:rPr>
        <w:t>→</w:t>
      </w:r>
      <w:r>
        <w:rPr>
          <w:sz w:val="24"/>
          <w:szCs w:val="24"/>
        </w:rPr>
        <w:t xml:space="preserve"> σοσιαλιστικός</w:t>
      </w:r>
    </w:p>
    <w:p w:rsidR="00105E62" w:rsidRPr="00000591" w:rsidRDefault="00105E62" w:rsidP="00105E62">
      <w:pPr>
        <w:spacing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navigat</w:t>
      </w:r>
      <w:proofErr w:type="spellEnd"/>
      <w:r>
        <w:rPr>
          <w:sz w:val="24"/>
          <w:szCs w:val="24"/>
        </w:rPr>
        <w:t xml:space="preserve"> </w:t>
      </w:r>
      <w:r w:rsidRPr="00000591">
        <w:rPr>
          <w:sz w:val="24"/>
          <w:szCs w:val="24"/>
        </w:rPr>
        <w:t>→</w:t>
      </w:r>
      <w:r>
        <w:rPr>
          <w:sz w:val="24"/>
          <w:szCs w:val="24"/>
        </w:rPr>
        <w:t xml:space="preserve"> ναυτικός </w:t>
      </w:r>
    </w:p>
    <w:p w:rsidR="002A5C81" w:rsidRPr="00000591" w:rsidRDefault="002A5C81" w:rsidP="002A5C81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sine</w:t>
      </w:r>
      <w:r w:rsidR="00000591">
        <w:rPr>
          <w:sz w:val="24"/>
          <w:szCs w:val="24"/>
        </w:rPr>
        <w:t xml:space="preserve"> </w:t>
      </w:r>
      <w:r w:rsidRPr="00000591">
        <w:rPr>
          <w:sz w:val="24"/>
          <w:szCs w:val="24"/>
        </w:rPr>
        <w:t>→</w:t>
      </w:r>
      <w:r w:rsidR="00000591" w:rsidRPr="00000591">
        <w:rPr>
          <w:rFonts w:cs="Calibri"/>
          <w:iCs/>
          <w:sz w:val="24"/>
          <w:szCs w:val="24"/>
        </w:rPr>
        <w:t xml:space="preserve"> </w:t>
      </w:r>
      <w:proofErr w:type="spellStart"/>
      <w:r w:rsidR="00000591" w:rsidRPr="00192A93">
        <w:rPr>
          <w:rFonts w:cs="Calibri"/>
          <w:iCs/>
          <w:sz w:val="24"/>
          <w:szCs w:val="24"/>
        </w:rPr>
        <w:t>ἄνευ</w:t>
      </w:r>
      <w:proofErr w:type="spellEnd"/>
      <w:r w:rsidR="00000591" w:rsidRPr="00192A93">
        <w:rPr>
          <w:rFonts w:cs="Calibri"/>
          <w:sz w:val="24"/>
          <w:szCs w:val="24"/>
        </w:rPr>
        <w:t>  </w:t>
      </w:r>
    </w:p>
    <w:p w:rsidR="002A5C81" w:rsidRPr="00000591" w:rsidRDefault="002A5C81" w:rsidP="002A5C81">
      <w:pPr>
        <w:spacing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possumus</w:t>
      </w:r>
      <w:proofErr w:type="spellEnd"/>
      <w:r w:rsidR="00000591">
        <w:rPr>
          <w:sz w:val="24"/>
          <w:szCs w:val="24"/>
        </w:rPr>
        <w:t xml:space="preserve"> </w:t>
      </w:r>
      <w:r w:rsidRPr="00000591">
        <w:rPr>
          <w:sz w:val="24"/>
          <w:szCs w:val="24"/>
        </w:rPr>
        <w:t>→</w:t>
      </w:r>
      <w:r w:rsidR="00000591">
        <w:rPr>
          <w:sz w:val="24"/>
          <w:szCs w:val="24"/>
        </w:rPr>
        <w:t xml:space="preserve"> δεσπότης</w:t>
      </w:r>
    </w:p>
    <w:p w:rsidR="00000591" w:rsidRPr="00000591" w:rsidRDefault="00413C98" w:rsidP="002A5C81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Β. 6. α)</w:t>
      </w:r>
    </w:p>
    <w:tbl>
      <w:tblPr>
        <w:tblStyle w:val="a3"/>
        <w:tblW w:w="0" w:type="auto"/>
        <w:tblLook w:val="04A0"/>
      </w:tblPr>
      <w:tblGrid>
        <w:gridCol w:w="2235"/>
        <w:gridCol w:w="5953"/>
      </w:tblGrid>
      <w:tr w:rsidR="00000591" w:rsidRPr="00000591" w:rsidTr="00000591">
        <w:tc>
          <w:tcPr>
            <w:tcW w:w="2235" w:type="dxa"/>
          </w:tcPr>
          <w:p w:rsidR="00000591" w:rsidRDefault="00000591" w:rsidP="001104F6">
            <w:pPr>
              <w:rPr>
                <w:sz w:val="24"/>
                <w:szCs w:val="24"/>
              </w:rPr>
            </w:pPr>
            <w:proofErr w:type="spellStart"/>
            <w:r w:rsidRPr="009345FD">
              <w:rPr>
                <w:rFonts w:cs="Calibri"/>
                <w:sz w:val="24"/>
                <w:szCs w:val="24"/>
                <w:lang w:val="en-US"/>
              </w:rPr>
              <w:t>filius</w:t>
            </w:r>
            <w:proofErr w:type="spellEnd"/>
          </w:p>
        </w:tc>
        <w:tc>
          <w:tcPr>
            <w:tcW w:w="5953" w:type="dxa"/>
          </w:tcPr>
          <w:p w:rsidR="00000591" w:rsidRPr="00000591" w:rsidRDefault="00000591" w:rsidP="00110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είναι κατηγορούμενο στο </w:t>
            </w:r>
            <w:proofErr w:type="spellStart"/>
            <w:r w:rsidRPr="009345FD">
              <w:rPr>
                <w:rFonts w:cs="Calibri"/>
                <w:sz w:val="24"/>
                <w:szCs w:val="24"/>
                <w:lang w:val="en-US"/>
              </w:rPr>
              <w:t>Aen</w:t>
            </w:r>
            <w:proofErr w:type="spellEnd"/>
            <w:r w:rsidRPr="00000591">
              <w:rPr>
                <w:rFonts w:cs="Calibri"/>
                <w:sz w:val="24"/>
                <w:szCs w:val="24"/>
              </w:rPr>
              <w:t>ē</w:t>
            </w:r>
            <w:r w:rsidRPr="009345FD">
              <w:rPr>
                <w:rFonts w:cs="Calibri"/>
                <w:sz w:val="24"/>
                <w:szCs w:val="24"/>
                <w:lang w:val="en-US"/>
              </w:rPr>
              <w:t>as</w:t>
            </w:r>
            <w:r>
              <w:rPr>
                <w:rFonts w:cs="Calibri"/>
                <w:sz w:val="24"/>
                <w:szCs w:val="24"/>
              </w:rPr>
              <w:t xml:space="preserve"> μέσω του συνδετικού ρήματος </w:t>
            </w:r>
            <w:proofErr w:type="spellStart"/>
            <w:r>
              <w:rPr>
                <w:rFonts w:cs="Calibri"/>
                <w:sz w:val="24"/>
                <w:szCs w:val="24"/>
                <w:lang w:val="en-US"/>
              </w:rPr>
              <w:t>est</w:t>
            </w:r>
            <w:proofErr w:type="spellEnd"/>
          </w:p>
        </w:tc>
      </w:tr>
      <w:tr w:rsidR="00000591" w:rsidRPr="00000591" w:rsidTr="00000591">
        <w:tc>
          <w:tcPr>
            <w:tcW w:w="2235" w:type="dxa"/>
          </w:tcPr>
          <w:p w:rsidR="00000591" w:rsidRPr="00000591" w:rsidRDefault="00000591" w:rsidP="001104F6">
            <w:pPr>
              <w:rPr>
                <w:sz w:val="24"/>
                <w:szCs w:val="24"/>
              </w:rPr>
            </w:pPr>
            <w:r w:rsidRPr="009345FD">
              <w:rPr>
                <w:rFonts w:cs="Calibri"/>
                <w:sz w:val="24"/>
                <w:szCs w:val="24"/>
                <w:lang w:val="en-US"/>
              </w:rPr>
              <w:t>cum</w:t>
            </w:r>
            <w:r w:rsidRPr="00000591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9345FD">
              <w:rPr>
                <w:rFonts w:cs="Calibri"/>
                <w:sz w:val="24"/>
                <w:szCs w:val="24"/>
                <w:lang w:val="en-US"/>
              </w:rPr>
              <w:t>Anch</w:t>
            </w:r>
            <w:proofErr w:type="spellEnd"/>
            <w:r w:rsidRPr="00000591">
              <w:rPr>
                <w:rFonts w:cs="Calibri"/>
                <w:sz w:val="24"/>
                <w:szCs w:val="24"/>
              </w:rPr>
              <w:t>ī</w:t>
            </w:r>
            <w:r w:rsidRPr="009345FD">
              <w:rPr>
                <w:rFonts w:cs="Calibri"/>
                <w:sz w:val="24"/>
                <w:szCs w:val="24"/>
                <w:lang w:val="en-US"/>
              </w:rPr>
              <w:t>s</w:t>
            </w:r>
            <w:r w:rsidRPr="00000591">
              <w:rPr>
                <w:rFonts w:cs="Calibri"/>
                <w:sz w:val="24"/>
                <w:szCs w:val="24"/>
              </w:rPr>
              <w:t>ā</w:t>
            </w:r>
          </w:p>
        </w:tc>
        <w:tc>
          <w:tcPr>
            <w:tcW w:w="5953" w:type="dxa"/>
          </w:tcPr>
          <w:p w:rsidR="00000591" w:rsidRPr="00000591" w:rsidRDefault="00000591" w:rsidP="00110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είναι</w:t>
            </w:r>
            <w:r w:rsidRPr="0000059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εμπρόθετος προσδιορισμός της συνοδείας στο ρήμα </w:t>
            </w:r>
            <w:proofErr w:type="spellStart"/>
            <w:r>
              <w:rPr>
                <w:sz w:val="24"/>
                <w:szCs w:val="24"/>
                <w:lang w:val="en-US"/>
              </w:rPr>
              <w:t>navigat</w:t>
            </w:r>
            <w:proofErr w:type="spellEnd"/>
          </w:p>
        </w:tc>
      </w:tr>
      <w:tr w:rsidR="00000591" w:rsidRPr="00000591" w:rsidTr="00000591">
        <w:tc>
          <w:tcPr>
            <w:tcW w:w="2235" w:type="dxa"/>
          </w:tcPr>
          <w:p w:rsidR="00000591" w:rsidRPr="00000591" w:rsidRDefault="00000591" w:rsidP="001104F6">
            <w:pPr>
              <w:rPr>
                <w:sz w:val="24"/>
                <w:szCs w:val="24"/>
              </w:rPr>
            </w:pPr>
            <w:r>
              <w:rPr>
                <w:rFonts w:cs="Lucida Sans Unicode"/>
                <w:color w:val="000000"/>
                <w:sz w:val="24"/>
                <w:szCs w:val="24"/>
                <w:lang w:val="en-US"/>
              </w:rPr>
              <w:t>sine</w:t>
            </w:r>
            <w:r w:rsidRPr="00000591">
              <w:rPr>
                <w:rFonts w:cs="Lucida Sans Unicod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Lucida Sans Unicode"/>
                <w:color w:val="000000"/>
                <w:sz w:val="24"/>
                <w:szCs w:val="24"/>
                <w:lang w:val="en-US"/>
              </w:rPr>
              <w:t>mente</w:t>
            </w:r>
            <w:proofErr w:type="spellEnd"/>
          </w:p>
        </w:tc>
        <w:tc>
          <w:tcPr>
            <w:tcW w:w="5953" w:type="dxa"/>
          </w:tcPr>
          <w:p w:rsidR="00000591" w:rsidRPr="00000591" w:rsidRDefault="00000591" w:rsidP="00110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είναι</w:t>
            </w:r>
            <w:r w:rsidRPr="000005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εμπρόθετος προσδιορισμός της </w:t>
            </w:r>
            <w:r w:rsidR="00105E62">
              <w:rPr>
                <w:sz w:val="24"/>
                <w:szCs w:val="24"/>
              </w:rPr>
              <w:t>έλλειψης/</w:t>
            </w:r>
            <w:r>
              <w:rPr>
                <w:sz w:val="24"/>
                <w:szCs w:val="24"/>
              </w:rPr>
              <w:t>εξαίρεσης</w:t>
            </w:r>
            <w:r w:rsidRPr="000005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στο</w:t>
            </w:r>
            <w:r w:rsidR="00105E62">
              <w:rPr>
                <w:sz w:val="24"/>
                <w:szCs w:val="24"/>
              </w:rPr>
              <w:t xml:space="preserve"> εννοούμενο</w:t>
            </w:r>
            <w:r>
              <w:rPr>
                <w:sz w:val="24"/>
                <w:szCs w:val="24"/>
              </w:rPr>
              <w:t xml:space="preserve"> ρήμα </w:t>
            </w:r>
            <w:r>
              <w:rPr>
                <w:sz w:val="24"/>
                <w:szCs w:val="24"/>
                <w:lang w:val="en-US"/>
              </w:rPr>
              <w:t>non</w:t>
            </w:r>
            <w:r w:rsidRPr="0000059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sta</w:t>
            </w:r>
            <w:r w:rsidR="00105E62"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  <w:lang w:val="en-US"/>
              </w:rPr>
              <w:t>t</w:t>
            </w:r>
            <w:proofErr w:type="spellEnd"/>
          </w:p>
        </w:tc>
      </w:tr>
      <w:tr w:rsidR="00000591" w:rsidRPr="00000591" w:rsidTr="00000591">
        <w:tc>
          <w:tcPr>
            <w:tcW w:w="2235" w:type="dxa"/>
          </w:tcPr>
          <w:p w:rsidR="00000591" w:rsidRPr="00000591" w:rsidRDefault="00000591" w:rsidP="001104F6">
            <w:pPr>
              <w:rPr>
                <w:sz w:val="24"/>
                <w:szCs w:val="24"/>
              </w:rPr>
            </w:pPr>
            <w:proofErr w:type="spellStart"/>
            <w:r>
              <w:rPr>
                <w:rFonts w:cs="Lucida Sans Unicode"/>
                <w:color w:val="000000"/>
                <w:sz w:val="24"/>
                <w:szCs w:val="24"/>
                <w:lang w:val="en-US"/>
              </w:rPr>
              <w:t>magistr</w:t>
            </w:r>
            <w:proofErr w:type="spellEnd"/>
            <w:r w:rsidRPr="00000591">
              <w:rPr>
                <w:rFonts w:cs="Lucida Sans Unicode"/>
                <w:color w:val="000000"/>
                <w:sz w:val="24"/>
                <w:szCs w:val="24"/>
              </w:rPr>
              <w:t>ā</w:t>
            </w:r>
            <w:proofErr w:type="spellStart"/>
            <w:r>
              <w:rPr>
                <w:rFonts w:cs="Lucida Sans Unicode"/>
                <w:color w:val="000000"/>
                <w:sz w:val="24"/>
                <w:szCs w:val="24"/>
                <w:lang w:val="en-US"/>
              </w:rPr>
              <w:t>tus</w:t>
            </w:r>
            <w:proofErr w:type="spellEnd"/>
          </w:p>
        </w:tc>
        <w:tc>
          <w:tcPr>
            <w:tcW w:w="5953" w:type="dxa"/>
          </w:tcPr>
          <w:p w:rsidR="00000591" w:rsidRPr="00000591" w:rsidRDefault="00000591" w:rsidP="00110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είναι</w:t>
            </w:r>
            <w:r w:rsidRPr="000005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υποκείμενο</w:t>
            </w:r>
            <w:r w:rsidRPr="000005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στο ρήμα</w:t>
            </w:r>
            <w:r w:rsidRPr="0000059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sunt</w:t>
            </w:r>
            <w:proofErr w:type="spellEnd"/>
          </w:p>
        </w:tc>
      </w:tr>
      <w:tr w:rsidR="00000591" w:rsidRPr="00000591" w:rsidTr="00000591">
        <w:tc>
          <w:tcPr>
            <w:tcW w:w="2235" w:type="dxa"/>
          </w:tcPr>
          <w:p w:rsidR="00000591" w:rsidRPr="00000591" w:rsidRDefault="00000591" w:rsidP="001104F6">
            <w:pPr>
              <w:rPr>
                <w:sz w:val="24"/>
                <w:szCs w:val="24"/>
              </w:rPr>
            </w:pPr>
            <w:proofErr w:type="spellStart"/>
            <w:r w:rsidRPr="009345FD">
              <w:rPr>
                <w:rFonts w:cs="Lucida Sans Unicode"/>
                <w:color w:val="000000"/>
                <w:sz w:val="24"/>
                <w:szCs w:val="24"/>
                <w:lang w:val="en-US"/>
              </w:rPr>
              <w:t>esse</w:t>
            </w:r>
            <w:proofErr w:type="spellEnd"/>
          </w:p>
        </w:tc>
        <w:tc>
          <w:tcPr>
            <w:tcW w:w="5953" w:type="dxa"/>
          </w:tcPr>
          <w:p w:rsidR="00000591" w:rsidRPr="00000591" w:rsidRDefault="00000591" w:rsidP="00110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είναι</w:t>
            </w:r>
            <w:r w:rsidRPr="000005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τελικό απαρέμφατο, αντικείμενο</w:t>
            </w:r>
            <w:r w:rsidRPr="000005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στο ρήμα </w:t>
            </w:r>
            <w:proofErr w:type="spellStart"/>
            <w:r>
              <w:rPr>
                <w:sz w:val="24"/>
                <w:szCs w:val="24"/>
                <w:lang w:val="en-US"/>
              </w:rPr>
              <w:t>possumus</w:t>
            </w:r>
            <w:proofErr w:type="spellEnd"/>
          </w:p>
        </w:tc>
      </w:tr>
    </w:tbl>
    <w:p w:rsidR="00000591" w:rsidRDefault="00000591" w:rsidP="002A5C81">
      <w:pPr>
        <w:spacing w:line="240" w:lineRule="auto"/>
        <w:jc w:val="both"/>
        <w:rPr>
          <w:sz w:val="24"/>
          <w:szCs w:val="24"/>
        </w:rPr>
      </w:pPr>
    </w:p>
    <w:p w:rsidR="00426F86" w:rsidRDefault="00426F86" w:rsidP="002A5C81">
      <w:pPr>
        <w:spacing w:line="240" w:lineRule="auto"/>
        <w:jc w:val="both"/>
        <w:rPr>
          <w:rFonts w:cs="Calibri"/>
          <w:sz w:val="24"/>
          <w:szCs w:val="24"/>
        </w:rPr>
      </w:pPr>
      <w:r>
        <w:rPr>
          <w:sz w:val="24"/>
          <w:szCs w:val="24"/>
        </w:rPr>
        <w:t>β</w:t>
      </w:r>
      <w:r w:rsidR="00413C98">
        <w:rPr>
          <w:sz w:val="24"/>
          <w:szCs w:val="24"/>
        </w:rPr>
        <w:t>)</w:t>
      </w:r>
      <w:r w:rsidRPr="00426F86">
        <w:rPr>
          <w:sz w:val="24"/>
          <w:szCs w:val="24"/>
        </w:rPr>
        <w:t xml:space="preserve"> </w:t>
      </w:r>
      <w:proofErr w:type="spellStart"/>
      <w:r w:rsidRPr="009345FD">
        <w:rPr>
          <w:rFonts w:cs="Calibri"/>
          <w:sz w:val="24"/>
          <w:szCs w:val="24"/>
          <w:lang w:val="en-US"/>
        </w:rPr>
        <w:t>Graeci</w:t>
      </w:r>
      <w:proofErr w:type="spellEnd"/>
      <w:r w:rsidRPr="00426F86">
        <w:rPr>
          <w:rFonts w:cs="Calibri"/>
          <w:sz w:val="24"/>
          <w:szCs w:val="24"/>
        </w:rPr>
        <w:t xml:space="preserve"> </w:t>
      </w:r>
      <w:proofErr w:type="spellStart"/>
      <w:r w:rsidRPr="009345FD">
        <w:rPr>
          <w:rFonts w:cs="Calibri"/>
          <w:sz w:val="24"/>
          <w:szCs w:val="24"/>
          <w:lang w:val="en-US"/>
        </w:rPr>
        <w:t>Troiam</w:t>
      </w:r>
      <w:proofErr w:type="spellEnd"/>
      <w:r w:rsidRPr="00426F86">
        <w:rPr>
          <w:rFonts w:cs="Calibri"/>
          <w:sz w:val="24"/>
          <w:szCs w:val="24"/>
        </w:rPr>
        <w:t xml:space="preserve"> </w:t>
      </w:r>
      <w:proofErr w:type="spellStart"/>
      <w:r w:rsidRPr="009345FD">
        <w:rPr>
          <w:rFonts w:cs="Calibri"/>
          <w:sz w:val="24"/>
          <w:szCs w:val="24"/>
          <w:lang w:val="en-US"/>
        </w:rPr>
        <w:t>oppugnant</w:t>
      </w:r>
      <w:proofErr w:type="spellEnd"/>
      <w:r w:rsidRPr="00426F86">
        <w:rPr>
          <w:rFonts w:cs="Calibri"/>
          <w:sz w:val="24"/>
          <w:szCs w:val="24"/>
        </w:rPr>
        <w:t>,  (</w:t>
      </w:r>
      <w:proofErr w:type="spellStart"/>
      <w:r w:rsidRPr="009345FD">
        <w:rPr>
          <w:rFonts w:cs="Calibri"/>
          <w:sz w:val="24"/>
          <w:szCs w:val="24"/>
          <w:lang w:val="en-US"/>
        </w:rPr>
        <w:t>Graeci</w:t>
      </w:r>
      <w:proofErr w:type="spellEnd"/>
      <w:r w:rsidRPr="00426F86">
        <w:rPr>
          <w:rFonts w:cs="Calibri"/>
          <w:sz w:val="24"/>
          <w:szCs w:val="24"/>
        </w:rPr>
        <w:t xml:space="preserve"> </w:t>
      </w:r>
      <w:proofErr w:type="spellStart"/>
      <w:r w:rsidRPr="009345FD">
        <w:rPr>
          <w:rFonts w:cs="Calibri"/>
          <w:sz w:val="24"/>
          <w:szCs w:val="24"/>
          <w:lang w:val="en-US"/>
        </w:rPr>
        <w:t>Troiam</w:t>
      </w:r>
      <w:proofErr w:type="spellEnd"/>
      <w:r w:rsidRPr="00426F86">
        <w:rPr>
          <w:rFonts w:cs="Calibri"/>
          <w:sz w:val="24"/>
          <w:szCs w:val="24"/>
        </w:rPr>
        <w:t xml:space="preserve">) </w:t>
      </w:r>
      <w:proofErr w:type="spellStart"/>
      <w:r w:rsidRPr="009345FD">
        <w:rPr>
          <w:rFonts w:cs="Calibri"/>
          <w:sz w:val="24"/>
          <w:szCs w:val="24"/>
          <w:lang w:val="en-US"/>
        </w:rPr>
        <w:t>dolo</w:t>
      </w:r>
      <w:proofErr w:type="spellEnd"/>
      <w:r w:rsidRPr="00426F86">
        <w:rPr>
          <w:rFonts w:cs="Calibri"/>
          <w:sz w:val="24"/>
          <w:szCs w:val="24"/>
        </w:rPr>
        <w:t xml:space="preserve"> </w:t>
      </w:r>
      <w:proofErr w:type="spellStart"/>
      <w:r w:rsidRPr="009345FD">
        <w:rPr>
          <w:rFonts w:cs="Calibri"/>
          <w:sz w:val="24"/>
          <w:szCs w:val="24"/>
          <w:lang w:val="en-US"/>
        </w:rPr>
        <w:t>expugnant</w:t>
      </w:r>
      <w:proofErr w:type="spellEnd"/>
      <w:r w:rsidRPr="00426F86">
        <w:rPr>
          <w:rFonts w:cs="Calibri"/>
          <w:sz w:val="24"/>
          <w:szCs w:val="24"/>
        </w:rPr>
        <w:t xml:space="preserve">: </w:t>
      </w:r>
      <w:r>
        <w:rPr>
          <w:rFonts w:cs="Calibri"/>
          <w:sz w:val="24"/>
          <w:szCs w:val="24"/>
        </w:rPr>
        <w:t>δυο κύριες</w:t>
      </w:r>
      <w:r w:rsidRPr="00426F86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προτάσεις κρίσεως, εκφέρονται με Οριστική</w:t>
      </w:r>
    </w:p>
    <w:p w:rsidR="00426F86" w:rsidRPr="00426F86" w:rsidRDefault="00426F86" w:rsidP="002A5C81">
      <w:pPr>
        <w:spacing w:line="240" w:lineRule="auto"/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 xml:space="preserve">μετατροπή σε παθητική φωνή: </w:t>
      </w:r>
      <w:proofErr w:type="spellStart"/>
      <w:r>
        <w:rPr>
          <w:rFonts w:cs="Calibri"/>
          <w:sz w:val="24"/>
          <w:szCs w:val="24"/>
          <w:lang w:val="en-US"/>
        </w:rPr>
        <w:t>Troia</w:t>
      </w:r>
      <w:proofErr w:type="spellEnd"/>
      <w:r w:rsidRPr="00426F86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  <w:lang w:val="en-US"/>
        </w:rPr>
        <w:t>a</w:t>
      </w:r>
      <w:r w:rsidRPr="00426F86"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  <w:lang w:val="en-US"/>
        </w:rPr>
        <w:t>Graecis</w:t>
      </w:r>
      <w:proofErr w:type="spellEnd"/>
      <w:r w:rsidRPr="00426F86"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  <w:lang w:val="en-US"/>
        </w:rPr>
        <w:t>oppugnatur</w:t>
      </w:r>
      <w:proofErr w:type="spellEnd"/>
      <w:r w:rsidRPr="00426F86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  <w:lang w:val="en-US"/>
        </w:rPr>
        <w:t>et</w:t>
      </w:r>
      <w:r w:rsidRPr="00426F86"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  <w:lang w:val="en-US"/>
        </w:rPr>
        <w:t>dolo</w:t>
      </w:r>
      <w:proofErr w:type="spellEnd"/>
      <w:r w:rsidRPr="00426F86"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  <w:lang w:val="en-US"/>
        </w:rPr>
        <w:t>expugnatur</w:t>
      </w:r>
      <w:proofErr w:type="spellEnd"/>
      <w:r w:rsidRPr="00426F86">
        <w:rPr>
          <w:rFonts w:cs="Calibri"/>
          <w:sz w:val="24"/>
          <w:szCs w:val="24"/>
        </w:rPr>
        <w:t>.</w:t>
      </w:r>
    </w:p>
    <w:p w:rsidR="002A5C81" w:rsidRPr="00426F86" w:rsidRDefault="002A5C81" w:rsidP="00DC301C">
      <w:pPr>
        <w:jc w:val="both"/>
        <w:rPr>
          <w:sz w:val="24"/>
          <w:szCs w:val="24"/>
        </w:rPr>
      </w:pPr>
    </w:p>
    <w:p w:rsidR="002A5C81" w:rsidRPr="00426F86" w:rsidRDefault="002A5C81" w:rsidP="00DC301C">
      <w:pPr>
        <w:jc w:val="both"/>
        <w:rPr>
          <w:sz w:val="24"/>
          <w:szCs w:val="24"/>
        </w:rPr>
      </w:pPr>
    </w:p>
    <w:sectPr w:rsidR="002A5C81" w:rsidRPr="00426F86" w:rsidSect="00DC301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drawingGridHorizontalSpacing w:val="110"/>
  <w:displayHorizontalDrawingGridEvery w:val="2"/>
  <w:characterSpacingControl w:val="doNotCompress"/>
  <w:compat/>
  <w:rsids>
    <w:rsidRoot w:val="00DC301C"/>
    <w:rsid w:val="00000591"/>
    <w:rsid w:val="00105E62"/>
    <w:rsid w:val="00142EE0"/>
    <w:rsid w:val="002A5C81"/>
    <w:rsid w:val="00413C98"/>
    <w:rsid w:val="00426F86"/>
    <w:rsid w:val="00507013"/>
    <w:rsid w:val="00613433"/>
    <w:rsid w:val="009A2805"/>
    <w:rsid w:val="009F354E"/>
    <w:rsid w:val="00DC3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C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Galanaki</dc:creator>
  <cp:lastModifiedBy>Maria Galanaki</cp:lastModifiedBy>
  <cp:revision>9</cp:revision>
  <dcterms:created xsi:type="dcterms:W3CDTF">2022-02-12T20:15:00Z</dcterms:created>
  <dcterms:modified xsi:type="dcterms:W3CDTF">2022-02-16T14:56:00Z</dcterms:modified>
</cp:coreProperties>
</file>