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1C" w:rsidRPr="00FD581C" w:rsidRDefault="00FD581C" w:rsidP="00B02566">
      <w:pPr>
        <w:jc w:val="both"/>
        <w:rPr>
          <w:b/>
          <w:sz w:val="24"/>
          <w:szCs w:val="24"/>
        </w:rPr>
      </w:pPr>
      <w:bookmarkStart w:id="0" w:name="_GoBack"/>
      <w:bookmarkEnd w:id="0"/>
      <w:r w:rsidRPr="00FD581C">
        <w:rPr>
          <w:b/>
          <w:sz w:val="24"/>
          <w:szCs w:val="24"/>
        </w:rPr>
        <w:t>ΑΠΑΝΤΗΣΕΙΣ ΘΕΜΑΤΩΝ</w:t>
      </w:r>
    </w:p>
    <w:p w:rsidR="00B02566" w:rsidRPr="000A47D8" w:rsidRDefault="00B02566" w:rsidP="00B02566">
      <w:pPr>
        <w:jc w:val="both"/>
        <w:rPr>
          <w:sz w:val="24"/>
          <w:szCs w:val="24"/>
        </w:rPr>
      </w:pPr>
      <w:r w:rsidRPr="000A47D8">
        <w:rPr>
          <w:sz w:val="24"/>
          <w:szCs w:val="24"/>
        </w:rPr>
        <w:t>Α. α. Ο Οβίδιος, ο ποιητής, είναι εξόριστος στην Ποντική γη. Γράφει συχνά επιστολές στη Ρώμη. Οι επιστολές είναι γεμάτες παράπονα. Επιθυμεί τη Ρώμη και θρηνεί την κακή του τύχη. Διηγείται</w:t>
      </w:r>
      <w:r w:rsidR="0019718F">
        <w:rPr>
          <w:sz w:val="24"/>
          <w:szCs w:val="24"/>
        </w:rPr>
        <w:t>/αφηγείται</w:t>
      </w:r>
      <w:r w:rsidRPr="000A47D8">
        <w:rPr>
          <w:sz w:val="24"/>
          <w:szCs w:val="24"/>
        </w:rPr>
        <w:t xml:space="preserve"> για τους βάρβαρους κατοίκους και την παγωμένη γη. Οι έγνοιες και οι δυστυχίες βασανίζουν τον ποιητή. Με τις επιστολές </w:t>
      </w:r>
      <w:r w:rsidRPr="00B02566">
        <w:rPr>
          <w:sz w:val="24"/>
          <w:szCs w:val="24"/>
        </w:rPr>
        <w:t>(του)</w:t>
      </w:r>
      <w:r w:rsidRPr="000A47D8">
        <w:rPr>
          <w:sz w:val="24"/>
          <w:szCs w:val="24"/>
        </w:rPr>
        <w:t xml:space="preserve"> </w:t>
      </w:r>
      <w:r w:rsidR="0019718F">
        <w:rPr>
          <w:sz w:val="24"/>
          <w:szCs w:val="24"/>
        </w:rPr>
        <w:t>αντι</w:t>
      </w:r>
      <w:r w:rsidRPr="000A47D8">
        <w:rPr>
          <w:sz w:val="24"/>
          <w:szCs w:val="24"/>
        </w:rPr>
        <w:t xml:space="preserve">μάχεται ενάντια στην αδικία. Η Μούσα είναι η μοναδική φίλη του ποιητή. </w:t>
      </w:r>
    </w:p>
    <w:p w:rsidR="00B02566" w:rsidRDefault="00B02566" w:rsidP="00B02566">
      <w:pPr>
        <w:jc w:val="both"/>
        <w:rPr>
          <w:sz w:val="24"/>
          <w:szCs w:val="24"/>
        </w:rPr>
      </w:pPr>
      <w:r w:rsidRPr="000A47D8">
        <w:rPr>
          <w:sz w:val="24"/>
          <w:szCs w:val="24"/>
        </w:rPr>
        <w:t xml:space="preserve">β. Μετά από τριακόσια χρόνια η Ιλία θα γεννήσει δυο γιους, τον Ρωμύλο και τον Ρώμο, τους οποίους θα θρέψει μια λύκαινα. Ο Ρωμύλος θα χτίσει τα τείχη του Άρη και θα ονομάσει τους Ρωμαίους </w:t>
      </w:r>
      <w:r w:rsidRPr="00B02566">
        <w:rPr>
          <w:sz w:val="24"/>
          <w:szCs w:val="24"/>
        </w:rPr>
        <w:t>από το όνομά του</w:t>
      </w:r>
      <w:r w:rsidRPr="000A47D8">
        <w:rPr>
          <w:sz w:val="24"/>
          <w:szCs w:val="24"/>
        </w:rPr>
        <w:t>. Στους Ρωμαίους η εξουσία θα είναι χωρίς τέλος. Ο Καίσαρ</w:t>
      </w:r>
      <w:r w:rsidR="0019718F">
        <w:rPr>
          <w:sz w:val="24"/>
          <w:szCs w:val="24"/>
        </w:rPr>
        <w:t>ας</w:t>
      </w:r>
      <w:r w:rsidRPr="000A47D8">
        <w:rPr>
          <w:sz w:val="24"/>
          <w:szCs w:val="24"/>
        </w:rPr>
        <w:t xml:space="preserve"> Αύγουστος, απόγονος του Ίουλου</w:t>
      </w:r>
      <w:r>
        <w:rPr>
          <w:sz w:val="24"/>
          <w:szCs w:val="24"/>
        </w:rPr>
        <w:t xml:space="preserve">/ </w:t>
      </w:r>
      <w:r w:rsidRPr="00B02566">
        <w:rPr>
          <w:sz w:val="24"/>
          <w:szCs w:val="24"/>
        </w:rPr>
        <w:t>καταγόμενος από τον ‘Ιουλο</w:t>
      </w:r>
      <w:r w:rsidRPr="000A47D8">
        <w:rPr>
          <w:sz w:val="24"/>
          <w:szCs w:val="24"/>
        </w:rPr>
        <w:t xml:space="preserve">, θα κλείσει τις πύλες του Πολέμου και θα αποκαταστήσει τη βασιλεία του Κρόνου. Αυτόν εσύ, όπως τον Αινεία, θα τον (υπο)δεχτείς στον ουρανό. </w:t>
      </w:r>
    </w:p>
    <w:p w:rsidR="00835F91" w:rsidRPr="000A47D8" w:rsidRDefault="00835F91" w:rsidP="00B02566">
      <w:pPr>
        <w:jc w:val="both"/>
        <w:rPr>
          <w:sz w:val="24"/>
          <w:szCs w:val="24"/>
        </w:rPr>
      </w:pPr>
    </w:p>
    <w:p w:rsidR="00B02566" w:rsidRPr="00B02566" w:rsidRDefault="00B02566" w:rsidP="00B02566">
      <w:pPr>
        <w:jc w:val="both"/>
        <w:rPr>
          <w:rFonts w:asciiTheme="minorHAnsi" w:hAnsiTheme="minorHAnsi"/>
          <w:sz w:val="24"/>
          <w:szCs w:val="24"/>
        </w:rPr>
      </w:pPr>
      <w:r w:rsidRPr="000A47D8">
        <w:rPr>
          <w:rFonts w:asciiTheme="minorHAnsi" w:hAnsiTheme="minorHAnsi"/>
          <w:sz w:val="24"/>
          <w:szCs w:val="24"/>
        </w:rPr>
        <w:t>Β</w:t>
      </w:r>
      <w:r w:rsidRPr="00CA4871">
        <w:rPr>
          <w:rFonts w:asciiTheme="minorHAnsi" w:hAnsiTheme="minorHAnsi"/>
          <w:sz w:val="24"/>
          <w:szCs w:val="24"/>
        </w:rPr>
        <w:t xml:space="preserve">.2. </w:t>
      </w:r>
      <w:r w:rsidRPr="000A47D8">
        <w:rPr>
          <w:rFonts w:asciiTheme="minorHAnsi" w:hAnsiTheme="minorHAnsi"/>
          <w:sz w:val="24"/>
          <w:szCs w:val="24"/>
        </w:rPr>
        <w:t xml:space="preserve">τερακότα </w:t>
      </w:r>
      <w:r w:rsidRPr="00026D14">
        <w:rPr>
          <w:rFonts w:asciiTheme="minorHAnsi" w:hAnsiTheme="minorHAnsi"/>
          <w:color w:val="000000" w:themeColor="text1"/>
          <w:sz w:val="24"/>
          <w:szCs w:val="24"/>
        </w:rPr>
        <w:t>→</w:t>
      </w:r>
      <w:proofErr w:type="spellStart"/>
      <w:r w:rsidRPr="000A47D8">
        <w:rPr>
          <w:rFonts w:asciiTheme="minorHAnsi" w:hAnsiTheme="minorHAnsi" w:cs="Calibri"/>
          <w:sz w:val="24"/>
          <w:szCs w:val="24"/>
          <w:lang w:val="en-US"/>
        </w:rPr>
        <w:t>terr</w:t>
      </w:r>
      <w:proofErr w:type="spellEnd"/>
      <w:r w:rsidRPr="000A47D8">
        <w:rPr>
          <w:rFonts w:asciiTheme="minorHAnsi" w:hAnsiTheme="minorHAnsi" w:cs="Calibri"/>
          <w:sz w:val="24"/>
          <w:szCs w:val="24"/>
        </w:rPr>
        <w:t>ā</w:t>
      </w:r>
      <w:r>
        <w:rPr>
          <w:rFonts w:asciiTheme="minorHAnsi" w:hAnsiTheme="minorHAnsi" w:cs="Calibri"/>
          <w:sz w:val="24"/>
          <w:szCs w:val="24"/>
        </w:rPr>
        <w:t xml:space="preserve"> </w:t>
      </w:r>
    </w:p>
    <w:p w:rsidR="00B02566" w:rsidRDefault="00B02566" w:rsidP="00B02566">
      <w:pPr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ενικός</w:t>
      </w:r>
      <w:r w:rsidRPr="00026D14">
        <w:rPr>
          <w:rFonts w:asciiTheme="minorHAnsi" w:hAnsiTheme="minorHAnsi"/>
          <w:color w:val="000000" w:themeColor="text1"/>
          <w:sz w:val="24"/>
          <w:szCs w:val="24"/>
        </w:rPr>
        <w:t>→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unica</w:t>
      </w:r>
      <w:proofErr w:type="spellEnd"/>
    </w:p>
    <w:p w:rsidR="00B02566" w:rsidRDefault="00B02566" w:rsidP="00B02566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διώροφος</w:t>
      </w:r>
      <w:r w:rsidRPr="00026D14">
        <w:rPr>
          <w:rFonts w:asciiTheme="minorHAnsi" w:hAnsiTheme="minorHAnsi"/>
          <w:color w:val="000000" w:themeColor="text1"/>
          <w:sz w:val="24"/>
          <w:szCs w:val="24"/>
        </w:rPr>
        <w:t>→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en-US"/>
        </w:rPr>
        <w:t>duos</w:t>
      </w:r>
    </w:p>
    <w:p w:rsidR="00B02566" w:rsidRDefault="00B02566" w:rsidP="00B02566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ιμπεριαλισμός </w:t>
      </w:r>
      <w:r w:rsidRPr="00026D14">
        <w:rPr>
          <w:rFonts w:asciiTheme="minorHAnsi" w:hAnsiTheme="minorHAnsi"/>
          <w:color w:val="000000" w:themeColor="text1"/>
          <w:sz w:val="24"/>
          <w:szCs w:val="24"/>
        </w:rPr>
        <w:t>→</w:t>
      </w:r>
      <w:r>
        <w:rPr>
          <w:rFonts w:cs="Calibri"/>
          <w:sz w:val="24"/>
          <w:szCs w:val="24"/>
          <w:lang w:val="en-US"/>
        </w:rPr>
        <w:t>imperium</w:t>
      </w:r>
    </w:p>
    <w:p w:rsidR="00B02566" w:rsidRDefault="00B02566" w:rsidP="00B02566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αυλόπορτα </w:t>
      </w:r>
      <w:r w:rsidRPr="00026D14">
        <w:rPr>
          <w:rFonts w:asciiTheme="minorHAnsi" w:hAnsiTheme="minorHAnsi"/>
          <w:color w:val="000000" w:themeColor="text1"/>
          <w:sz w:val="24"/>
          <w:szCs w:val="24"/>
        </w:rPr>
        <w:t>→</w:t>
      </w:r>
      <w:proofErr w:type="spellStart"/>
      <w:r>
        <w:rPr>
          <w:rFonts w:cs="Calibri"/>
          <w:sz w:val="24"/>
          <w:szCs w:val="24"/>
          <w:lang w:val="en-US"/>
        </w:rPr>
        <w:t>portas</w:t>
      </w:r>
      <w:proofErr w:type="spellEnd"/>
    </w:p>
    <w:p w:rsidR="00B02566" w:rsidRPr="00763158" w:rsidRDefault="00B02566" w:rsidP="00B02566">
      <w:pPr>
        <w:jc w:val="both"/>
        <w:rPr>
          <w:rFonts w:cs="Calibri"/>
          <w:sz w:val="24"/>
          <w:szCs w:val="24"/>
        </w:rPr>
      </w:pPr>
    </w:p>
    <w:p w:rsidR="00B02566" w:rsidRPr="00835F91" w:rsidRDefault="00B02566" w:rsidP="00B02566">
      <w:pPr>
        <w:jc w:val="both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  <w:lang w:val="en-US"/>
        </w:rPr>
        <w:t>B</w:t>
      </w:r>
      <w:r w:rsidRPr="00763158">
        <w:rPr>
          <w:rFonts w:cs="Calibri"/>
          <w:sz w:val="24"/>
          <w:szCs w:val="24"/>
        </w:rPr>
        <w:t>.6</w:t>
      </w:r>
      <w:r w:rsidR="00835F91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α.</w:t>
      </w:r>
      <w:proofErr w:type="gramEnd"/>
      <w:r>
        <w:rPr>
          <w:rFonts w:cs="Calibri"/>
          <w:sz w:val="24"/>
          <w:szCs w:val="24"/>
        </w:rPr>
        <w:t xml:space="preserve"> 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5214"/>
      </w:tblGrid>
      <w:tr w:rsidR="00B02566" w:rsidRPr="00250D3D" w:rsidTr="00FF00CA">
        <w:trPr>
          <w:trHeight w:val="502"/>
        </w:trPr>
        <w:tc>
          <w:tcPr>
            <w:tcW w:w="1038" w:type="dxa"/>
          </w:tcPr>
          <w:p w:rsidR="00B02566" w:rsidRPr="004C6F79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250D3D">
              <w:rPr>
                <w:rFonts w:cs="Calibri"/>
                <w:sz w:val="24"/>
                <w:szCs w:val="24"/>
                <w:lang w:val="en-US"/>
              </w:rPr>
              <w:t xml:space="preserve">in </w:t>
            </w:r>
            <w:proofErr w:type="spellStart"/>
            <w:r w:rsidRPr="00250D3D">
              <w:rPr>
                <w:rFonts w:cs="Calibri"/>
                <w:sz w:val="24"/>
                <w:szCs w:val="24"/>
                <w:lang w:val="en-US"/>
              </w:rPr>
              <w:t>terrā</w:t>
            </w:r>
            <w:proofErr w:type="spellEnd"/>
            <w:r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5214" w:type="dxa"/>
          </w:tcPr>
          <w:p w:rsidR="00B02566" w:rsidRPr="00763158" w:rsidRDefault="00835F91" w:rsidP="00FF00CA">
            <w:pPr>
              <w:spacing w:after="0" w:line="360" w:lineRule="auto"/>
              <w:ind w:lef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είναι </w:t>
            </w:r>
            <w:r w:rsidR="00B02566">
              <w:rPr>
                <w:sz w:val="24"/>
                <w:szCs w:val="24"/>
              </w:rPr>
              <w:t xml:space="preserve">εμπρόθετος </w:t>
            </w:r>
            <w:r>
              <w:rPr>
                <w:sz w:val="24"/>
                <w:szCs w:val="24"/>
              </w:rPr>
              <w:t xml:space="preserve">(επιρρηματικός) </w:t>
            </w:r>
            <w:r w:rsidR="00B02566" w:rsidRPr="00835F91">
              <w:rPr>
                <w:sz w:val="24"/>
                <w:szCs w:val="24"/>
              </w:rPr>
              <w:t>προσδιορισμός</w:t>
            </w:r>
            <w:r>
              <w:rPr>
                <w:sz w:val="24"/>
                <w:szCs w:val="24"/>
              </w:rPr>
              <w:t xml:space="preserve"> </w:t>
            </w:r>
            <w:r w:rsidR="00B02566" w:rsidRPr="00835F91">
              <w:rPr>
                <w:sz w:val="24"/>
                <w:szCs w:val="24"/>
              </w:rPr>
              <w:t>που δηλώνει στάση σε τόπο</w:t>
            </w:r>
            <w:r w:rsidR="00B02566">
              <w:rPr>
                <w:sz w:val="24"/>
                <w:szCs w:val="24"/>
              </w:rPr>
              <w:t xml:space="preserve"> </w:t>
            </w:r>
            <w:r w:rsidR="00B02566" w:rsidRPr="00250D3D">
              <w:rPr>
                <w:sz w:val="24"/>
                <w:szCs w:val="24"/>
              </w:rPr>
              <w:t>στ</w:t>
            </w:r>
            <w:r w:rsidR="00B02566">
              <w:rPr>
                <w:sz w:val="24"/>
                <w:szCs w:val="24"/>
              </w:rPr>
              <w:t xml:space="preserve">ο ρήμα </w:t>
            </w:r>
            <w:proofErr w:type="spellStart"/>
            <w:r w:rsidR="00B02566">
              <w:rPr>
                <w:sz w:val="24"/>
                <w:szCs w:val="24"/>
                <w:lang w:val="en-US"/>
              </w:rPr>
              <w:t>exulat</w:t>
            </w:r>
            <w:proofErr w:type="spellEnd"/>
          </w:p>
        </w:tc>
      </w:tr>
      <w:tr w:rsidR="00B02566" w:rsidRPr="00250D3D" w:rsidTr="00FF00CA">
        <w:trPr>
          <w:trHeight w:val="423"/>
        </w:trPr>
        <w:tc>
          <w:tcPr>
            <w:tcW w:w="1038" w:type="dxa"/>
          </w:tcPr>
          <w:p w:rsidR="00B02566" w:rsidRPr="00763158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250D3D">
              <w:rPr>
                <w:rFonts w:cs="Calibri"/>
                <w:sz w:val="24"/>
                <w:szCs w:val="24"/>
                <w:lang w:val="en-US"/>
              </w:rPr>
              <w:t>Po</w:t>
            </w:r>
            <w:r w:rsidRPr="00763158">
              <w:rPr>
                <w:rFonts w:cs="Calibri"/>
                <w:sz w:val="24"/>
                <w:szCs w:val="24"/>
              </w:rPr>
              <w:t>ē</w:t>
            </w:r>
            <w:r w:rsidRPr="00250D3D">
              <w:rPr>
                <w:rFonts w:cs="Calibri"/>
                <w:sz w:val="24"/>
                <w:szCs w:val="24"/>
                <w:lang w:val="en-US"/>
              </w:rPr>
              <w:t>tam</w:t>
            </w:r>
            <w:r w:rsidRPr="00763158">
              <w:rPr>
                <w:sz w:val="24"/>
                <w:szCs w:val="24"/>
              </w:rPr>
              <w:t>:</w:t>
            </w:r>
          </w:p>
        </w:tc>
        <w:tc>
          <w:tcPr>
            <w:tcW w:w="5214" w:type="dxa"/>
          </w:tcPr>
          <w:p w:rsidR="00B02566" w:rsidRPr="00763158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είναι αντικείμενο </w:t>
            </w:r>
            <w:r w:rsidRPr="00250D3D">
              <w:rPr>
                <w:sz w:val="24"/>
                <w:szCs w:val="24"/>
              </w:rPr>
              <w:t>στ</w:t>
            </w:r>
            <w:r>
              <w:rPr>
                <w:sz w:val="24"/>
                <w:szCs w:val="24"/>
              </w:rPr>
              <w:t xml:space="preserve">ο ρήμα </w:t>
            </w:r>
            <w:proofErr w:type="spellStart"/>
            <w:r>
              <w:rPr>
                <w:sz w:val="24"/>
                <w:szCs w:val="24"/>
                <w:lang w:val="en-US"/>
              </w:rPr>
              <w:t>excruciant</w:t>
            </w:r>
            <w:proofErr w:type="spellEnd"/>
          </w:p>
        </w:tc>
      </w:tr>
      <w:tr w:rsidR="00B02566" w:rsidRPr="00250D3D" w:rsidTr="00FF00CA">
        <w:trPr>
          <w:trHeight w:val="420"/>
        </w:trPr>
        <w:tc>
          <w:tcPr>
            <w:tcW w:w="1038" w:type="dxa"/>
          </w:tcPr>
          <w:p w:rsidR="00B02566" w:rsidRPr="00250D3D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50788E">
              <w:rPr>
                <w:rFonts w:cs="Calibri"/>
                <w:sz w:val="24"/>
                <w:szCs w:val="24"/>
                <w:lang w:val="en-US"/>
              </w:rPr>
              <w:t>duos</w:t>
            </w:r>
            <w:r w:rsidRPr="00250D3D">
              <w:rPr>
                <w:sz w:val="24"/>
                <w:szCs w:val="24"/>
              </w:rPr>
              <w:t>:</w:t>
            </w:r>
          </w:p>
        </w:tc>
        <w:tc>
          <w:tcPr>
            <w:tcW w:w="5214" w:type="dxa"/>
          </w:tcPr>
          <w:p w:rsidR="00B02566" w:rsidRPr="00763158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35F91">
              <w:rPr>
                <w:sz w:val="24"/>
                <w:szCs w:val="24"/>
              </w:rPr>
              <w:t>είναι</w:t>
            </w:r>
            <w:r w:rsidR="00835F91">
              <w:rPr>
                <w:sz w:val="24"/>
                <w:szCs w:val="24"/>
              </w:rPr>
              <w:t xml:space="preserve"> </w:t>
            </w:r>
            <w:r w:rsidRPr="00835F91">
              <w:rPr>
                <w:sz w:val="24"/>
                <w:szCs w:val="24"/>
              </w:rPr>
              <w:t>ομοιόπτωτος</w:t>
            </w:r>
            <w:r w:rsidR="00835F91">
              <w:rPr>
                <w:sz w:val="24"/>
                <w:szCs w:val="24"/>
              </w:rPr>
              <w:t xml:space="preserve"> </w:t>
            </w:r>
            <w:r w:rsidRPr="00835F91">
              <w:rPr>
                <w:sz w:val="24"/>
                <w:szCs w:val="24"/>
              </w:rPr>
              <w:t>επιθετικός</w:t>
            </w:r>
            <w:r>
              <w:rPr>
                <w:sz w:val="24"/>
                <w:szCs w:val="24"/>
              </w:rPr>
              <w:t xml:space="preserve"> προσδιορισμός </w:t>
            </w:r>
            <w:r w:rsidRPr="00250D3D">
              <w:rPr>
                <w:sz w:val="24"/>
                <w:szCs w:val="24"/>
              </w:rPr>
              <w:t>στο</w:t>
            </w:r>
            <w:r>
              <w:rPr>
                <w:sz w:val="24"/>
                <w:szCs w:val="24"/>
              </w:rPr>
              <w:t xml:space="preserve"> ουσιαστικό  </w:t>
            </w:r>
            <w:proofErr w:type="spellStart"/>
            <w:r>
              <w:rPr>
                <w:sz w:val="24"/>
                <w:szCs w:val="24"/>
                <w:lang w:val="en-US"/>
              </w:rPr>
              <w:t>filios</w:t>
            </w:r>
            <w:proofErr w:type="spellEnd"/>
          </w:p>
        </w:tc>
      </w:tr>
      <w:tr w:rsidR="00B02566" w:rsidRPr="00250D3D" w:rsidTr="00FF00CA">
        <w:trPr>
          <w:trHeight w:val="420"/>
        </w:trPr>
        <w:tc>
          <w:tcPr>
            <w:tcW w:w="1038" w:type="dxa"/>
          </w:tcPr>
          <w:p w:rsidR="00B02566" w:rsidRPr="00250D3D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US"/>
              </w:rPr>
              <w:t>moenia</w:t>
            </w:r>
            <w:proofErr w:type="spellEnd"/>
            <w:r w:rsidRPr="00250D3D">
              <w:rPr>
                <w:sz w:val="24"/>
                <w:szCs w:val="24"/>
              </w:rPr>
              <w:t>:</w:t>
            </w:r>
          </w:p>
        </w:tc>
        <w:tc>
          <w:tcPr>
            <w:tcW w:w="5214" w:type="dxa"/>
          </w:tcPr>
          <w:p w:rsidR="00B02566" w:rsidRPr="00763158" w:rsidRDefault="00B02566" w:rsidP="00FF00CA">
            <w:pPr>
              <w:spacing w:after="0" w:line="360" w:lineRule="auto"/>
              <w:ind w:left="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είναι αντικείμενο </w:t>
            </w:r>
            <w:r w:rsidRPr="00250D3D">
              <w:rPr>
                <w:sz w:val="24"/>
                <w:szCs w:val="24"/>
              </w:rPr>
              <w:t>στο</w:t>
            </w:r>
            <w:r>
              <w:rPr>
                <w:sz w:val="24"/>
                <w:szCs w:val="24"/>
              </w:rPr>
              <w:t xml:space="preserve"> ρήμα </w:t>
            </w:r>
            <w:proofErr w:type="spellStart"/>
            <w:r>
              <w:rPr>
                <w:sz w:val="24"/>
                <w:szCs w:val="24"/>
                <w:lang w:val="en-US"/>
              </w:rPr>
              <w:t>condet</w:t>
            </w:r>
            <w:proofErr w:type="spellEnd"/>
          </w:p>
        </w:tc>
      </w:tr>
      <w:tr w:rsidR="00B02566" w:rsidRPr="00250D3D" w:rsidTr="00FF00CA">
        <w:trPr>
          <w:trHeight w:val="450"/>
        </w:trPr>
        <w:tc>
          <w:tcPr>
            <w:tcW w:w="1038" w:type="dxa"/>
          </w:tcPr>
          <w:p w:rsidR="00B02566" w:rsidRPr="00250D3D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Belli</w:t>
            </w:r>
            <w:r w:rsidRPr="00250D3D">
              <w:rPr>
                <w:sz w:val="24"/>
                <w:szCs w:val="24"/>
              </w:rPr>
              <w:t>:</w:t>
            </w:r>
          </w:p>
        </w:tc>
        <w:tc>
          <w:tcPr>
            <w:tcW w:w="5214" w:type="dxa"/>
          </w:tcPr>
          <w:p w:rsidR="00B02566" w:rsidRPr="005E2308" w:rsidRDefault="00B02566" w:rsidP="00FF00CA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είναι</w:t>
            </w:r>
            <w:r w:rsidR="00835F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γενική κτητική </w:t>
            </w:r>
            <w:r w:rsidRPr="00250D3D">
              <w:rPr>
                <w:sz w:val="24"/>
                <w:szCs w:val="24"/>
              </w:rPr>
              <w:t>στο</w:t>
            </w:r>
            <w:r>
              <w:rPr>
                <w:sz w:val="24"/>
                <w:szCs w:val="24"/>
              </w:rPr>
              <w:t xml:space="preserve"> ουσιαστικό </w:t>
            </w:r>
            <w:proofErr w:type="spellStart"/>
            <w:r>
              <w:rPr>
                <w:sz w:val="24"/>
                <w:szCs w:val="24"/>
                <w:lang w:val="en-US"/>
              </w:rPr>
              <w:t>portas</w:t>
            </w:r>
            <w:proofErr w:type="spellEnd"/>
          </w:p>
        </w:tc>
      </w:tr>
    </w:tbl>
    <w:p w:rsidR="00B02566" w:rsidRDefault="00B02566" w:rsidP="00B02566">
      <w:pPr>
        <w:jc w:val="both"/>
      </w:pPr>
    </w:p>
    <w:p w:rsidR="00B02566" w:rsidRDefault="00B02566" w:rsidP="00B02566">
      <w:pPr>
        <w:jc w:val="both"/>
        <w:rPr>
          <w:rFonts w:cs="Calibri"/>
          <w:sz w:val="24"/>
          <w:szCs w:val="24"/>
        </w:rPr>
      </w:pPr>
      <w:r w:rsidRPr="005E2308">
        <w:rPr>
          <w:sz w:val="24"/>
          <w:szCs w:val="24"/>
        </w:rPr>
        <w:t xml:space="preserve">β. ο όρος </w:t>
      </w:r>
      <w:proofErr w:type="spellStart"/>
      <w:r w:rsidRPr="005E2308">
        <w:rPr>
          <w:sz w:val="24"/>
          <w:szCs w:val="24"/>
          <w:lang w:val="en-US"/>
        </w:rPr>
        <w:t>po</w:t>
      </w:r>
      <w:proofErr w:type="spellEnd"/>
      <w:r w:rsidRPr="005E2308">
        <w:rPr>
          <w:rFonts w:cs="Calibri"/>
          <w:sz w:val="24"/>
          <w:szCs w:val="24"/>
        </w:rPr>
        <w:t>ē</w:t>
      </w:r>
      <w:r w:rsidRPr="005E2308">
        <w:rPr>
          <w:rFonts w:cs="Calibri"/>
          <w:sz w:val="24"/>
          <w:szCs w:val="24"/>
          <w:lang w:val="en-US"/>
        </w:rPr>
        <w:t>ta</w:t>
      </w:r>
      <w:r w:rsidR="00835F91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λειτουργεί ως ομοιόπτωτος προσδιορισμός της παράθεσης στο υποκείμενο </w:t>
      </w:r>
      <w:proofErr w:type="spellStart"/>
      <w:r w:rsidRPr="00250D3D">
        <w:rPr>
          <w:rFonts w:cs="Calibri"/>
          <w:sz w:val="24"/>
          <w:szCs w:val="24"/>
          <w:lang w:val="en-US"/>
        </w:rPr>
        <w:t>Ovidius</w:t>
      </w:r>
      <w:proofErr w:type="spellEnd"/>
      <w:r>
        <w:rPr>
          <w:rFonts w:cs="Calibri"/>
          <w:sz w:val="24"/>
          <w:szCs w:val="24"/>
        </w:rPr>
        <w:t xml:space="preserve">. Ο προσδιορισμός της παράθεσης μπορεί να αποδίδεται με δευτερεύουσα αναφορική </w:t>
      </w:r>
      <w:r w:rsidRPr="00835F91">
        <w:rPr>
          <w:rFonts w:cs="Calibri"/>
          <w:sz w:val="24"/>
          <w:szCs w:val="24"/>
        </w:rPr>
        <w:t>προσδιοριστική</w:t>
      </w:r>
      <w:r w:rsidRPr="00B5273F"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πρόταση, η οποία θα σχηματιστεί ως εξής:</w:t>
      </w:r>
    </w:p>
    <w:p w:rsidR="004C3923" w:rsidRPr="00835F91" w:rsidRDefault="00B02566" w:rsidP="00835F91">
      <w:pPr>
        <w:jc w:val="both"/>
        <w:rPr>
          <w:rFonts w:cs="Calibri"/>
          <w:sz w:val="24"/>
          <w:szCs w:val="24"/>
          <w:lang w:val="en-US"/>
        </w:rPr>
      </w:pPr>
      <w:proofErr w:type="spellStart"/>
      <w:r>
        <w:rPr>
          <w:rFonts w:cs="Calibri"/>
          <w:sz w:val="24"/>
          <w:szCs w:val="24"/>
          <w:lang w:val="en-US"/>
        </w:rPr>
        <w:lastRenderedPageBreak/>
        <w:t>Ovidius</w:t>
      </w:r>
      <w:proofErr w:type="spellEnd"/>
      <w:r>
        <w:rPr>
          <w:rFonts w:cs="Calibri"/>
          <w:sz w:val="24"/>
          <w:szCs w:val="24"/>
          <w:lang w:val="en-US"/>
        </w:rPr>
        <w:t xml:space="preserve">, qui </w:t>
      </w:r>
      <w:proofErr w:type="spellStart"/>
      <w:r>
        <w:rPr>
          <w:rFonts w:cs="Calibri"/>
          <w:sz w:val="24"/>
          <w:szCs w:val="24"/>
          <w:lang w:val="en-US"/>
        </w:rPr>
        <w:t>poeta</w:t>
      </w:r>
      <w:proofErr w:type="spellEnd"/>
      <w:r w:rsidR="00835F91" w:rsidRPr="00835F91">
        <w:rPr>
          <w:rFonts w:cs="Calibr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cs="Calibri"/>
          <w:sz w:val="24"/>
          <w:szCs w:val="24"/>
          <w:lang w:val="en-US"/>
        </w:rPr>
        <w:t>est</w:t>
      </w:r>
      <w:proofErr w:type="spellEnd"/>
      <w:proofErr w:type="gramEnd"/>
      <w:r w:rsidRPr="00835F91">
        <w:rPr>
          <w:rFonts w:cs="Calibri"/>
          <w:sz w:val="24"/>
          <w:szCs w:val="24"/>
          <w:lang w:val="en-US"/>
        </w:rPr>
        <w:t xml:space="preserve">, (in </w:t>
      </w:r>
      <w:proofErr w:type="spellStart"/>
      <w:r w:rsidRPr="00835F91">
        <w:rPr>
          <w:rFonts w:cs="Calibri"/>
          <w:sz w:val="24"/>
          <w:szCs w:val="24"/>
          <w:lang w:val="en-US"/>
        </w:rPr>
        <w:t>terrā</w:t>
      </w:r>
      <w:proofErr w:type="spellEnd"/>
      <w:r w:rsidR="00835F91" w:rsidRPr="00835F91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835F91">
        <w:rPr>
          <w:rFonts w:cs="Calibri"/>
          <w:sz w:val="24"/>
          <w:szCs w:val="24"/>
          <w:lang w:val="en-US"/>
        </w:rPr>
        <w:t>Ponticā</w:t>
      </w:r>
      <w:proofErr w:type="spellEnd"/>
      <w:r w:rsidR="00835F91" w:rsidRPr="00835F91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835F91">
        <w:rPr>
          <w:rFonts w:cs="Calibri"/>
          <w:sz w:val="24"/>
          <w:szCs w:val="24"/>
          <w:lang w:val="en-US"/>
        </w:rPr>
        <w:t>exulat</w:t>
      </w:r>
      <w:proofErr w:type="spellEnd"/>
      <w:r w:rsidRPr="00835F91">
        <w:rPr>
          <w:rFonts w:cs="Calibri"/>
          <w:sz w:val="24"/>
          <w:szCs w:val="24"/>
          <w:lang w:val="en-US"/>
        </w:rPr>
        <w:t>).</w:t>
      </w:r>
      <w:r w:rsidRPr="00B5273F">
        <w:rPr>
          <w:rFonts w:cs="Calibri"/>
          <w:sz w:val="24"/>
          <w:szCs w:val="24"/>
          <w:lang w:val="en-US"/>
        </w:rPr>
        <w:t xml:space="preserve"> </w:t>
      </w:r>
    </w:p>
    <w:sectPr w:rsidR="004C3923" w:rsidRPr="00835F91" w:rsidSect="001575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86"/>
    <w:rsid w:val="00106165"/>
    <w:rsid w:val="0019718F"/>
    <w:rsid w:val="00291BB2"/>
    <w:rsid w:val="002B56C4"/>
    <w:rsid w:val="00315FBC"/>
    <w:rsid w:val="004C3923"/>
    <w:rsid w:val="004C6F79"/>
    <w:rsid w:val="005A145E"/>
    <w:rsid w:val="00835F91"/>
    <w:rsid w:val="00B02566"/>
    <w:rsid w:val="00F14886"/>
    <w:rsid w:val="00FD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Galanaki</dc:creator>
  <cp:lastModifiedBy>ΒΑΣΙΛΗΣ</cp:lastModifiedBy>
  <cp:revision>3</cp:revision>
  <cp:lastPrinted>2022-02-24T21:39:00Z</cp:lastPrinted>
  <dcterms:created xsi:type="dcterms:W3CDTF">2022-02-24T21:39:00Z</dcterms:created>
  <dcterms:modified xsi:type="dcterms:W3CDTF">2022-02-24T21:39:00Z</dcterms:modified>
</cp:coreProperties>
</file>