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404DF" w:rsidRDefault="009D0A5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b/>
          <w:color w:val="000000"/>
          <w:sz w:val="24"/>
          <w:szCs w:val="24"/>
        </w:rPr>
        <w:t>2.1</w:t>
      </w:r>
    </w:p>
    <w:p w14:paraId="00000002" w14:textId="77777777" w:rsidR="003404DF" w:rsidRDefault="009D0A5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color w:val="000000"/>
          <w:sz w:val="24"/>
          <w:szCs w:val="24"/>
        </w:rPr>
        <w:t>α. Τα αντιβιοτικά</w:t>
      </w:r>
      <w:r>
        <w:rPr>
          <w:b/>
          <w:color w:val="000000"/>
          <w:sz w:val="24"/>
          <w:szCs w:val="24"/>
        </w:rPr>
        <w:t xml:space="preserve"> </w:t>
      </w:r>
      <w:r>
        <w:rPr>
          <w:color w:val="000000"/>
          <w:sz w:val="24"/>
          <w:szCs w:val="24"/>
        </w:rPr>
        <w:t>παράγονται από βακτήρια, μύκητες και φυτά.</w:t>
      </w:r>
    </w:p>
    <w:p w14:paraId="00000003" w14:textId="4FEA452A" w:rsidR="003404DF" w:rsidRDefault="009D0A53">
      <w:pPr>
        <w:pBdr>
          <w:top w:val="nil"/>
          <w:left w:val="nil"/>
          <w:bottom w:val="nil"/>
          <w:right w:val="nil"/>
          <w:between w:val="nil"/>
        </w:pBdr>
        <w:spacing w:line="360" w:lineRule="auto"/>
        <w:rPr>
          <w:color w:val="000000"/>
          <w:sz w:val="24"/>
          <w:szCs w:val="24"/>
        </w:rPr>
      </w:pPr>
      <w:r>
        <w:rPr>
          <w:color w:val="000000"/>
          <w:sz w:val="24"/>
          <w:szCs w:val="24"/>
        </w:rPr>
        <w:t>β. Η ανακάλυψη των αντιβιοτικών έφερε επανάσταση στην αντιμετώπιση των βακτηριακών λοιμώξεων. Παρ’ όλα αυτά η αλόγιστη χρήση τους έχει ως αποτέλεσμα την επιβίωση στελεχών βακτηρίων που είναι ανθεκτικά στα αντιβιοτικά. Λόγω του γεγονότος αυτού γίνεται όλο και μεγαλύτερη η ανάγκη για την ανακάλυψη νέων αντιβιοτικών.</w:t>
      </w:r>
    </w:p>
    <w:p w14:paraId="696C2CBB" w14:textId="77777777" w:rsidR="00B75732" w:rsidRDefault="00B7573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bookmarkStart w:id="0" w:name="_GoBack"/>
      <w:bookmarkEnd w:id="0"/>
    </w:p>
    <w:p w14:paraId="00000004" w14:textId="77777777" w:rsidR="003404DF" w:rsidRDefault="009D0A5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b/>
          <w:color w:val="000000"/>
          <w:sz w:val="24"/>
          <w:szCs w:val="24"/>
        </w:rPr>
        <w:t>2.2</w:t>
      </w:r>
    </w:p>
    <w:p w14:paraId="00000005" w14:textId="77777777" w:rsidR="003404DF" w:rsidRDefault="009D0A5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color w:val="000000"/>
          <w:sz w:val="24"/>
          <w:szCs w:val="24"/>
        </w:rPr>
        <w:t xml:space="preserve">α. Και στις δύο περιπτώσεις, ο αέρας που θερμαίνεται από τις ηλιακές ακτίνες (οι οποίες περνούν από την ατμόσφαιρα και το τζάμι αντίστοιχα) παγιδεύεται, με αποτέλεσμα την αύξηση της θερμοκρασίας </w:t>
      </w:r>
      <w:r>
        <w:rPr>
          <w:sz w:val="24"/>
          <w:szCs w:val="24"/>
        </w:rPr>
        <w:t>στην επιφάνεια της γης και στο θερμοκήπιο, αντίστοιχα</w:t>
      </w:r>
      <w:r>
        <w:rPr>
          <w:color w:val="000000"/>
          <w:sz w:val="24"/>
          <w:szCs w:val="24"/>
        </w:rPr>
        <w:t>.</w:t>
      </w:r>
    </w:p>
    <w:p w14:paraId="00000006" w14:textId="77777777" w:rsidR="003404DF" w:rsidRDefault="009D0A53">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color w:val="000000"/>
          <w:sz w:val="24"/>
          <w:szCs w:val="24"/>
        </w:rPr>
        <w:t xml:space="preserve">β. Λόγω </w:t>
      </w:r>
      <w:r>
        <w:rPr>
          <w:sz w:val="24"/>
          <w:szCs w:val="24"/>
        </w:rPr>
        <w:t xml:space="preserve">του φαινομένου του θερμοκηπίου, </w:t>
      </w:r>
      <w:r>
        <w:rPr>
          <w:sz w:val="24"/>
          <w:szCs w:val="24"/>
          <w:highlight w:val="white"/>
        </w:rPr>
        <w:t>η μέση θερμοκρασία του πλανήτη μας συνεχώς θα αυξάνεται. Αν η πρόβλεψη αυτή επιβεβαιωθεί, τότε οι σοβαρές κλιματικές μεταβολές που θα προκύψουν θα έχουν δραματικές περιβαλλοντικές επιπτώσεις.</w:t>
      </w:r>
      <w:r>
        <w:rPr>
          <w:rFonts w:ascii="Verdana" w:eastAsia="Verdana" w:hAnsi="Verdana" w:cs="Verdana"/>
          <w:sz w:val="21"/>
          <w:szCs w:val="21"/>
          <w:highlight w:val="white"/>
        </w:rPr>
        <w:t xml:space="preserve"> </w:t>
      </w:r>
      <w:r>
        <w:rPr>
          <w:color w:val="000000"/>
          <w:sz w:val="24"/>
          <w:szCs w:val="24"/>
        </w:rPr>
        <w:t>Η τήξη των πολικών πάγων θα οδηγήσει σε ανύψωση της στάθμης της θάλασσας και, επομένως, στην απώλεια μεγάλων χερσαίων εκτάσεων, οι οποίες θα καλυφθούν από το νερό. Είναι, επίσης, πιθανό πολλές γόνιμες περιοχές να μετατραπούν σε άγονες και αντίστροφα.</w:t>
      </w:r>
    </w:p>
    <w:p w14:paraId="00000007" w14:textId="77777777" w:rsidR="003404DF" w:rsidRDefault="003404DF">
      <w:pPr>
        <w:spacing w:line="360" w:lineRule="auto"/>
        <w:rPr>
          <w:b/>
          <w:sz w:val="24"/>
          <w:szCs w:val="24"/>
        </w:rPr>
      </w:pPr>
    </w:p>
    <w:p w14:paraId="00000008" w14:textId="77777777" w:rsidR="003404DF" w:rsidRDefault="003404DF">
      <w:pPr>
        <w:spacing w:line="360" w:lineRule="auto"/>
        <w:rPr>
          <w:b/>
          <w:sz w:val="24"/>
          <w:szCs w:val="24"/>
        </w:rPr>
      </w:pPr>
    </w:p>
    <w:p w14:paraId="00000009" w14:textId="77777777" w:rsidR="003404DF" w:rsidRDefault="003404DF">
      <w:pPr>
        <w:spacing w:line="360" w:lineRule="auto"/>
        <w:rPr>
          <w:b/>
          <w:sz w:val="24"/>
          <w:szCs w:val="24"/>
        </w:rPr>
      </w:pPr>
      <w:bookmarkStart w:id="1" w:name="_heading=h.gjdgxs" w:colFirst="0" w:colLast="0"/>
      <w:bookmarkEnd w:id="1"/>
    </w:p>
    <w:sectPr w:rsidR="003404DF">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DF"/>
    <w:rsid w:val="003404DF"/>
    <w:rsid w:val="009D0A53"/>
    <w:rsid w:val="00B757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0007"/>
  <w15:docId w15:val="{033BD729-3C4C-4F6B-8E93-DC028FD1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annotation reference"/>
    <w:basedOn w:val="a0"/>
    <w:uiPriority w:val="99"/>
    <w:semiHidden/>
    <w:unhideWhenUsed/>
    <w:rsid w:val="004C3C86"/>
    <w:rPr>
      <w:sz w:val="16"/>
      <w:szCs w:val="16"/>
    </w:rPr>
  </w:style>
  <w:style w:type="paragraph" w:styleId="a5">
    <w:name w:val="annotation text"/>
    <w:basedOn w:val="a"/>
    <w:link w:val="Char"/>
    <w:uiPriority w:val="99"/>
    <w:semiHidden/>
    <w:unhideWhenUsed/>
    <w:rsid w:val="004C3C86"/>
    <w:pPr>
      <w:spacing w:line="240" w:lineRule="auto"/>
    </w:pPr>
    <w:rPr>
      <w:sz w:val="20"/>
      <w:szCs w:val="20"/>
    </w:rPr>
  </w:style>
  <w:style w:type="character" w:customStyle="1" w:styleId="Char">
    <w:name w:val="Κείμενο σχολίου Char"/>
    <w:basedOn w:val="a0"/>
    <w:link w:val="a5"/>
    <w:uiPriority w:val="99"/>
    <w:semiHidden/>
    <w:rsid w:val="004C3C86"/>
    <w:rPr>
      <w:rFonts w:ascii="Calibri" w:eastAsia="Calibri" w:hAnsi="Calibri" w:cs="Calibri"/>
      <w:sz w:val="20"/>
      <w:szCs w:val="20"/>
      <w:lang w:eastAsia="el-GR"/>
    </w:rPr>
  </w:style>
  <w:style w:type="paragraph" w:styleId="a6">
    <w:name w:val="annotation subject"/>
    <w:basedOn w:val="a5"/>
    <w:next w:val="a5"/>
    <w:link w:val="Char0"/>
    <w:uiPriority w:val="99"/>
    <w:semiHidden/>
    <w:unhideWhenUsed/>
    <w:rsid w:val="004C3C86"/>
    <w:rPr>
      <w:b/>
      <w:bCs/>
    </w:rPr>
  </w:style>
  <w:style w:type="character" w:customStyle="1" w:styleId="Char0">
    <w:name w:val="Θέμα σχολίου Char"/>
    <w:basedOn w:val="Char"/>
    <w:link w:val="a6"/>
    <w:uiPriority w:val="99"/>
    <w:semiHidden/>
    <w:rsid w:val="004C3C86"/>
    <w:rPr>
      <w:rFonts w:ascii="Calibri" w:eastAsia="Calibri" w:hAnsi="Calibri" w:cs="Calibri"/>
      <w:b/>
      <w:bCs/>
      <w:sz w:val="20"/>
      <w:szCs w:val="20"/>
      <w:lang w:eastAsia="el-GR"/>
    </w:rPr>
  </w:style>
  <w:style w:type="paragraph" w:styleId="a7">
    <w:name w:val="Balloon Text"/>
    <w:basedOn w:val="a"/>
    <w:link w:val="Char1"/>
    <w:uiPriority w:val="99"/>
    <w:semiHidden/>
    <w:unhideWhenUsed/>
    <w:rsid w:val="004C3C86"/>
    <w:pPr>
      <w:spacing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4C3C86"/>
    <w:rPr>
      <w:rFonts w:ascii="Segoe UI" w:eastAsia="Calibri" w:hAnsi="Segoe UI" w:cs="Segoe UI"/>
      <w:sz w:val="18"/>
      <w:szCs w:val="18"/>
      <w:lang w:eastAsia="el-GR"/>
    </w:rPr>
  </w:style>
  <w:style w:type="paragraph" w:styleId="Web">
    <w:name w:val="Normal (Web)"/>
    <w:basedOn w:val="a"/>
    <w:uiPriority w:val="99"/>
    <w:semiHidden/>
    <w:unhideWhenUsed/>
    <w:rsid w:val="00DD7E6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rJ0Gf8o9bUBgtd4kd2DI7L81OQ==">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947</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p:lastModifiedBy>
  <cp:revision>3</cp:revision>
  <dcterms:created xsi:type="dcterms:W3CDTF">2022-02-03T13:23:00Z</dcterms:created>
  <dcterms:modified xsi:type="dcterms:W3CDTF">2022-02-03T13:35:00Z</dcterms:modified>
</cp:coreProperties>
</file>