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22D6" w14:textId="2A63608D" w:rsidR="000139FD" w:rsidRPr="001F1809" w:rsidRDefault="00EB4F44" w:rsidP="001F1809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F1809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</w:t>
      </w:r>
      <w:r w:rsidR="008F7D07" w:rsidRPr="001F1809">
        <w:rPr>
          <w:rFonts w:asciiTheme="minorHAnsi" w:hAnsiTheme="minorHAnsi" w:cstheme="minorHAnsi"/>
          <w:b/>
          <w:bCs/>
          <w:sz w:val="24"/>
          <w:szCs w:val="24"/>
          <w:u w:val="single"/>
        </w:rPr>
        <w:t>ές</w:t>
      </w:r>
      <w:r w:rsidRPr="001F180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απ</w:t>
      </w:r>
      <w:r w:rsidR="008F7D07" w:rsidRPr="001F1809">
        <w:rPr>
          <w:rFonts w:asciiTheme="minorHAnsi" w:hAnsiTheme="minorHAnsi" w:cstheme="minorHAnsi"/>
          <w:b/>
          <w:bCs/>
          <w:sz w:val="24"/>
          <w:szCs w:val="24"/>
          <w:u w:val="single"/>
        </w:rPr>
        <w:t>αντήσεις</w:t>
      </w:r>
    </w:p>
    <w:p w14:paraId="444D4A87" w14:textId="417BD67E" w:rsidR="000139FD" w:rsidRPr="001F1809" w:rsidRDefault="000139FD" w:rsidP="00157B8E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1F1809">
        <w:rPr>
          <w:rFonts w:asciiTheme="minorHAnsi" w:hAnsiTheme="minorHAnsi" w:cstheme="minorHAnsi"/>
          <w:b/>
          <w:bCs/>
          <w:sz w:val="24"/>
          <w:szCs w:val="24"/>
          <w:lang w:val="en-US"/>
        </w:rPr>
        <w:t>2.1</w:t>
      </w:r>
    </w:p>
    <w:p w14:paraId="6430EE43" w14:textId="77777777" w:rsidR="000139FD" w:rsidRPr="003F1333" w:rsidRDefault="00157B8E" w:rsidP="00157B8E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</w:rPr>
        <w:t>α</w:t>
      </w:r>
      <w:r w:rsidR="000139FD" w:rsidRPr="003F1333">
        <w:rPr>
          <w:rFonts w:asciiTheme="minorHAnsi" w:hAnsiTheme="minorHAnsi" w:cstheme="minorHAnsi"/>
          <w:b/>
          <w:bCs/>
          <w:lang w:val="en-US"/>
        </w:rPr>
        <w:t>)</w:t>
      </w:r>
    </w:p>
    <w:p w14:paraId="44317CA5" w14:textId="77777777" w:rsidR="000139FD" w:rsidRPr="003A719F" w:rsidRDefault="00157B8E" w:rsidP="00157B8E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="000139FD" w:rsidRPr="003A719F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 xml:space="preserve">Al(s) + 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>6</w:t>
      </w:r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HCl(</w:t>
      </w:r>
      <w:proofErr w:type="spellStart"/>
      <w:proofErr w:type="gramStart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39FD" w:rsidRPr="003A719F">
        <w:rPr>
          <w:rFonts w:ascii="Cambria" w:hAnsi="Cambria" w:cstheme="minorHAnsi"/>
          <w:sz w:val="24"/>
          <w:szCs w:val="24"/>
          <w:lang w:val="en-US"/>
        </w:rPr>
        <w:t>→</w:t>
      </w:r>
      <w:proofErr w:type="gramEnd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>2AlCl</w:t>
      </w:r>
      <w:r w:rsidR="000139FD" w:rsidRPr="00223DF5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="000139FD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0139FD">
        <w:rPr>
          <w:rFonts w:asciiTheme="minorHAnsi" w:hAnsiTheme="minorHAnsi" w:cstheme="minorHAnsi"/>
          <w:sz w:val="24"/>
          <w:szCs w:val="24"/>
          <w:lang w:val="en-US"/>
        </w:rPr>
        <w:t>) + 3H</w:t>
      </w:r>
      <w:r w:rsidR="000139FD" w:rsidRPr="00223DF5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>(g)</w:t>
      </w:r>
    </w:p>
    <w:p w14:paraId="3987ACE5" w14:textId="77777777" w:rsidR="000139FD" w:rsidRDefault="00157B8E" w:rsidP="00157B8E">
      <w:pPr>
        <w:spacing w:after="18" w:line="360" w:lineRule="auto"/>
        <w:ind w:left="567" w:right="-12" w:firstLine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8"/>
          <w:szCs w:val="24"/>
          <w:lang w:val="en-US"/>
        </w:rPr>
        <w:t>ii</w:t>
      </w:r>
      <w:r w:rsidR="000139FD" w:rsidRPr="003A719F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 xml:space="preserve"> NaOH(</w:t>
      </w:r>
      <w:proofErr w:type="spellStart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) + HBr(</w:t>
      </w:r>
      <w:proofErr w:type="spellStart"/>
      <w:proofErr w:type="gramStart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0139FD" w:rsidRPr="003A719F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0139F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39FD" w:rsidRPr="003A719F">
        <w:rPr>
          <w:rFonts w:asciiTheme="minorHAnsi" w:hAnsiTheme="minorHAnsi" w:cstheme="minorHAnsi"/>
          <w:sz w:val="28"/>
          <w:szCs w:val="24"/>
          <w:lang w:val="en-US"/>
        </w:rPr>
        <w:t xml:space="preserve"> </w:t>
      </w:r>
      <w:r w:rsidR="000139FD" w:rsidRPr="003A719F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proofErr w:type="gramEnd"/>
      <w:r w:rsidR="000139FD">
        <w:rPr>
          <w:rFonts w:ascii="Cambria" w:eastAsia="Segoe UI Symbol" w:hAnsi="Cambria" w:cstheme="minorHAnsi"/>
          <w:sz w:val="24"/>
          <w:szCs w:val="24"/>
          <w:lang w:val="en-US"/>
        </w:rPr>
        <w:t xml:space="preserve">  </w:t>
      </w:r>
      <w:proofErr w:type="spellStart"/>
      <w:r w:rsidR="000139FD">
        <w:rPr>
          <w:rFonts w:asciiTheme="minorHAnsi" w:eastAsia="Segoe UI Symbol" w:hAnsiTheme="minorHAnsi" w:cstheme="minorHAnsi"/>
          <w:sz w:val="24"/>
          <w:szCs w:val="24"/>
          <w:lang w:val="en-US"/>
        </w:rPr>
        <w:t>NaBr</w:t>
      </w:r>
      <w:proofErr w:type="spellEnd"/>
      <w:r w:rsidR="000139FD">
        <w:rPr>
          <w:rFonts w:asciiTheme="minorHAnsi" w:eastAsia="Segoe UI Symbol" w:hAnsiTheme="minorHAnsi" w:cstheme="minorHAnsi"/>
          <w:sz w:val="24"/>
          <w:szCs w:val="24"/>
          <w:lang w:val="en-US"/>
        </w:rPr>
        <w:t>(</w:t>
      </w:r>
      <w:proofErr w:type="spellStart"/>
      <w:r w:rsidR="000139FD">
        <w:rPr>
          <w:rFonts w:asciiTheme="minorHAnsi" w:eastAsia="Segoe UI Symbol" w:hAnsiTheme="minorHAnsi" w:cstheme="minorHAnsi"/>
          <w:sz w:val="24"/>
          <w:szCs w:val="24"/>
          <w:lang w:val="en-US"/>
        </w:rPr>
        <w:t>aq</w:t>
      </w:r>
      <w:proofErr w:type="spellEnd"/>
      <w:r w:rsidR="000139FD">
        <w:rPr>
          <w:rFonts w:asciiTheme="minorHAnsi" w:eastAsia="Segoe UI Symbol" w:hAnsiTheme="minorHAnsi" w:cstheme="minorHAnsi"/>
          <w:sz w:val="24"/>
          <w:szCs w:val="24"/>
          <w:lang w:val="en-US"/>
        </w:rPr>
        <w:t>) + H</w:t>
      </w:r>
      <w:r w:rsidR="000139FD" w:rsidRPr="00223DF5">
        <w:rPr>
          <w:rFonts w:asciiTheme="minorHAnsi" w:eastAsia="Segoe UI Symbol" w:hAnsiTheme="minorHAnsi" w:cstheme="minorHAnsi"/>
          <w:sz w:val="24"/>
          <w:szCs w:val="24"/>
          <w:vertAlign w:val="subscript"/>
          <w:lang w:val="en-US"/>
        </w:rPr>
        <w:t>2</w:t>
      </w:r>
      <w:r w:rsidR="000139FD">
        <w:rPr>
          <w:rFonts w:asciiTheme="minorHAnsi" w:eastAsia="Segoe UI Symbol" w:hAnsiTheme="minorHAnsi" w:cstheme="minorHAnsi"/>
          <w:sz w:val="24"/>
          <w:szCs w:val="24"/>
          <w:lang w:val="en-US"/>
        </w:rPr>
        <w:t>O(l)</w:t>
      </w:r>
    </w:p>
    <w:p w14:paraId="250096B3" w14:textId="77777777" w:rsidR="000139FD" w:rsidRPr="00662468" w:rsidRDefault="00157B8E" w:rsidP="00157B8E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0139FD" w:rsidRPr="00662468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</w:p>
    <w:p w14:paraId="22A20BC6" w14:textId="77777777" w:rsidR="000139FD" w:rsidRDefault="00157B8E" w:rsidP="00157B8E">
      <w:pPr>
        <w:spacing w:after="18" w:line="360" w:lineRule="auto"/>
        <w:ind w:left="567" w:right="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="000139FD" w:rsidRPr="00662468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139FD">
        <w:rPr>
          <w:rFonts w:asciiTheme="minorHAnsi" w:hAnsiTheme="minorHAnsi" w:cstheme="minorHAnsi"/>
          <w:sz w:val="24"/>
          <w:szCs w:val="24"/>
        </w:rPr>
        <w:t xml:space="preserve"> Η πρόταση είναι </w:t>
      </w:r>
      <w:r w:rsidR="000139FD" w:rsidRPr="003966F6">
        <w:rPr>
          <w:rFonts w:asciiTheme="minorHAnsi" w:hAnsiTheme="minorHAnsi" w:cstheme="minorHAnsi"/>
          <w:b/>
          <w:bCs/>
          <w:sz w:val="24"/>
          <w:szCs w:val="24"/>
        </w:rPr>
        <w:t>σωστή</w:t>
      </w:r>
      <w:r w:rsidR="000139FD">
        <w:rPr>
          <w:rFonts w:asciiTheme="minorHAnsi" w:hAnsiTheme="minorHAnsi" w:cstheme="minorHAnsi"/>
          <w:sz w:val="24"/>
          <w:szCs w:val="24"/>
        </w:rPr>
        <w:t>.</w:t>
      </w:r>
    </w:p>
    <w:p w14:paraId="3DAA6DFE" w14:textId="77777777" w:rsidR="000139FD" w:rsidRDefault="000139FD" w:rsidP="00157B8E">
      <w:pPr>
        <w:spacing w:after="18" w:line="360" w:lineRule="auto"/>
        <w:ind w:left="567" w:right="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Όσο απομακρυνόμαστε από τον πυρήνα, τόσο αυξάνεται η ενεργειακή στάθμη της στιβάδας.</w:t>
      </w:r>
    </w:p>
    <w:p w14:paraId="4E4A728E" w14:textId="77777777" w:rsidR="000139FD" w:rsidRDefault="00157B8E" w:rsidP="00157B8E">
      <w:pPr>
        <w:spacing w:after="18" w:line="360" w:lineRule="auto"/>
        <w:ind w:left="567" w:right="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ii</w:t>
      </w:r>
      <w:r w:rsidR="000139FD" w:rsidRPr="006339E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139FD">
        <w:rPr>
          <w:rFonts w:asciiTheme="minorHAnsi" w:hAnsiTheme="minorHAnsi" w:cstheme="minorHAnsi"/>
          <w:sz w:val="24"/>
          <w:szCs w:val="24"/>
        </w:rPr>
        <w:t xml:space="preserve"> Η πρόταση είναι </w:t>
      </w:r>
      <w:r w:rsidR="000139FD" w:rsidRPr="003966F6">
        <w:rPr>
          <w:rFonts w:asciiTheme="minorHAnsi" w:hAnsiTheme="minorHAnsi" w:cstheme="minorHAnsi"/>
          <w:b/>
          <w:bCs/>
          <w:sz w:val="24"/>
          <w:szCs w:val="24"/>
        </w:rPr>
        <w:t>λανθασμένη</w:t>
      </w:r>
      <w:r w:rsidR="000139FD">
        <w:rPr>
          <w:rFonts w:asciiTheme="minorHAnsi" w:hAnsiTheme="minorHAnsi" w:cstheme="minorHAnsi"/>
          <w:sz w:val="24"/>
          <w:szCs w:val="24"/>
        </w:rPr>
        <w:t>.</w:t>
      </w:r>
    </w:p>
    <w:p w14:paraId="19197DCA" w14:textId="77777777" w:rsidR="000139FD" w:rsidRPr="00A7574E" w:rsidRDefault="000139FD" w:rsidP="00157B8E">
      <w:pPr>
        <w:spacing w:after="18" w:line="360" w:lineRule="auto"/>
        <w:ind w:left="567" w:right="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δομή του στοιχείου χλωρίου είναι: </w:t>
      </w:r>
      <w:r w:rsidRPr="002F0A9C">
        <w:rPr>
          <w:rFonts w:asciiTheme="minorHAnsi" w:hAnsiTheme="minorHAnsi" w:cstheme="minorHAnsi"/>
          <w:sz w:val="24"/>
          <w:szCs w:val="24"/>
          <w:vertAlign w:val="subscript"/>
        </w:rPr>
        <w:t>17</w:t>
      </w:r>
      <w:r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2F0A9C">
        <w:rPr>
          <w:rFonts w:asciiTheme="minorHAnsi" w:hAnsiTheme="minorHAnsi" w:cstheme="minorHAnsi"/>
          <w:sz w:val="24"/>
          <w:szCs w:val="24"/>
        </w:rPr>
        <w:t xml:space="preserve"> (2,8,7).</w:t>
      </w:r>
      <w:r w:rsidRPr="00F5724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Επειδή, το άτομο του χλωρίου έχει ηλεκτρόνια στις τρεις πρώτες στιβάδες, συμπεραίνουμε ότι ανήκει στην 3</w:t>
      </w:r>
      <w:r w:rsidRPr="00BD74D9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>
        <w:rPr>
          <w:rFonts w:asciiTheme="minorHAnsi" w:hAnsiTheme="minorHAnsi" w:cstheme="minorHAnsi"/>
          <w:sz w:val="24"/>
          <w:szCs w:val="24"/>
        </w:rPr>
        <w:t xml:space="preserve"> περίοδο του Περιοδικού Πίνακα.  </w:t>
      </w:r>
    </w:p>
    <w:p w14:paraId="2816365B" w14:textId="77777777" w:rsidR="001B2CBF" w:rsidRPr="00EB4F44" w:rsidRDefault="001B2CBF" w:rsidP="00157B8E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73017D3" w14:textId="7A97B7B3" w:rsidR="00EB4F44" w:rsidRPr="00EB4F44" w:rsidRDefault="000139FD" w:rsidP="00157B8E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2.2</w:t>
      </w:r>
    </w:p>
    <w:p w14:paraId="0B0EF789" w14:textId="77777777" w:rsidR="00D22483" w:rsidRPr="001F1809" w:rsidRDefault="00D22483" w:rsidP="001F1809">
      <w:pPr>
        <w:spacing w:after="0" w:line="360" w:lineRule="auto"/>
        <w:ind w:right="-12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F1809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Pr="001F1809">
        <w:rPr>
          <w:rFonts w:asciiTheme="minorHAnsi" w:hAnsiTheme="minorHAnsi" w:cstheme="minorHAnsi"/>
          <w:sz w:val="24"/>
          <w:szCs w:val="24"/>
        </w:rPr>
        <w:t xml:space="preserve"> Στο ιόν του </w:t>
      </w:r>
      <w:r w:rsidR="004A65FB" w:rsidRPr="001F1809">
        <w:rPr>
          <w:rFonts w:asciiTheme="minorHAnsi" w:hAnsiTheme="minorHAnsi" w:cstheme="minorHAnsi"/>
          <w:sz w:val="24"/>
          <w:szCs w:val="24"/>
        </w:rPr>
        <w:t>νατρίου</w:t>
      </w:r>
      <w:r w:rsidRPr="001F1809">
        <w:rPr>
          <w:rFonts w:asciiTheme="minorHAnsi" w:hAnsiTheme="minorHAnsi" w:cstheme="minorHAnsi"/>
          <w:sz w:val="24"/>
          <w:szCs w:val="24"/>
        </w:rPr>
        <w:t xml:space="preserve"> ( </w:t>
      </w:r>
      <m:oMath>
        <m:sPre>
          <m:sPre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Ν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a</m:t>
            </m:r>
          </m:e>
        </m:sPre>
      </m:oMath>
      <w:r w:rsidRPr="001F1809">
        <w:rPr>
          <w:rFonts w:asciiTheme="minorHAnsi" w:hAnsiTheme="minorHAnsi" w:cstheme="minorHAnsi"/>
          <w:iCs/>
          <w:sz w:val="24"/>
          <w:szCs w:val="24"/>
          <w:vertAlign w:val="superscript"/>
        </w:rPr>
        <w:t>+</w:t>
      </w:r>
      <w:r w:rsidRPr="001F1809">
        <w:rPr>
          <w:rFonts w:asciiTheme="minorHAnsi" w:hAnsiTheme="minorHAnsi" w:cstheme="minorHAnsi"/>
          <w:iCs/>
          <w:sz w:val="24"/>
          <w:szCs w:val="24"/>
        </w:rPr>
        <w:t>) υπάρχουν:</w:t>
      </w:r>
    </w:p>
    <w:p w14:paraId="583AFC3D" w14:textId="77777777" w:rsidR="00D22483" w:rsidRPr="001F1809" w:rsidRDefault="00D22483" w:rsidP="001F1809">
      <w:pPr>
        <w:pStyle w:val="a4"/>
        <w:numPr>
          <w:ilvl w:val="0"/>
          <w:numId w:val="1"/>
        </w:numPr>
        <w:spacing w:after="0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1F1809">
        <w:rPr>
          <w:rFonts w:asciiTheme="minorHAnsi" w:hAnsiTheme="minorHAnsi" w:cstheme="minorHAnsi"/>
          <w:sz w:val="24"/>
          <w:szCs w:val="24"/>
        </w:rPr>
        <w:t>1</w:t>
      </w:r>
      <w:r w:rsidR="004A65FB" w:rsidRPr="001F1809">
        <w:rPr>
          <w:rFonts w:asciiTheme="minorHAnsi" w:hAnsiTheme="minorHAnsi" w:cstheme="minorHAnsi"/>
          <w:sz w:val="24"/>
          <w:szCs w:val="24"/>
          <w:lang w:val="en-US"/>
        </w:rPr>
        <w:t>1</w:t>
      </w:r>
      <w:r w:rsidRPr="001F1809">
        <w:rPr>
          <w:rFonts w:asciiTheme="minorHAnsi" w:hAnsiTheme="minorHAnsi" w:cstheme="minorHAnsi"/>
          <w:sz w:val="24"/>
          <w:szCs w:val="24"/>
        </w:rPr>
        <w:t xml:space="preserve"> πρωτόνια</w:t>
      </w:r>
    </w:p>
    <w:p w14:paraId="69EB9636" w14:textId="7F457352" w:rsidR="00D22483" w:rsidRPr="001F1809" w:rsidRDefault="001F1809" w:rsidP="001F1809">
      <w:pPr>
        <w:pStyle w:val="a4"/>
        <w:numPr>
          <w:ilvl w:val="0"/>
          <w:numId w:val="1"/>
        </w:numPr>
        <w:spacing w:after="0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1F1809">
        <w:rPr>
          <w:rFonts w:asciiTheme="minorHAnsi" w:hAnsiTheme="minorHAnsi" w:cstheme="minorHAnsi"/>
          <w:sz w:val="24"/>
          <w:szCs w:val="24"/>
        </w:rPr>
        <w:t xml:space="preserve">11-1 = </w:t>
      </w:r>
      <w:r w:rsidR="00D22483" w:rsidRPr="001F1809">
        <w:rPr>
          <w:rFonts w:asciiTheme="minorHAnsi" w:hAnsiTheme="minorHAnsi" w:cstheme="minorHAnsi"/>
          <w:sz w:val="24"/>
          <w:szCs w:val="24"/>
        </w:rPr>
        <w:t>1</w:t>
      </w:r>
      <w:r w:rsidR="004A65FB" w:rsidRPr="001F1809">
        <w:rPr>
          <w:rFonts w:asciiTheme="minorHAnsi" w:hAnsiTheme="minorHAnsi" w:cstheme="minorHAnsi"/>
          <w:sz w:val="24"/>
          <w:szCs w:val="24"/>
          <w:lang w:val="en-US"/>
        </w:rPr>
        <w:t>0</w:t>
      </w:r>
      <w:r w:rsidR="00D22483" w:rsidRPr="001F1809">
        <w:rPr>
          <w:rFonts w:asciiTheme="minorHAnsi" w:hAnsiTheme="minorHAnsi" w:cstheme="minorHAnsi"/>
          <w:sz w:val="24"/>
          <w:szCs w:val="24"/>
        </w:rPr>
        <w:t xml:space="preserve"> ηλεκτρόνια </w:t>
      </w:r>
    </w:p>
    <w:p w14:paraId="0DEE7E98" w14:textId="5F7C6795" w:rsidR="00D22483" w:rsidRPr="001F1809" w:rsidRDefault="001F1809" w:rsidP="001F1809">
      <w:pPr>
        <w:pStyle w:val="a4"/>
        <w:numPr>
          <w:ilvl w:val="0"/>
          <w:numId w:val="1"/>
        </w:numPr>
        <w:spacing w:after="0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1F1809">
        <w:rPr>
          <w:rFonts w:asciiTheme="minorHAnsi" w:hAnsiTheme="minorHAnsi" w:cstheme="minorHAnsi"/>
          <w:sz w:val="24"/>
          <w:szCs w:val="24"/>
        </w:rPr>
        <w:t xml:space="preserve">23 – 11 = </w:t>
      </w:r>
      <w:r w:rsidR="004A65FB" w:rsidRPr="001F1809">
        <w:rPr>
          <w:rFonts w:asciiTheme="minorHAnsi" w:hAnsiTheme="minorHAnsi" w:cstheme="minorHAnsi"/>
          <w:sz w:val="24"/>
          <w:szCs w:val="24"/>
          <w:lang w:val="en-US"/>
        </w:rPr>
        <w:t>12</w:t>
      </w:r>
      <w:r w:rsidR="00D22483" w:rsidRPr="001F1809">
        <w:rPr>
          <w:rFonts w:asciiTheme="minorHAnsi" w:hAnsiTheme="minorHAnsi" w:cstheme="minorHAnsi"/>
          <w:sz w:val="24"/>
          <w:szCs w:val="24"/>
        </w:rPr>
        <w:t xml:space="preserve"> νετρόνια</w:t>
      </w:r>
    </w:p>
    <w:p w14:paraId="117B530E" w14:textId="77777777" w:rsidR="00D22483" w:rsidRPr="001F1809" w:rsidRDefault="00D22483" w:rsidP="001F1809">
      <w:pPr>
        <w:spacing w:after="0" w:line="360" w:lineRule="auto"/>
        <w:ind w:right="-12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F1809">
        <w:rPr>
          <w:rFonts w:asciiTheme="minorHAnsi" w:hAnsiTheme="minorHAnsi" w:cstheme="minorHAnsi"/>
          <w:b/>
          <w:bCs/>
          <w:sz w:val="24"/>
          <w:szCs w:val="24"/>
        </w:rPr>
        <w:t>β)</w:t>
      </w:r>
      <w:r w:rsidRPr="001F1809">
        <w:rPr>
          <w:rFonts w:asciiTheme="minorHAnsi" w:hAnsiTheme="minorHAnsi" w:cstheme="minorHAnsi"/>
          <w:sz w:val="24"/>
          <w:szCs w:val="24"/>
        </w:rPr>
        <w:t xml:space="preserve"> Η κατανομή των ηλεκτρονίων σε στιβάδες για το ιόν του </w:t>
      </w:r>
      <w:r w:rsidR="00457FF2" w:rsidRPr="001F1809">
        <w:rPr>
          <w:rFonts w:asciiTheme="minorHAnsi" w:hAnsiTheme="minorHAnsi" w:cstheme="minorHAnsi"/>
          <w:sz w:val="24"/>
          <w:szCs w:val="24"/>
        </w:rPr>
        <w:t>νατρίου</w:t>
      </w:r>
      <w:r w:rsidRPr="001F1809">
        <w:rPr>
          <w:rFonts w:asciiTheme="minorHAnsi" w:hAnsiTheme="minorHAnsi" w:cstheme="minorHAnsi"/>
          <w:sz w:val="24"/>
          <w:szCs w:val="24"/>
        </w:rPr>
        <w:t xml:space="preserve"> ( </w:t>
      </w:r>
      <m:oMath>
        <m:sPre>
          <m:sPre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Na</m:t>
            </m:r>
          </m:e>
        </m:sPre>
      </m:oMath>
      <w:r w:rsidRPr="001F1809">
        <w:rPr>
          <w:rFonts w:asciiTheme="minorHAnsi" w:hAnsiTheme="minorHAnsi" w:cstheme="minorHAnsi"/>
          <w:iCs/>
          <w:sz w:val="24"/>
          <w:szCs w:val="24"/>
          <w:vertAlign w:val="superscript"/>
        </w:rPr>
        <w:t>+</w:t>
      </w:r>
      <w:r w:rsidRPr="001F1809">
        <w:rPr>
          <w:rFonts w:asciiTheme="minorHAnsi" w:hAnsiTheme="minorHAnsi" w:cstheme="minorHAnsi"/>
          <w:iCs/>
          <w:sz w:val="24"/>
          <w:szCs w:val="24"/>
        </w:rPr>
        <w:t>) είναι: (2,8).</w:t>
      </w:r>
    </w:p>
    <w:p w14:paraId="432DFEA7" w14:textId="6F145898" w:rsidR="00D22483" w:rsidRPr="001F1809" w:rsidRDefault="00D22483" w:rsidP="001F1809">
      <w:pPr>
        <w:spacing w:after="0" w:line="360" w:lineRule="auto"/>
        <w:ind w:right="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F1809">
        <w:rPr>
          <w:rFonts w:asciiTheme="minorHAnsi" w:hAnsiTheme="minorHAnsi" w:cstheme="minorHAnsi"/>
          <w:b/>
          <w:bCs/>
          <w:sz w:val="24"/>
          <w:szCs w:val="24"/>
        </w:rPr>
        <w:t xml:space="preserve">γ) </w:t>
      </w:r>
      <w:r w:rsidRPr="001F1809">
        <w:rPr>
          <w:rFonts w:asciiTheme="minorHAnsi" w:hAnsiTheme="minorHAnsi" w:cstheme="minorHAnsi"/>
          <w:sz w:val="24"/>
          <w:szCs w:val="24"/>
        </w:rPr>
        <w:t xml:space="preserve">Η κατανομή των ηλεκτρονίων σε στιβάδες για το στοιχείο </w:t>
      </w:r>
      <w:r w:rsidRPr="001F1809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4D0377" w:rsidRPr="001F1809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4D0377" w:rsidRPr="001F1809">
        <w:rPr>
          <w:rFonts w:asciiTheme="minorHAnsi" w:hAnsiTheme="minorHAnsi" w:cstheme="minorHAnsi"/>
          <w:sz w:val="24"/>
          <w:szCs w:val="24"/>
          <w:lang w:val="en-US"/>
        </w:rPr>
        <w:t>Na</w:t>
      </w:r>
      <w:r w:rsidRPr="001F1809">
        <w:rPr>
          <w:rFonts w:asciiTheme="minorHAnsi" w:hAnsiTheme="minorHAnsi" w:cstheme="minorHAnsi"/>
          <w:sz w:val="24"/>
          <w:szCs w:val="24"/>
        </w:rPr>
        <w:t xml:space="preserve"> είναι: (2,8,1). Μ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ε αποβολή του ηλεκτρονίου σθένους, αποκτά δομή (2,8), δηλαδή δομή ευγενούς αερίου. Έτσι προκύπτει το κατιόν του </w:t>
      </w:r>
      <w:r w:rsidR="004D0377" w:rsidRPr="001F1809">
        <w:rPr>
          <w:rFonts w:asciiTheme="minorHAnsi" w:hAnsiTheme="minorHAnsi" w:cstheme="minorHAnsi"/>
          <w:bCs/>
          <w:sz w:val="24"/>
          <w:szCs w:val="24"/>
        </w:rPr>
        <w:t>νατρίου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4D0377" w:rsidRPr="001F1809">
        <w:rPr>
          <w:rFonts w:asciiTheme="minorHAnsi" w:hAnsiTheme="minorHAnsi" w:cstheme="minorHAnsi"/>
          <w:bCs/>
          <w:sz w:val="24"/>
          <w:szCs w:val="24"/>
          <w:lang w:val="en-US"/>
        </w:rPr>
        <w:t>Na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→ </w:t>
      </w:r>
      <w:r w:rsidR="004D0377" w:rsidRPr="001F1809">
        <w:rPr>
          <w:rFonts w:asciiTheme="minorHAnsi" w:hAnsiTheme="minorHAnsi" w:cstheme="minorHAnsi"/>
          <w:bCs/>
          <w:sz w:val="24"/>
          <w:szCs w:val="24"/>
          <w:lang w:val="en-US"/>
        </w:rPr>
        <w:t>Na</w:t>
      </w:r>
      <w:r w:rsidRPr="001F1809">
        <w:rPr>
          <w:rFonts w:asciiTheme="minorHAnsi" w:hAnsiTheme="minorHAnsi" w:cstheme="minorHAnsi"/>
          <w:bCs/>
          <w:sz w:val="24"/>
          <w:szCs w:val="24"/>
          <w:vertAlign w:val="superscript"/>
        </w:rPr>
        <w:t>+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+ 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e</w:t>
      </w:r>
      <w:r w:rsidRPr="001F1809">
        <w:rPr>
          <w:rFonts w:asciiTheme="minorHAnsi" w:hAnsiTheme="minorHAnsi" w:cstheme="minorHAnsi"/>
          <w:bCs/>
          <w:sz w:val="24"/>
          <w:szCs w:val="24"/>
          <w:vertAlign w:val="superscript"/>
        </w:rPr>
        <w:t>-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). Η </w:t>
      </w:r>
      <w:proofErr w:type="spellStart"/>
      <w:r w:rsidRPr="001F1809">
        <w:rPr>
          <w:rFonts w:asciiTheme="minorHAnsi" w:hAnsiTheme="minorHAnsi" w:cstheme="minorHAnsi"/>
          <w:bCs/>
          <w:sz w:val="24"/>
          <w:szCs w:val="24"/>
        </w:rPr>
        <w:t>ηλεκτρονιακή</w:t>
      </w:r>
      <w:proofErr w:type="spellEnd"/>
      <w:r w:rsidRPr="001F1809">
        <w:rPr>
          <w:rFonts w:asciiTheme="minorHAnsi" w:hAnsiTheme="minorHAnsi" w:cstheme="minorHAnsi"/>
          <w:bCs/>
          <w:sz w:val="24"/>
          <w:szCs w:val="24"/>
        </w:rPr>
        <w:t xml:space="preserve"> δομή του ατόμου του φθορίου (</w:t>
      </w:r>
      <w:r w:rsidRPr="001F1809">
        <w:rPr>
          <w:rFonts w:asciiTheme="minorHAnsi" w:hAnsiTheme="minorHAnsi" w:cstheme="minorHAnsi"/>
          <w:bCs/>
          <w:sz w:val="24"/>
          <w:szCs w:val="24"/>
          <w:vertAlign w:val="subscript"/>
        </w:rPr>
        <w:t>9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1F1809">
        <w:rPr>
          <w:rFonts w:asciiTheme="minorHAnsi" w:hAnsiTheme="minorHAnsi" w:cstheme="minorHAnsi"/>
          <w:bCs/>
          <w:sz w:val="24"/>
          <w:szCs w:val="24"/>
        </w:rPr>
        <w:t>) είναι: (2,7). Με πρόσληψη του ενός ηλεκτρονίου που αποβάλλει</w:t>
      </w:r>
      <w:r w:rsidR="001F1809" w:rsidRPr="001F1809">
        <w:rPr>
          <w:rFonts w:asciiTheme="minorHAnsi" w:hAnsiTheme="minorHAnsi" w:cstheme="minorHAnsi"/>
          <w:bCs/>
          <w:sz w:val="24"/>
          <w:szCs w:val="24"/>
        </w:rPr>
        <w:t xml:space="preserve"> κάθε άτομο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D0377" w:rsidRPr="001F1809">
        <w:rPr>
          <w:rFonts w:asciiTheme="minorHAnsi" w:hAnsiTheme="minorHAnsi" w:cstheme="minorHAnsi"/>
          <w:bCs/>
          <w:sz w:val="24"/>
          <w:szCs w:val="24"/>
        </w:rPr>
        <w:t>ν</w:t>
      </w:r>
      <w:r w:rsidR="001F1809" w:rsidRPr="001F1809">
        <w:rPr>
          <w:rFonts w:asciiTheme="minorHAnsi" w:hAnsiTheme="minorHAnsi" w:cstheme="minorHAnsi"/>
          <w:bCs/>
          <w:sz w:val="24"/>
          <w:szCs w:val="24"/>
        </w:rPr>
        <w:t>α</w:t>
      </w:r>
      <w:r w:rsidR="004D0377" w:rsidRPr="001F1809">
        <w:rPr>
          <w:rFonts w:asciiTheme="minorHAnsi" w:hAnsiTheme="minorHAnsi" w:cstheme="minorHAnsi"/>
          <w:bCs/>
          <w:sz w:val="24"/>
          <w:szCs w:val="24"/>
        </w:rPr>
        <w:t>τρ</w:t>
      </w:r>
      <w:r w:rsidR="001F1809" w:rsidRPr="001F1809">
        <w:rPr>
          <w:rFonts w:asciiTheme="minorHAnsi" w:hAnsiTheme="minorHAnsi" w:cstheme="minorHAnsi"/>
          <w:bCs/>
          <w:sz w:val="24"/>
          <w:szCs w:val="24"/>
        </w:rPr>
        <w:t>ί</w:t>
      </w:r>
      <w:r w:rsidR="004D0377" w:rsidRPr="001F1809">
        <w:rPr>
          <w:rFonts w:asciiTheme="minorHAnsi" w:hAnsiTheme="minorHAnsi" w:cstheme="minorHAnsi"/>
          <w:bCs/>
          <w:sz w:val="24"/>
          <w:szCs w:val="24"/>
        </w:rPr>
        <w:t>ο</w:t>
      </w:r>
      <w:r w:rsidR="001F1809" w:rsidRPr="001F1809">
        <w:rPr>
          <w:rFonts w:asciiTheme="minorHAnsi" w:hAnsiTheme="minorHAnsi" w:cstheme="minorHAnsi"/>
          <w:bCs/>
          <w:sz w:val="24"/>
          <w:szCs w:val="24"/>
        </w:rPr>
        <w:t>υ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, το άτομο του φθορίου αποκτά δομή (2,8), δηλαδή δομή ευγενούς αερίου.  Έτσι προκύπτει το ανιόν του φθορίου ( 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+ 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e</w:t>
      </w:r>
      <w:r w:rsidRPr="001F1809">
        <w:rPr>
          <w:rFonts w:asciiTheme="minorHAnsi" w:hAnsiTheme="minorHAnsi" w:cstheme="minorHAnsi"/>
          <w:bCs/>
          <w:sz w:val="24"/>
          <w:szCs w:val="24"/>
          <w:vertAlign w:val="superscript"/>
        </w:rPr>
        <w:t>-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→ 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1F1809">
        <w:rPr>
          <w:rFonts w:asciiTheme="minorHAnsi" w:hAnsiTheme="minorHAnsi" w:cstheme="minorHAnsi"/>
          <w:bCs/>
          <w:sz w:val="24"/>
          <w:szCs w:val="24"/>
          <w:vertAlign w:val="superscript"/>
        </w:rPr>
        <w:t>-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). Συνεπώς το στοιχείο </w:t>
      </w:r>
      <w:r w:rsidRPr="001F1809">
        <w:rPr>
          <w:rFonts w:asciiTheme="minorHAnsi" w:hAnsiTheme="minorHAnsi" w:cstheme="minorHAnsi"/>
          <w:bCs/>
          <w:sz w:val="24"/>
          <w:szCs w:val="24"/>
          <w:vertAlign w:val="subscript"/>
        </w:rPr>
        <w:t>1</w:t>
      </w:r>
      <w:r w:rsidR="004D0377" w:rsidRPr="001F1809">
        <w:rPr>
          <w:rFonts w:asciiTheme="minorHAnsi" w:hAnsiTheme="minorHAnsi" w:cstheme="minorHAnsi"/>
          <w:bCs/>
          <w:sz w:val="24"/>
          <w:szCs w:val="24"/>
          <w:vertAlign w:val="subscript"/>
        </w:rPr>
        <w:t>1</w:t>
      </w:r>
      <w:r w:rsidR="004D0377" w:rsidRPr="001F1809">
        <w:rPr>
          <w:rFonts w:asciiTheme="minorHAnsi" w:hAnsiTheme="minorHAnsi" w:cstheme="minorHAnsi"/>
          <w:bCs/>
          <w:sz w:val="24"/>
          <w:szCs w:val="24"/>
        </w:rPr>
        <w:t>Ν</w:t>
      </w:r>
      <w:r w:rsidR="004D0377" w:rsidRPr="001F1809">
        <w:rPr>
          <w:rFonts w:asciiTheme="minorHAnsi" w:hAnsiTheme="minorHAnsi" w:cstheme="minorHAnsi"/>
          <w:bCs/>
          <w:sz w:val="24"/>
          <w:szCs w:val="24"/>
          <w:lang w:val="en-US"/>
        </w:rPr>
        <w:t>a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θα ενωθεί με το </w:t>
      </w:r>
      <w:r w:rsidRPr="001F1809">
        <w:rPr>
          <w:rFonts w:asciiTheme="minorHAnsi" w:hAnsiTheme="minorHAnsi" w:cstheme="minorHAnsi"/>
          <w:bCs/>
          <w:sz w:val="24"/>
          <w:szCs w:val="24"/>
          <w:vertAlign w:val="subscript"/>
        </w:rPr>
        <w:t>9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1F1809">
        <w:rPr>
          <w:rFonts w:asciiTheme="minorHAnsi" w:hAnsiTheme="minorHAnsi" w:cstheme="minorHAnsi"/>
          <w:bCs/>
          <w:sz w:val="24"/>
          <w:szCs w:val="24"/>
        </w:rPr>
        <w:t xml:space="preserve"> με ιοντικό δεσμό και θα προκύψει η ένωση με χημικό τύπο </w:t>
      </w:r>
      <w:proofErr w:type="spellStart"/>
      <w:r w:rsidR="004D0377" w:rsidRPr="001F1809">
        <w:rPr>
          <w:rFonts w:asciiTheme="minorHAnsi" w:hAnsiTheme="minorHAnsi" w:cstheme="minorHAnsi"/>
          <w:bCs/>
          <w:sz w:val="24"/>
          <w:szCs w:val="24"/>
          <w:lang w:val="en-US"/>
        </w:rPr>
        <w:t>Na</w:t>
      </w:r>
      <w:r w:rsidRPr="001F1809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proofErr w:type="spellEnd"/>
      <w:r w:rsidRPr="001F1809">
        <w:rPr>
          <w:rFonts w:asciiTheme="minorHAnsi" w:hAnsiTheme="minorHAnsi" w:cstheme="minorHAnsi"/>
          <w:bCs/>
          <w:sz w:val="24"/>
          <w:szCs w:val="24"/>
        </w:rPr>
        <w:t>.</w:t>
      </w:r>
    </w:p>
    <w:p w14:paraId="568F19D8" w14:textId="77777777" w:rsidR="003F1333" w:rsidRDefault="003F1333" w:rsidP="00157B8E">
      <w:pPr>
        <w:spacing w:after="18" w:line="360" w:lineRule="auto"/>
        <w:ind w:right="-12"/>
        <w:jc w:val="both"/>
        <w:rPr>
          <w:rFonts w:asciiTheme="minorHAnsi" w:hAnsiTheme="minorHAnsi"/>
          <w:bCs/>
          <w:sz w:val="24"/>
          <w:szCs w:val="24"/>
        </w:rPr>
      </w:pPr>
    </w:p>
    <w:sectPr w:rsidR="003F1333" w:rsidSect="00157B8E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80EA1"/>
    <w:multiLevelType w:val="hybridMultilevel"/>
    <w:tmpl w:val="CDA608E8"/>
    <w:lvl w:ilvl="0" w:tplc="0408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50"/>
    <w:rsid w:val="000139FD"/>
    <w:rsid w:val="0006202B"/>
    <w:rsid w:val="000B406A"/>
    <w:rsid w:val="00106490"/>
    <w:rsid w:val="00157B8E"/>
    <w:rsid w:val="00190E83"/>
    <w:rsid w:val="001B2CBF"/>
    <w:rsid w:val="001F1809"/>
    <w:rsid w:val="00223DF5"/>
    <w:rsid w:val="002305C7"/>
    <w:rsid w:val="002F0A9C"/>
    <w:rsid w:val="00353AEA"/>
    <w:rsid w:val="003608CA"/>
    <w:rsid w:val="00370E81"/>
    <w:rsid w:val="003966F6"/>
    <w:rsid w:val="003A719F"/>
    <w:rsid w:val="003F1333"/>
    <w:rsid w:val="00457FF2"/>
    <w:rsid w:val="004A65FB"/>
    <w:rsid w:val="004D0377"/>
    <w:rsid w:val="005802A9"/>
    <w:rsid w:val="006339E2"/>
    <w:rsid w:val="00662468"/>
    <w:rsid w:val="007A0AEF"/>
    <w:rsid w:val="00806951"/>
    <w:rsid w:val="0084460F"/>
    <w:rsid w:val="008B309D"/>
    <w:rsid w:val="008F7D07"/>
    <w:rsid w:val="009168D2"/>
    <w:rsid w:val="00A7574E"/>
    <w:rsid w:val="00AF7F2C"/>
    <w:rsid w:val="00B52681"/>
    <w:rsid w:val="00BD74D9"/>
    <w:rsid w:val="00C30328"/>
    <w:rsid w:val="00C52F6B"/>
    <w:rsid w:val="00C63AF6"/>
    <w:rsid w:val="00CB1E0A"/>
    <w:rsid w:val="00D22483"/>
    <w:rsid w:val="00E44F37"/>
    <w:rsid w:val="00E63FA9"/>
    <w:rsid w:val="00EB4F44"/>
    <w:rsid w:val="00F07252"/>
    <w:rsid w:val="00F33284"/>
    <w:rsid w:val="00F57248"/>
    <w:rsid w:val="00F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6B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E83"/>
    <w:pPr>
      <w:spacing w:after="11" w:line="271" w:lineRule="auto"/>
      <w:ind w:left="10" w:hanging="10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190E83"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190E83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9168D2"/>
    <w:rPr>
      <w:color w:val="808080"/>
    </w:rPr>
  </w:style>
  <w:style w:type="paragraph" w:styleId="a4">
    <w:name w:val="List Paragraph"/>
    <w:basedOn w:val="a"/>
    <w:uiPriority w:val="34"/>
    <w:qFormat/>
    <w:rsid w:val="00D22483"/>
    <w:pPr>
      <w:spacing w:after="14" w:line="269" w:lineRule="auto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139FD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139FD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546C2-FBDB-4BA2-832C-F6A0B48B7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DB123-8F43-4874-8E95-6BD2A4BF0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27DED-EBB0-48E0-9C7D-155E9D8071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ele fald</cp:lastModifiedBy>
  <cp:revision>2</cp:revision>
  <dcterms:created xsi:type="dcterms:W3CDTF">2022-02-13T19:48:00Z</dcterms:created>
  <dcterms:modified xsi:type="dcterms:W3CDTF">2022-02-13T19:48:00Z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