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05D" w:rsidRPr="00DF0F3E" w:rsidRDefault="0066705D" w:rsidP="0066705D">
      <w:pPr>
        <w:spacing w:after="0" w:line="360" w:lineRule="auto"/>
        <w:rPr>
          <w:b/>
        </w:rPr>
      </w:pPr>
      <w:r w:rsidRPr="00DF0F3E">
        <w:rPr>
          <w:b/>
        </w:rPr>
        <w:t>ΕΛΛΗΝΙΚΗ ΓΛΩΣΣΑ (ΝΕΟΕΛΛΗΝΙΚΗ ΓΛΩΣΣΑ ΚΑΙ ΛΟΓΟΤΕΧΝΙΑ)</w:t>
      </w:r>
    </w:p>
    <w:p w:rsidR="009D667A" w:rsidRPr="00DF0F3E" w:rsidRDefault="0066705D" w:rsidP="0066705D">
      <w:pPr>
        <w:spacing w:after="0" w:line="240" w:lineRule="auto"/>
        <w:jc w:val="both"/>
        <w:rPr>
          <w:b/>
        </w:rPr>
      </w:pPr>
      <w:r w:rsidRPr="00DF0F3E">
        <w:rPr>
          <w:b/>
        </w:rPr>
        <w:t>Β΄ ΛΥΚΕΙΟΥ ΗΜΕΡΗΣΙΟΥ ΚΑΙ ΕΣΠΕΡΙΝΟΥ ΓΕΛ</w:t>
      </w:r>
    </w:p>
    <w:p w:rsidR="0066705D" w:rsidRPr="00DF0F3E" w:rsidRDefault="0066705D" w:rsidP="0066705D">
      <w:pPr>
        <w:spacing w:after="0" w:line="240" w:lineRule="auto"/>
        <w:jc w:val="both"/>
        <w:rPr>
          <w:rFonts w:cstheme="minorHAnsi"/>
          <w:b/>
        </w:rPr>
      </w:pPr>
    </w:p>
    <w:p w:rsidR="00BE49C3" w:rsidRPr="00DF0F3E" w:rsidRDefault="00BE49C3" w:rsidP="009D667A">
      <w:pPr>
        <w:spacing w:after="0" w:line="360" w:lineRule="auto"/>
        <w:jc w:val="center"/>
        <w:rPr>
          <w:rFonts w:cstheme="minorHAnsi"/>
          <w:b/>
        </w:rPr>
      </w:pPr>
      <w:r w:rsidRPr="00DF0F3E">
        <w:rPr>
          <w:rFonts w:cstheme="minorHAnsi"/>
          <w:b/>
        </w:rPr>
        <w:t>ΕΝΔΕΙΚΤΙΚΕΣ ΑΠΑΝΤΗΣΕΙΣ</w:t>
      </w:r>
    </w:p>
    <w:p w:rsidR="00BE49C3" w:rsidRPr="00DF0F3E" w:rsidRDefault="00BE49C3" w:rsidP="00096A93">
      <w:pPr>
        <w:spacing w:after="0" w:line="360" w:lineRule="auto"/>
        <w:jc w:val="both"/>
        <w:rPr>
          <w:rFonts w:cstheme="minorHAnsi"/>
          <w:b/>
        </w:rPr>
      </w:pPr>
    </w:p>
    <w:p w:rsidR="00BE49C3" w:rsidRPr="00DF0F3E" w:rsidRDefault="00BE49C3" w:rsidP="00096A93">
      <w:pPr>
        <w:spacing w:after="0" w:line="360" w:lineRule="auto"/>
        <w:jc w:val="both"/>
        <w:rPr>
          <w:i/>
        </w:rPr>
      </w:pPr>
      <w:r w:rsidRPr="00DF0F3E">
        <w:rPr>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rsidR="00BE49C3" w:rsidRPr="00DF0F3E" w:rsidRDefault="00BE49C3" w:rsidP="00096A93">
      <w:pPr>
        <w:spacing w:after="0" w:line="360" w:lineRule="auto"/>
        <w:jc w:val="both"/>
        <w:rPr>
          <w:rFonts w:cstheme="minorHAnsi"/>
        </w:rPr>
      </w:pPr>
    </w:p>
    <w:p w:rsidR="00BE49C3" w:rsidRPr="00DF0F3E" w:rsidRDefault="00BE49C3" w:rsidP="00096A93">
      <w:pPr>
        <w:spacing w:after="0" w:line="360" w:lineRule="auto"/>
        <w:jc w:val="both"/>
        <w:rPr>
          <w:rFonts w:cstheme="minorHAnsi"/>
          <w:b/>
        </w:rPr>
      </w:pPr>
      <w:r w:rsidRPr="00DF0F3E">
        <w:rPr>
          <w:rFonts w:cstheme="minorHAnsi"/>
          <w:b/>
        </w:rPr>
        <w:t>ΘΕΜΑ 1 (μονάδες 35)</w:t>
      </w:r>
    </w:p>
    <w:p w:rsidR="00BE49C3" w:rsidRPr="00DF0F3E" w:rsidRDefault="00BE49C3" w:rsidP="00096A93">
      <w:pPr>
        <w:spacing w:after="0" w:line="360" w:lineRule="auto"/>
        <w:jc w:val="both"/>
        <w:rPr>
          <w:rFonts w:cstheme="minorHAnsi"/>
          <w:b/>
        </w:rPr>
      </w:pPr>
    </w:p>
    <w:p w:rsidR="002A4216" w:rsidRPr="00DF0F3E" w:rsidRDefault="00BE49C3" w:rsidP="00096A93">
      <w:pPr>
        <w:spacing w:after="0" w:line="360" w:lineRule="auto"/>
        <w:jc w:val="both"/>
        <w:rPr>
          <w:rFonts w:cstheme="minorHAnsi"/>
          <w:b/>
        </w:rPr>
      </w:pPr>
      <w:r w:rsidRPr="00DF0F3E">
        <w:rPr>
          <w:rFonts w:cstheme="minorHAnsi"/>
          <w:b/>
        </w:rPr>
        <w:t>1</w:t>
      </w:r>
      <w:r w:rsidRPr="00DF0F3E">
        <w:rPr>
          <w:rFonts w:cstheme="minorHAnsi"/>
          <w:b/>
          <w:vertAlign w:val="superscript"/>
        </w:rPr>
        <w:t>ο</w:t>
      </w:r>
      <w:r w:rsidRPr="00DF0F3E">
        <w:rPr>
          <w:rFonts w:cstheme="minorHAnsi"/>
          <w:b/>
        </w:rPr>
        <w:t>υποερώτημα (μονάδες 10)</w:t>
      </w:r>
    </w:p>
    <w:p w:rsidR="002A4216" w:rsidRPr="00DF0F3E" w:rsidRDefault="002A4216" w:rsidP="00096A93">
      <w:pPr>
        <w:spacing w:after="0" w:line="360" w:lineRule="auto"/>
        <w:jc w:val="both"/>
        <w:rPr>
          <w:rFonts w:cstheme="minorHAnsi"/>
        </w:rPr>
      </w:pPr>
      <w:r w:rsidRPr="00DF0F3E">
        <w:rPr>
          <w:rFonts w:cstheme="minorHAnsi"/>
        </w:rPr>
        <w:t>Κοινά στοιχεία</w:t>
      </w:r>
      <w:r w:rsidR="0066705D" w:rsidRPr="00DF0F3E">
        <w:rPr>
          <w:rFonts w:cstheme="minorHAnsi"/>
        </w:rPr>
        <w:t xml:space="preserve"> </w:t>
      </w:r>
      <w:r w:rsidRPr="00DF0F3E">
        <w:rPr>
          <w:rFonts w:cstheme="minorHAnsi"/>
        </w:rPr>
        <w:t>ανάμεσα στην αλληγορία του Πλάτωνα και στην καθημερινή ζωή του σύγχρονου ανθρώπου είναι η απατηλή φύση των (ανα)παραστάσεων. Οι οθόνες των</w:t>
      </w:r>
      <w:r w:rsidR="0066705D" w:rsidRPr="00DF0F3E">
        <w:rPr>
          <w:rFonts w:cstheme="minorHAnsi"/>
        </w:rPr>
        <w:t xml:space="preserve"> ηλεκτρονικών συσκευών</w:t>
      </w:r>
      <w:r w:rsidRPr="00DF0F3E">
        <w:rPr>
          <w:rFonts w:cstheme="minorHAnsi"/>
        </w:rPr>
        <w:t xml:space="preserve"> αντιστοιχούν στα τοιχώματ</w:t>
      </w:r>
      <w:r w:rsidR="0066705D" w:rsidRPr="00DF0F3E">
        <w:rPr>
          <w:rFonts w:cstheme="minorHAnsi"/>
        </w:rPr>
        <w:t>α του πλατωνικού σπηλαίου, που αντιστοιχεί σ</w:t>
      </w:r>
      <w:r w:rsidRPr="00DF0F3E">
        <w:rPr>
          <w:rFonts w:cstheme="minorHAnsi"/>
        </w:rPr>
        <w:t>την εικονική πραγματικότητα της σύγχρονης ζωής. Η φιλοσοφία</w:t>
      </w:r>
      <w:r w:rsidR="00F658EC" w:rsidRPr="00DF0F3E">
        <w:rPr>
          <w:rFonts w:cstheme="minorHAnsi"/>
        </w:rPr>
        <w:t>, ωστόσο,</w:t>
      </w:r>
      <w:r w:rsidRPr="00DF0F3E">
        <w:rPr>
          <w:rFonts w:cstheme="minorHAnsi"/>
        </w:rPr>
        <w:t xml:space="preserve"> μπορεί </w:t>
      </w:r>
      <w:r w:rsidR="00302AF2" w:rsidRPr="00DF0F3E">
        <w:rPr>
          <w:rFonts w:cstheme="minorHAnsi"/>
        </w:rPr>
        <w:t xml:space="preserve">να </w:t>
      </w:r>
      <w:r w:rsidRPr="00DF0F3E">
        <w:rPr>
          <w:rFonts w:cstheme="minorHAnsi"/>
        </w:rPr>
        <w:t>κατανοεί π</w:t>
      </w:r>
      <w:r w:rsidR="0066705D" w:rsidRPr="00DF0F3E">
        <w:rPr>
          <w:rFonts w:cstheme="minorHAnsi"/>
        </w:rPr>
        <w:t xml:space="preserve">ολύπλευρα τον πραγματικό κόσμο </w:t>
      </w:r>
      <w:r w:rsidRPr="00DF0F3E">
        <w:rPr>
          <w:rFonts w:cstheme="minorHAnsi"/>
        </w:rPr>
        <w:t xml:space="preserve">και </w:t>
      </w:r>
      <w:r w:rsidR="0066705D" w:rsidRPr="00DF0F3E">
        <w:rPr>
          <w:rFonts w:cstheme="minorHAnsi"/>
        </w:rPr>
        <w:t>τις οικουμενικές αλήθειές του και να αποτελέσει το μέσο κατανόησης της εποχής μας.</w:t>
      </w:r>
    </w:p>
    <w:p w:rsidR="00EA678D" w:rsidRPr="00DF0F3E" w:rsidRDefault="00EA678D" w:rsidP="00096A93">
      <w:pPr>
        <w:spacing w:after="0" w:line="360" w:lineRule="auto"/>
        <w:jc w:val="both"/>
        <w:rPr>
          <w:rFonts w:cstheme="minorHAnsi"/>
        </w:rPr>
      </w:pPr>
    </w:p>
    <w:p w:rsidR="00BE49C3" w:rsidRPr="00DF0F3E" w:rsidRDefault="00BE49C3" w:rsidP="00096A93">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DF0F3E">
        <w:rPr>
          <w:rFonts w:asciiTheme="minorHAnsi" w:hAnsiTheme="minorHAnsi" w:cstheme="minorHAnsi"/>
          <w:b/>
          <w:sz w:val="22"/>
          <w:szCs w:val="22"/>
        </w:rPr>
        <w:t>2</w:t>
      </w:r>
      <w:r w:rsidRPr="00DF0F3E">
        <w:rPr>
          <w:rFonts w:asciiTheme="minorHAnsi" w:hAnsiTheme="minorHAnsi" w:cstheme="minorHAnsi"/>
          <w:b/>
          <w:sz w:val="22"/>
          <w:szCs w:val="22"/>
          <w:vertAlign w:val="superscript"/>
        </w:rPr>
        <w:t>ο</w:t>
      </w:r>
      <w:r w:rsidRPr="00DF0F3E">
        <w:rPr>
          <w:rFonts w:asciiTheme="minorHAnsi" w:hAnsiTheme="minorHAnsi" w:cstheme="minorHAnsi"/>
          <w:b/>
          <w:sz w:val="22"/>
          <w:szCs w:val="22"/>
        </w:rPr>
        <w:t xml:space="preserve">υποερώτημα (μονάδες 10) </w:t>
      </w:r>
    </w:p>
    <w:p w:rsidR="0044145E" w:rsidRPr="00DF0F3E" w:rsidRDefault="0023597F" w:rsidP="005A62A1">
      <w:pPr>
        <w:pStyle w:val="Web"/>
        <w:numPr>
          <w:ilvl w:val="0"/>
          <w:numId w:val="5"/>
        </w:numPr>
        <w:shd w:val="clear" w:color="auto" w:fill="FFFFFF"/>
        <w:spacing w:before="0" w:beforeAutospacing="0" w:after="0" w:afterAutospacing="0" w:line="360" w:lineRule="auto"/>
        <w:jc w:val="both"/>
        <w:rPr>
          <w:rFonts w:asciiTheme="minorHAnsi" w:hAnsiTheme="minorHAnsi" w:cstheme="minorHAnsi"/>
          <w:sz w:val="22"/>
          <w:szCs w:val="22"/>
        </w:rPr>
      </w:pPr>
      <w:r w:rsidRPr="00DF0F3E">
        <w:rPr>
          <w:rFonts w:asciiTheme="minorHAnsi" w:hAnsiTheme="minorHAnsi" w:cstheme="minorHAnsi"/>
          <w:sz w:val="22"/>
          <w:szCs w:val="22"/>
        </w:rPr>
        <w:t>Η λειτουργία του προλόγου είνα</w:t>
      </w:r>
      <w:r w:rsidR="0066705D" w:rsidRPr="00DF0F3E">
        <w:rPr>
          <w:rFonts w:asciiTheme="minorHAnsi" w:hAnsiTheme="minorHAnsi" w:cstheme="minorHAnsi"/>
          <w:sz w:val="22"/>
          <w:szCs w:val="22"/>
        </w:rPr>
        <w:t xml:space="preserve">ι </w:t>
      </w:r>
      <w:r w:rsidR="0025217D">
        <w:rPr>
          <w:rFonts w:asciiTheme="minorHAnsi" w:hAnsiTheme="minorHAnsi" w:cstheme="minorHAnsi"/>
          <w:sz w:val="22"/>
          <w:szCs w:val="22"/>
        </w:rPr>
        <w:t>να μας εισαγά</w:t>
      </w:r>
      <w:r w:rsidRPr="00DF0F3E">
        <w:rPr>
          <w:rFonts w:asciiTheme="minorHAnsi" w:hAnsiTheme="minorHAnsi" w:cstheme="minorHAnsi"/>
          <w:sz w:val="22"/>
          <w:szCs w:val="22"/>
        </w:rPr>
        <w:t>γει στο θέμα</w:t>
      </w:r>
      <w:r w:rsidRPr="00DF0F3E">
        <w:rPr>
          <w:rFonts w:asciiTheme="minorHAnsi" w:hAnsiTheme="minorHAnsi" w:cstheme="minorHAnsi"/>
          <w:b/>
          <w:sz w:val="22"/>
          <w:szCs w:val="22"/>
        </w:rPr>
        <w:t xml:space="preserve"> </w:t>
      </w:r>
      <w:r w:rsidRPr="00DF0F3E">
        <w:rPr>
          <w:rFonts w:asciiTheme="minorHAnsi" w:hAnsiTheme="minorHAnsi" w:cstheme="minorHAnsi"/>
          <w:sz w:val="22"/>
          <w:szCs w:val="22"/>
        </w:rPr>
        <w:t>με τρόπο ελκυστικό, ώστε να προκαλέσ</w:t>
      </w:r>
      <w:r w:rsidR="0044145E" w:rsidRPr="00DF0F3E">
        <w:rPr>
          <w:rFonts w:asciiTheme="minorHAnsi" w:hAnsiTheme="minorHAnsi" w:cstheme="minorHAnsi"/>
          <w:sz w:val="22"/>
          <w:szCs w:val="22"/>
        </w:rPr>
        <w:t>ει το ενδιαφέρον του αναγνώστη, να παρουσιάσει το υπό διερεύνηση θέμα αποσπώντας μια πρώτη θετική εντύπωση εκ μέρους του/της αναγνώστη/τριας</w:t>
      </w:r>
      <w:r w:rsidR="0025217D">
        <w:rPr>
          <w:rFonts w:asciiTheme="minorHAnsi" w:hAnsiTheme="minorHAnsi" w:cstheme="minorHAnsi"/>
          <w:sz w:val="22"/>
          <w:szCs w:val="22"/>
        </w:rPr>
        <w:t>.</w:t>
      </w:r>
    </w:p>
    <w:p w:rsidR="00C43215" w:rsidRPr="00DF0F3E" w:rsidRDefault="0023597F" w:rsidP="005A62A1">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DF0F3E">
        <w:rPr>
          <w:rFonts w:asciiTheme="minorHAnsi" w:hAnsiTheme="minorHAnsi" w:cstheme="minorHAnsi"/>
          <w:sz w:val="22"/>
          <w:szCs w:val="22"/>
        </w:rPr>
        <w:t>Στη συγκεκριμένη περίπτωση ο συγγραφέας σημειώνοντας ότι η αλληγορία του σπηλαίου είναι ο ιδρυτικός μύθος της δυτικής φιλοσοφίας και συνδέοντας τον αρχαίο φιλοσοφικό μύθο με τη σύγχρονη εποχή  προεξαγγέλ</w:t>
      </w:r>
      <w:r w:rsidR="00367E05" w:rsidRPr="00DF0F3E">
        <w:rPr>
          <w:rFonts w:asciiTheme="minorHAnsi" w:hAnsiTheme="minorHAnsi" w:cstheme="minorHAnsi"/>
          <w:sz w:val="22"/>
          <w:szCs w:val="22"/>
        </w:rPr>
        <w:t>λ</w:t>
      </w:r>
      <w:r w:rsidRPr="00DF0F3E">
        <w:rPr>
          <w:rFonts w:asciiTheme="minorHAnsi" w:hAnsiTheme="minorHAnsi" w:cstheme="minorHAnsi"/>
          <w:sz w:val="22"/>
          <w:szCs w:val="22"/>
        </w:rPr>
        <w:t>ει</w:t>
      </w:r>
      <w:r w:rsidR="005A62A1" w:rsidRPr="00DF0F3E">
        <w:rPr>
          <w:rFonts w:asciiTheme="minorHAnsi" w:hAnsiTheme="minorHAnsi" w:cstheme="minorHAnsi"/>
          <w:sz w:val="22"/>
          <w:szCs w:val="22"/>
        </w:rPr>
        <w:t xml:space="preserve"> </w:t>
      </w:r>
      <w:r w:rsidRPr="00DF0F3E">
        <w:rPr>
          <w:rFonts w:asciiTheme="minorHAnsi" w:hAnsiTheme="minorHAnsi" w:cstheme="minorHAnsi"/>
          <w:sz w:val="22"/>
          <w:szCs w:val="22"/>
        </w:rPr>
        <w:t>το προς ανάπτυξη ζήτημα</w:t>
      </w:r>
      <w:r w:rsidR="00017AB5" w:rsidRPr="00DF0F3E">
        <w:rPr>
          <w:rFonts w:asciiTheme="minorHAnsi" w:hAnsiTheme="minorHAnsi" w:cstheme="minorHAnsi"/>
          <w:sz w:val="22"/>
          <w:szCs w:val="22"/>
        </w:rPr>
        <w:t xml:space="preserve"> με πρωτότυπο τρόπο</w:t>
      </w:r>
      <w:r w:rsidR="005A62A1" w:rsidRPr="00DF0F3E">
        <w:rPr>
          <w:rFonts w:asciiTheme="minorHAnsi" w:hAnsiTheme="minorHAnsi" w:cstheme="minorHAnsi"/>
          <w:sz w:val="22"/>
          <w:szCs w:val="22"/>
        </w:rPr>
        <w:t>, τονίζοντας παράλληλα τ</w:t>
      </w:r>
      <w:r w:rsidR="000E5392" w:rsidRPr="00DF0F3E">
        <w:rPr>
          <w:rFonts w:asciiTheme="minorHAnsi" w:hAnsiTheme="minorHAnsi" w:cstheme="minorHAnsi"/>
          <w:sz w:val="22"/>
          <w:szCs w:val="22"/>
        </w:rPr>
        <w:t>η</w:t>
      </w:r>
      <w:r w:rsidR="005A62A1" w:rsidRPr="00DF0F3E">
        <w:rPr>
          <w:rFonts w:asciiTheme="minorHAnsi" w:hAnsiTheme="minorHAnsi" w:cstheme="minorHAnsi"/>
          <w:sz w:val="22"/>
          <w:szCs w:val="22"/>
        </w:rPr>
        <w:t>ν αξία,</w:t>
      </w:r>
      <w:r w:rsidR="000E5392" w:rsidRPr="00DF0F3E">
        <w:rPr>
          <w:rFonts w:asciiTheme="minorHAnsi" w:hAnsiTheme="minorHAnsi" w:cstheme="minorHAnsi"/>
          <w:sz w:val="22"/>
          <w:szCs w:val="22"/>
        </w:rPr>
        <w:t xml:space="preserve"> σπουδαιότητα και κρισιμότητα της κριτικής σκέψης (φιλοσοφείν) έναντι των ψευδαισθήσεων. </w:t>
      </w:r>
    </w:p>
    <w:p w:rsidR="00AA67BB" w:rsidRPr="00DF0F3E" w:rsidRDefault="00C43215" w:rsidP="005A62A1">
      <w:pPr>
        <w:pStyle w:val="Web"/>
        <w:numPr>
          <w:ilvl w:val="0"/>
          <w:numId w:val="5"/>
        </w:numPr>
        <w:shd w:val="clear" w:color="auto" w:fill="FFFFFF"/>
        <w:spacing w:before="0" w:beforeAutospacing="0" w:after="0" w:afterAutospacing="0" w:line="360" w:lineRule="auto"/>
        <w:jc w:val="both"/>
        <w:rPr>
          <w:rFonts w:asciiTheme="minorHAnsi" w:hAnsiTheme="minorHAnsi" w:cstheme="minorHAnsi"/>
          <w:sz w:val="22"/>
          <w:szCs w:val="22"/>
        </w:rPr>
      </w:pPr>
      <w:r w:rsidRPr="00DF0F3E">
        <w:rPr>
          <w:rFonts w:asciiTheme="minorHAnsi" w:hAnsiTheme="minorHAnsi" w:cstheme="minorHAnsi"/>
          <w:sz w:val="22"/>
          <w:szCs w:val="22"/>
        </w:rPr>
        <w:t>Η λειτουργία του επιλόγου είναι</w:t>
      </w:r>
      <w:r w:rsidR="005A62A1" w:rsidRPr="00DF0F3E">
        <w:rPr>
          <w:rFonts w:asciiTheme="minorHAnsi" w:hAnsiTheme="minorHAnsi" w:cstheme="minorHAnsi"/>
          <w:sz w:val="22"/>
          <w:szCs w:val="22"/>
        </w:rPr>
        <w:t xml:space="preserve"> ν</w:t>
      </w:r>
      <w:r w:rsidRPr="00DF0F3E">
        <w:rPr>
          <w:rFonts w:asciiTheme="minorHAnsi" w:hAnsiTheme="minorHAnsi" w:cstheme="minorHAnsi"/>
          <w:sz w:val="22"/>
          <w:szCs w:val="22"/>
        </w:rPr>
        <w:t>α</w:t>
      </w:r>
      <w:r w:rsidR="005A62A1" w:rsidRPr="00DF0F3E">
        <w:rPr>
          <w:rFonts w:asciiTheme="minorHAnsi" w:hAnsiTheme="minorHAnsi" w:cstheme="minorHAnsi"/>
          <w:sz w:val="22"/>
          <w:szCs w:val="22"/>
        </w:rPr>
        <w:t xml:space="preserve"> </w:t>
      </w:r>
      <w:r w:rsidRPr="00DF0F3E">
        <w:rPr>
          <w:rFonts w:asciiTheme="minorHAnsi" w:hAnsiTheme="minorHAnsi" w:cstheme="minorHAnsi"/>
          <w:sz w:val="22"/>
          <w:szCs w:val="22"/>
        </w:rPr>
        <w:t>συγκεφαλαιώσει συνοψίζοντας και ενδεχομένως να προτείνει κάποιες γενικές κατευθυντήριες γραμμές, πιθανόν με προτροπές για την αντιμετώπιση</w:t>
      </w:r>
      <w:r w:rsidR="005A62A1" w:rsidRPr="00DF0F3E">
        <w:rPr>
          <w:rFonts w:asciiTheme="minorHAnsi" w:hAnsiTheme="minorHAnsi" w:cstheme="minorHAnsi"/>
          <w:sz w:val="22"/>
          <w:szCs w:val="22"/>
        </w:rPr>
        <w:t xml:space="preserve"> του εν λόγω ζητήματος, προκειμένου να δημιουργήσει προβληματισμό και μετά την ανάγνωση του κειμένου.</w:t>
      </w:r>
    </w:p>
    <w:p w:rsidR="00BE49C3" w:rsidRPr="00DF0F3E" w:rsidRDefault="00C43215" w:rsidP="005A62A1">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DF0F3E">
        <w:rPr>
          <w:rFonts w:asciiTheme="minorHAnsi" w:hAnsiTheme="minorHAnsi" w:cstheme="minorHAnsi"/>
          <w:sz w:val="22"/>
          <w:szCs w:val="22"/>
        </w:rPr>
        <w:t>Στη συγκεκριμένη περίπτωση, ο συγγραφέας σ</w:t>
      </w:r>
      <w:r w:rsidR="00985DBE" w:rsidRPr="00DF0F3E">
        <w:rPr>
          <w:rFonts w:asciiTheme="minorHAnsi" w:hAnsiTheme="minorHAnsi" w:cstheme="minorHAnsi"/>
          <w:sz w:val="22"/>
          <w:szCs w:val="22"/>
        </w:rPr>
        <w:t>τον επίλογο</w:t>
      </w:r>
      <w:r w:rsidR="0026352C" w:rsidRPr="00DF0F3E">
        <w:rPr>
          <w:rFonts w:asciiTheme="minorHAnsi" w:hAnsiTheme="minorHAnsi" w:cstheme="minorHAnsi"/>
          <w:sz w:val="22"/>
          <w:szCs w:val="22"/>
        </w:rPr>
        <w:t xml:space="preserve">, </w:t>
      </w:r>
      <w:r w:rsidR="00985DBE" w:rsidRPr="00DF0F3E">
        <w:rPr>
          <w:rFonts w:asciiTheme="minorHAnsi" w:hAnsiTheme="minorHAnsi" w:cstheme="minorHAnsi"/>
          <w:sz w:val="22"/>
          <w:szCs w:val="22"/>
        </w:rPr>
        <w:t xml:space="preserve">αξιοποιώντας ως </w:t>
      </w:r>
      <w:r w:rsidR="0023597F" w:rsidRPr="00DF0F3E">
        <w:rPr>
          <w:rFonts w:asciiTheme="minorHAnsi" w:hAnsiTheme="minorHAnsi" w:cstheme="minorHAnsi"/>
          <w:sz w:val="22"/>
          <w:szCs w:val="22"/>
        </w:rPr>
        <w:t>τρόπο πειθούς την επίκληση στον γνωστό λογοτέχνη Ζοζέ</w:t>
      </w:r>
      <w:r w:rsidR="005A62A1" w:rsidRPr="00DF0F3E">
        <w:rPr>
          <w:rFonts w:asciiTheme="minorHAnsi" w:hAnsiTheme="minorHAnsi" w:cstheme="minorHAnsi"/>
          <w:sz w:val="22"/>
          <w:szCs w:val="22"/>
        </w:rPr>
        <w:t xml:space="preserve"> </w:t>
      </w:r>
      <w:r w:rsidR="0023597F" w:rsidRPr="00DF0F3E">
        <w:rPr>
          <w:rFonts w:asciiTheme="minorHAnsi" w:hAnsiTheme="minorHAnsi" w:cstheme="minorHAnsi"/>
          <w:sz w:val="22"/>
          <w:szCs w:val="22"/>
        </w:rPr>
        <w:t xml:space="preserve">Σαραμάγκου, ο οποίος εξαίρει την επικαιρότητα της εικόνας του πλατωνικού σπηλαίου με τις αλληγορικές προεκτάσεις της στη σημερινή </w:t>
      </w:r>
      <w:r w:rsidR="0023597F" w:rsidRPr="00DF0F3E">
        <w:rPr>
          <w:rFonts w:asciiTheme="minorHAnsi" w:hAnsiTheme="minorHAnsi" w:cstheme="minorHAnsi"/>
          <w:sz w:val="22"/>
          <w:szCs w:val="22"/>
        </w:rPr>
        <w:lastRenderedPageBreak/>
        <w:t>εποχή</w:t>
      </w:r>
      <w:r w:rsidR="0026352C" w:rsidRPr="00DF0F3E">
        <w:rPr>
          <w:rFonts w:asciiTheme="minorHAnsi" w:hAnsiTheme="minorHAnsi" w:cstheme="minorHAnsi"/>
          <w:sz w:val="22"/>
          <w:szCs w:val="22"/>
        </w:rPr>
        <w:t xml:space="preserve">, </w:t>
      </w:r>
      <w:r w:rsidR="0023597F" w:rsidRPr="00DF0F3E">
        <w:rPr>
          <w:rFonts w:asciiTheme="minorHAnsi" w:hAnsiTheme="minorHAnsi" w:cstheme="minorHAnsi"/>
          <w:sz w:val="22"/>
          <w:szCs w:val="22"/>
        </w:rPr>
        <w:t xml:space="preserve">επιτυγχάνει τον επικοινωνιακό στόχο του, που είναι </w:t>
      </w:r>
      <w:r w:rsidR="00985DBE" w:rsidRPr="00DF0F3E">
        <w:rPr>
          <w:rFonts w:asciiTheme="minorHAnsi" w:hAnsiTheme="minorHAnsi" w:cstheme="minorHAnsi"/>
          <w:sz w:val="22"/>
          <w:szCs w:val="22"/>
        </w:rPr>
        <w:t xml:space="preserve">–εμμέσως- </w:t>
      </w:r>
      <w:r w:rsidR="0023597F" w:rsidRPr="00DF0F3E">
        <w:rPr>
          <w:rFonts w:asciiTheme="minorHAnsi" w:hAnsiTheme="minorHAnsi" w:cstheme="minorHAnsi"/>
          <w:sz w:val="22"/>
          <w:szCs w:val="22"/>
        </w:rPr>
        <w:t xml:space="preserve">η </w:t>
      </w:r>
      <w:r w:rsidRPr="00DF0F3E">
        <w:rPr>
          <w:rFonts w:asciiTheme="minorHAnsi" w:hAnsiTheme="minorHAnsi" w:cstheme="minorHAnsi"/>
          <w:sz w:val="22"/>
          <w:szCs w:val="22"/>
        </w:rPr>
        <w:t xml:space="preserve">παραίνεση για </w:t>
      </w:r>
      <w:r w:rsidR="0025217D">
        <w:rPr>
          <w:rFonts w:asciiTheme="minorHAnsi" w:hAnsiTheme="minorHAnsi" w:cstheme="minorHAnsi"/>
          <w:sz w:val="22"/>
          <w:szCs w:val="22"/>
        </w:rPr>
        <w:t xml:space="preserve">προσπάθεια εξόδου </w:t>
      </w:r>
      <w:r w:rsidR="0023597F" w:rsidRPr="00DF0F3E">
        <w:rPr>
          <w:rFonts w:asciiTheme="minorHAnsi" w:hAnsiTheme="minorHAnsi" w:cstheme="minorHAnsi"/>
          <w:sz w:val="22"/>
          <w:szCs w:val="22"/>
        </w:rPr>
        <w:t>από την εικονική πραγματικότητα</w:t>
      </w:r>
      <w:r w:rsidRPr="00DF0F3E">
        <w:rPr>
          <w:rFonts w:asciiTheme="minorHAnsi" w:hAnsiTheme="minorHAnsi" w:cstheme="minorHAnsi"/>
          <w:sz w:val="22"/>
          <w:szCs w:val="22"/>
        </w:rPr>
        <w:t xml:space="preserve"> με μέσο την</w:t>
      </w:r>
      <w:r w:rsidR="0023597F" w:rsidRPr="00DF0F3E">
        <w:rPr>
          <w:rFonts w:asciiTheme="minorHAnsi" w:hAnsiTheme="minorHAnsi" w:cstheme="minorHAnsi"/>
          <w:sz w:val="22"/>
          <w:szCs w:val="22"/>
        </w:rPr>
        <w:t xml:space="preserve"> διερεύνηση της αλήθειας της πραγματικής πραγματικότητας. </w:t>
      </w:r>
      <w:r w:rsidR="005A62A1" w:rsidRPr="00DF0F3E">
        <w:rPr>
          <w:rFonts w:asciiTheme="minorHAnsi" w:hAnsiTheme="minorHAnsi" w:cstheme="minorHAnsi"/>
          <w:sz w:val="22"/>
          <w:szCs w:val="22"/>
        </w:rPr>
        <w:t>Παράλληλα, πετυχαίνει να προβληματίσει τον/την αναγνώστη/-τρια του κειμένου του για την πραγματικότητα που βιώνουμε, καθώς παραθέτει και τη γνώμη ενός επώνυμου και βραβευμένου με βραβείο Νόμπελ ανθρώπου. Έτσι, ενισχύει την εγκυρότητα των απόψεών του και την πρόθεσή του να δημιουργήσει ερεθίσματα γόνιμου προβληματισμού.</w:t>
      </w:r>
    </w:p>
    <w:p w:rsidR="005A62A1" w:rsidRPr="00DF0F3E" w:rsidRDefault="005A62A1" w:rsidP="005A62A1">
      <w:pPr>
        <w:pStyle w:val="Web"/>
        <w:shd w:val="clear" w:color="auto" w:fill="FFFFFF"/>
        <w:spacing w:before="0" w:beforeAutospacing="0" w:after="0" w:afterAutospacing="0" w:line="360" w:lineRule="auto"/>
        <w:jc w:val="both"/>
        <w:rPr>
          <w:rFonts w:asciiTheme="minorHAnsi" w:hAnsiTheme="minorHAnsi" w:cstheme="minorHAnsi"/>
          <w:sz w:val="22"/>
          <w:szCs w:val="22"/>
        </w:rPr>
      </w:pPr>
    </w:p>
    <w:p w:rsidR="00BE49C3" w:rsidRPr="00DF0F3E" w:rsidRDefault="00BE49C3" w:rsidP="00096A93">
      <w:pPr>
        <w:spacing w:after="0" w:line="360" w:lineRule="auto"/>
        <w:jc w:val="both"/>
        <w:rPr>
          <w:rFonts w:cstheme="minorHAnsi"/>
        </w:rPr>
      </w:pPr>
      <w:r w:rsidRPr="00DF0F3E">
        <w:rPr>
          <w:rFonts w:cstheme="minorHAnsi"/>
          <w:b/>
        </w:rPr>
        <w:t>3</w:t>
      </w:r>
      <w:r w:rsidRPr="00DF0F3E">
        <w:rPr>
          <w:rFonts w:cstheme="minorHAnsi"/>
          <w:b/>
          <w:vertAlign w:val="superscript"/>
        </w:rPr>
        <w:t>ο</w:t>
      </w:r>
      <w:r w:rsidR="005A62A1" w:rsidRPr="00DF0F3E">
        <w:rPr>
          <w:rFonts w:cstheme="minorHAnsi"/>
          <w:b/>
        </w:rPr>
        <w:t xml:space="preserve">υποερώτημα </w:t>
      </w:r>
      <w:r w:rsidRPr="00DF0F3E">
        <w:rPr>
          <w:rFonts w:cstheme="minorHAnsi"/>
          <w:b/>
        </w:rPr>
        <w:t>(μονάδες 15)</w:t>
      </w:r>
      <w:r w:rsidRPr="00DF0F3E">
        <w:rPr>
          <w:rFonts w:cstheme="minorHAnsi"/>
        </w:rPr>
        <w:t xml:space="preserve">. </w:t>
      </w:r>
    </w:p>
    <w:p w:rsidR="00643195" w:rsidRPr="00DF0F3E" w:rsidRDefault="00643195" w:rsidP="00096A93">
      <w:pPr>
        <w:spacing w:after="0" w:line="360" w:lineRule="auto"/>
        <w:jc w:val="both"/>
        <w:rPr>
          <w:rFonts w:cstheme="minorHAnsi"/>
        </w:rPr>
      </w:pPr>
      <w:r w:rsidRPr="00DF0F3E">
        <w:rPr>
          <w:rFonts w:cstheme="minorHAnsi"/>
        </w:rPr>
        <w:t>Ενδεικτικά πέντε λέξεις ή φράσεις με μεταφορική/συνυποδηλωτική λειτουργία της γλώσσας στο Κείμενο 1 είναι:</w:t>
      </w:r>
    </w:p>
    <w:p w:rsidR="00643195" w:rsidRPr="00DF0F3E" w:rsidRDefault="00643195" w:rsidP="00643195">
      <w:pPr>
        <w:pStyle w:val="a6"/>
        <w:numPr>
          <w:ilvl w:val="0"/>
          <w:numId w:val="5"/>
        </w:numPr>
        <w:spacing w:after="0" w:line="360" w:lineRule="auto"/>
        <w:jc w:val="both"/>
        <w:rPr>
          <w:rFonts w:cstheme="minorHAnsi"/>
        </w:rPr>
      </w:pPr>
      <w:r w:rsidRPr="00DF0F3E">
        <w:rPr>
          <w:rFonts w:cstheme="minorHAnsi"/>
        </w:rPr>
        <w:t xml:space="preserve">αποτελεί </w:t>
      </w:r>
      <w:r w:rsidRPr="00DF0F3E">
        <w:rPr>
          <w:rFonts w:cstheme="minorHAnsi"/>
          <w:u w:val="single"/>
        </w:rPr>
        <w:t>κάτι σαν τον ιδρυτικό μύθο</w:t>
      </w:r>
      <w:r w:rsidRPr="00DF0F3E">
        <w:rPr>
          <w:rFonts w:cstheme="minorHAnsi"/>
        </w:rPr>
        <w:t xml:space="preserve"> της Δυτικής φιλοσοφίας (1</w:t>
      </w:r>
      <w:r w:rsidRPr="00DF0F3E">
        <w:rPr>
          <w:rFonts w:cstheme="minorHAnsi"/>
          <w:vertAlign w:val="superscript"/>
        </w:rPr>
        <w:t>η</w:t>
      </w:r>
      <w:r w:rsidRPr="00DF0F3E">
        <w:rPr>
          <w:rFonts w:cstheme="minorHAnsi"/>
        </w:rPr>
        <w:t xml:space="preserve"> παράγραφος)</w:t>
      </w:r>
    </w:p>
    <w:p w:rsidR="00643195" w:rsidRPr="00DF0F3E" w:rsidRDefault="00643195" w:rsidP="00643195">
      <w:pPr>
        <w:pStyle w:val="a6"/>
        <w:numPr>
          <w:ilvl w:val="0"/>
          <w:numId w:val="5"/>
        </w:numPr>
        <w:spacing w:after="0" w:line="360" w:lineRule="auto"/>
        <w:jc w:val="both"/>
        <w:rPr>
          <w:rFonts w:cstheme="minorHAnsi"/>
        </w:rPr>
      </w:pPr>
      <w:r w:rsidRPr="00DF0F3E">
        <w:rPr>
          <w:rFonts w:cstheme="minorHAnsi"/>
        </w:rPr>
        <w:t xml:space="preserve">η πεποίθηση πως η φιλοσοφία μπορεί και </w:t>
      </w:r>
      <w:r w:rsidRPr="00DF0F3E">
        <w:rPr>
          <w:rFonts w:cstheme="minorHAnsi"/>
          <w:u w:val="single"/>
        </w:rPr>
        <w:t>βλέπει τον κόσμο υπό ένα διαφορετικό φως</w:t>
      </w:r>
      <w:r w:rsidRPr="00DF0F3E">
        <w:rPr>
          <w:rFonts w:cstheme="minorHAnsi"/>
        </w:rPr>
        <w:t xml:space="preserve"> εξακολουθεί </w:t>
      </w:r>
      <w:r w:rsidRPr="00DF0F3E">
        <w:rPr>
          <w:rFonts w:cstheme="minorHAnsi"/>
          <w:u w:val="single"/>
        </w:rPr>
        <w:t>να δεσπόζει</w:t>
      </w:r>
      <w:r w:rsidRPr="00DF0F3E">
        <w:rPr>
          <w:rFonts w:cstheme="minorHAnsi"/>
        </w:rPr>
        <w:t xml:space="preserve"> (1</w:t>
      </w:r>
      <w:r w:rsidRPr="00DF0F3E">
        <w:rPr>
          <w:rFonts w:cstheme="minorHAnsi"/>
          <w:vertAlign w:val="superscript"/>
        </w:rPr>
        <w:t>η</w:t>
      </w:r>
      <w:r w:rsidRPr="00DF0F3E">
        <w:rPr>
          <w:rFonts w:cstheme="minorHAnsi"/>
        </w:rPr>
        <w:t xml:space="preserve"> παράγραφος)</w:t>
      </w:r>
    </w:p>
    <w:p w:rsidR="00643195" w:rsidRPr="00DF0F3E" w:rsidRDefault="00643195" w:rsidP="00643195">
      <w:pPr>
        <w:pStyle w:val="a6"/>
        <w:numPr>
          <w:ilvl w:val="0"/>
          <w:numId w:val="5"/>
        </w:numPr>
        <w:spacing w:after="0" w:line="360" w:lineRule="auto"/>
        <w:jc w:val="both"/>
        <w:rPr>
          <w:rFonts w:cstheme="minorHAnsi"/>
        </w:rPr>
      </w:pPr>
      <w:r w:rsidRPr="00DF0F3E">
        <w:rPr>
          <w:rFonts w:cstheme="minorHAnsi"/>
          <w:u w:val="single"/>
        </w:rPr>
        <w:t>Ο τοίχος του δικού μας σπηλαίου</w:t>
      </w:r>
      <w:r w:rsidRPr="00DF0F3E">
        <w:rPr>
          <w:rFonts w:cstheme="minorHAnsi"/>
        </w:rPr>
        <w:t xml:space="preserve"> είναι οι οθόνες των υπολογιστών κινητών/τηλεοράσεων (2</w:t>
      </w:r>
      <w:r w:rsidRPr="00DF0F3E">
        <w:rPr>
          <w:rFonts w:cstheme="minorHAnsi"/>
          <w:vertAlign w:val="superscript"/>
        </w:rPr>
        <w:t>η</w:t>
      </w:r>
      <w:r w:rsidRPr="00DF0F3E">
        <w:rPr>
          <w:rFonts w:cstheme="minorHAnsi"/>
        </w:rPr>
        <w:t xml:space="preserve"> παράγραφος)</w:t>
      </w:r>
    </w:p>
    <w:p w:rsidR="00643195" w:rsidRPr="00DF0F3E" w:rsidRDefault="00643195" w:rsidP="00643195">
      <w:pPr>
        <w:pStyle w:val="a6"/>
        <w:numPr>
          <w:ilvl w:val="0"/>
          <w:numId w:val="5"/>
        </w:numPr>
        <w:spacing w:after="0" w:line="360" w:lineRule="auto"/>
        <w:jc w:val="both"/>
        <w:rPr>
          <w:rFonts w:cstheme="minorHAnsi"/>
        </w:rPr>
      </w:pPr>
      <w:r w:rsidRPr="00DF0F3E">
        <w:rPr>
          <w:rFonts w:cstheme="minorHAnsi"/>
        </w:rPr>
        <w:t xml:space="preserve">…κοιτάμε </w:t>
      </w:r>
      <w:r w:rsidRPr="00DF0F3E">
        <w:rPr>
          <w:rFonts w:cstheme="minorHAnsi"/>
          <w:u w:val="single"/>
        </w:rPr>
        <w:t xml:space="preserve">σαν δεσμώτες </w:t>
      </w:r>
      <w:r w:rsidRPr="00DF0F3E">
        <w:rPr>
          <w:rFonts w:cstheme="minorHAnsi"/>
        </w:rPr>
        <w:t xml:space="preserve">πολλές ώρες κάθε μέρα αυτήν την </w:t>
      </w:r>
      <w:r w:rsidRPr="00DF0F3E">
        <w:rPr>
          <w:rFonts w:cstheme="minorHAnsi"/>
          <w:u w:val="single"/>
        </w:rPr>
        <w:t>ακατάπαυστη ροή</w:t>
      </w:r>
      <w:r w:rsidRPr="00DF0F3E">
        <w:rPr>
          <w:rFonts w:cstheme="minorHAnsi"/>
        </w:rPr>
        <w:t xml:space="preserve"> ειδήσεων (2</w:t>
      </w:r>
      <w:r w:rsidRPr="00DF0F3E">
        <w:rPr>
          <w:rFonts w:cstheme="minorHAnsi"/>
          <w:vertAlign w:val="superscript"/>
        </w:rPr>
        <w:t>η</w:t>
      </w:r>
      <w:r w:rsidRPr="00DF0F3E">
        <w:rPr>
          <w:rFonts w:cstheme="minorHAnsi"/>
        </w:rPr>
        <w:t xml:space="preserve"> παράγραφος)</w:t>
      </w:r>
    </w:p>
    <w:p w:rsidR="00643195" w:rsidRPr="00DF0F3E" w:rsidRDefault="00643195" w:rsidP="00643195">
      <w:pPr>
        <w:pStyle w:val="a6"/>
        <w:numPr>
          <w:ilvl w:val="0"/>
          <w:numId w:val="5"/>
        </w:numPr>
        <w:spacing w:after="0" w:line="360" w:lineRule="auto"/>
        <w:jc w:val="both"/>
        <w:rPr>
          <w:rFonts w:cstheme="minorHAnsi"/>
        </w:rPr>
      </w:pPr>
      <w:r w:rsidRPr="00DF0F3E">
        <w:rPr>
          <w:rFonts w:cstheme="minorHAnsi"/>
          <w:u w:val="single"/>
        </w:rPr>
        <w:t>ως το κάτοπτρο</w:t>
      </w:r>
      <w:r w:rsidRPr="00DF0F3E">
        <w:rPr>
          <w:rFonts w:cstheme="minorHAnsi"/>
        </w:rPr>
        <w:t xml:space="preserve"> μέσα από το οποίο μπορούμε να κατανοήσουμε την εποχή μας. (4</w:t>
      </w:r>
      <w:r w:rsidRPr="00DF0F3E">
        <w:rPr>
          <w:rFonts w:cstheme="minorHAnsi"/>
          <w:vertAlign w:val="superscript"/>
        </w:rPr>
        <w:t>η</w:t>
      </w:r>
      <w:r w:rsidRPr="00DF0F3E">
        <w:rPr>
          <w:rFonts w:cstheme="minorHAnsi"/>
        </w:rPr>
        <w:t xml:space="preserve"> παράγραφος)</w:t>
      </w:r>
    </w:p>
    <w:p w:rsidR="00643195" w:rsidRPr="00DF0F3E" w:rsidRDefault="00643195" w:rsidP="00096A93">
      <w:pPr>
        <w:spacing w:after="0" w:line="360" w:lineRule="auto"/>
        <w:jc w:val="both"/>
        <w:rPr>
          <w:rFonts w:cstheme="minorHAnsi"/>
        </w:rPr>
      </w:pPr>
      <w:r w:rsidRPr="00DF0F3E">
        <w:rPr>
          <w:rFonts w:cstheme="minorHAnsi"/>
        </w:rPr>
        <w:t>Με την επιλογή της μεταφορικής λειτουργίας της γλώσσας, ειδικά στα σημεία στα οποία αναφέρεται στη φιλοσοφία και στην επικαιρότητα του πλατωνικού μύθου του σπηλαίου, ο συγγραφέας θέλει να δημιουργήσει γόνιμο προβληματισμό στον/στην αναγνώστη/-τρια</w:t>
      </w:r>
      <w:r w:rsidR="006B03A9" w:rsidRPr="00DF0F3E">
        <w:rPr>
          <w:rFonts w:cstheme="minorHAnsi"/>
        </w:rPr>
        <w:t xml:space="preserve"> για τη δυναμική της φιλοσοφίας και την προσφορά της στην καλύτερη κατανόηση της σημερινής πραγματικότητας. Με τη μεταφορική λειτουργία δίνεται ερέθισμα για σκέψη και επεξεργασία του μηνύματος και παράλληλα δημιουργείται ένα πιο στοχαστικό ύφος λόγου που ταιριάζει στο θέμα που αναλύεται στο Κείμενο 1. Τέλος, εγείρεται το ενδιαφέρον του/της αναγνώστη/-τριας για την προσέγγιση των νοημάτων και του μηνύματος, που η μεταφορική λειτουργία της γλώσσας προβάλλει με πιο ελκυστικό τρόπο.</w:t>
      </w:r>
    </w:p>
    <w:p w:rsidR="006B03A9" w:rsidRPr="00DF0F3E" w:rsidRDefault="006B03A9" w:rsidP="00096A93">
      <w:pPr>
        <w:spacing w:after="0" w:line="360" w:lineRule="auto"/>
        <w:jc w:val="both"/>
        <w:rPr>
          <w:rFonts w:cstheme="minorHAnsi"/>
          <w:b/>
        </w:rPr>
      </w:pPr>
    </w:p>
    <w:p w:rsidR="00BE49C3" w:rsidRPr="00DF0F3E" w:rsidRDefault="00BE49C3" w:rsidP="00096A93">
      <w:pPr>
        <w:spacing w:after="0" w:line="360" w:lineRule="auto"/>
        <w:jc w:val="both"/>
        <w:rPr>
          <w:rFonts w:cstheme="minorHAnsi"/>
          <w:b/>
        </w:rPr>
      </w:pPr>
      <w:r w:rsidRPr="00DF0F3E">
        <w:rPr>
          <w:rFonts w:cstheme="minorHAnsi"/>
          <w:b/>
        </w:rPr>
        <w:t>ΘΕΜΑ 4 (μονάδες 15)</w:t>
      </w:r>
    </w:p>
    <w:p w:rsidR="001D6BCD" w:rsidRPr="00DF0F3E" w:rsidRDefault="00036264" w:rsidP="001D6BCD">
      <w:pPr>
        <w:pStyle w:val="Web"/>
        <w:shd w:val="clear" w:color="auto" w:fill="FFFFFF"/>
        <w:spacing w:before="0" w:beforeAutospacing="0" w:after="75" w:afterAutospacing="0" w:line="360" w:lineRule="auto"/>
        <w:jc w:val="both"/>
        <w:rPr>
          <w:rFonts w:asciiTheme="minorHAnsi" w:hAnsiTheme="minorHAnsi" w:cstheme="minorHAnsi"/>
          <w:sz w:val="22"/>
          <w:szCs w:val="22"/>
        </w:rPr>
      </w:pPr>
      <w:r>
        <w:rPr>
          <w:rFonts w:asciiTheme="minorHAnsi" w:hAnsiTheme="minorHAnsi" w:cstheme="minorHAnsi"/>
          <w:sz w:val="22"/>
          <w:szCs w:val="22"/>
        </w:rPr>
        <w:t>Στο Κείμενο 2</w:t>
      </w:r>
      <w:r w:rsidR="001D6BCD" w:rsidRPr="00DF0F3E">
        <w:rPr>
          <w:rFonts w:asciiTheme="minorHAnsi" w:hAnsiTheme="minorHAnsi" w:cstheme="minorHAnsi"/>
          <w:sz w:val="22"/>
          <w:szCs w:val="22"/>
        </w:rPr>
        <w:t xml:space="preserve"> επικρατεί ένα κλίμα χαράς και αισιοδοξίας για τη ζωή. Τα καράβια που συμβολίζουν το ταξίδι στη ζωή (ή σε μια σχέση, ανάλογα με το πώς θα ερμηνεύσουμε το πρώτο πληθυντικό ρηματικό πρόσωπο) είναι άσπρα (το χρώμα συμβολίζει την αγνότητα και </w:t>
      </w:r>
      <w:r w:rsidR="001D6BCD" w:rsidRPr="00DF0F3E">
        <w:rPr>
          <w:rFonts w:asciiTheme="minorHAnsi" w:hAnsiTheme="minorHAnsi" w:cstheme="minorHAnsi"/>
          <w:sz w:val="22"/>
          <w:szCs w:val="22"/>
        </w:rPr>
        <w:lastRenderedPageBreak/>
        <w:t xml:space="preserve">την καλή ψυχική διάθεση, χωρίς σκοτούρες, βάσανα και άλλα προβλήματα), κυριαρχεί μια ατμόσφαιρα ονειροπόλησης (τα όνειρά μας) και η κατεύθυνση είναι ένας «ρόδινος γυαλός». Το χρώμα του επιθέτου πάλι δηλώνει χαρούμενη ατμόσφαιρα και ονειροπόληση που έχει θετικό πρόσημο και αισιόδοξη ενατένιση. Ανάλογη είναι η εικόνα στο σύνολο του ποιήματος (θα κόβουν δρόμο κι ένα δρόμο μυριστικό κι ευωδιαστό, θα μας φωτίζει, </w:t>
      </w:r>
      <w:r w:rsidR="00DF0F3E" w:rsidRPr="00DF0F3E">
        <w:rPr>
          <w:rFonts w:asciiTheme="minorHAnsi" w:hAnsiTheme="minorHAnsi" w:cstheme="minorHAnsi"/>
          <w:sz w:val="22"/>
          <w:szCs w:val="22"/>
        </w:rPr>
        <w:t xml:space="preserve">και θ’ αρμενίζουν, ω χαρά μας). Ο/Η μαθητής/-τρια αναμένεται να επισημάνει την επανάληψη των στίχων </w:t>
      </w:r>
      <w:r w:rsidR="00DF0F3E">
        <w:rPr>
          <w:rFonts w:asciiTheme="minorHAnsi" w:hAnsiTheme="minorHAnsi" w:cstheme="minorHAnsi"/>
          <w:sz w:val="22"/>
          <w:szCs w:val="22"/>
        </w:rPr>
        <w:t>1-2 στο τέλος του ποιήματος (σχήμα κυκλικής σύνθεσης), με την οποία δίνεται έμφαση στην πανηγυρική ατμόσφαιρα που κυριαρχεί στο ποίημα –</w:t>
      </w:r>
      <w:r w:rsidR="0025217D">
        <w:rPr>
          <w:rFonts w:asciiTheme="minorHAnsi" w:hAnsiTheme="minorHAnsi" w:cstheme="minorHAnsi"/>
          <w:sz w:val="22"/>
          <w:szCs w:val="22"/>
        </w:rPr>
        <w:t xml:space="preserve"> </w:t>
      </w:r>
      <w:r w:rsidR="00DF0F3E">
        <w:rPr>
          <w:rFonts w:asciiTheme="minorHAnsi" w:hAnsiTheme="minorHAnsi" w:cstheme="minorHAnsi"/>
          <w:sz w:val="22"/>
          <w:szCs w:val="22"/>
        </w:rPr>
        <w:t>τραγούδι. Ανάλογη αναμένεται να είναι η συναισθηματική ανταπόκρισή του/της στα νοήματα του κειμένου.</w:t>
      </w:r>
    </w:p>
    <w:p w:rsidR="005274DB" w:rsidRPr="00DF0F3E" w:rsidRDefault="005274DB" w:rsidP="00096A93">
      <w:pPr>
        <w:spacing w:after="0" w:line="360" w:lineRule="auto"/>
        <w:jc w:val="both"/>
        <w:rPr>
          <w:rFonts w:cstheme="minorHAnsi"/>
        </w:rPr>
      </w:pPr>
    </w:p>
    <w:sectPr w:rsidR="005274DB" w:rsidRPr="00DF0F3E" w:rsidSect="007B6EF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390" w:rsidRDefault="003F2390" w:rsidP="0003497F">
      <w:pPr>
        <w:spacing w:after="0" w:line="240" w:lineRule="auto"/>
      </w:pPr>
      <w:r>
        <w:separator/>
      </w:r>
    </w:p>
  </w:endnote>
  <w:endnote w:type="continuationSeparator" w:id="1">
    <w:p w:rsidR="003F2390" w:rsidRDefault="003F2390" w:rsidP="000349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390" w:rsidRDefault="003F2390" w:rsidP="0003497F">
      <w:pPr>
        <w:spacing w:after="0" w:line="240" w:lineRule="auto"/>
      </w:pPr>
      <w:r>
        <w:separator/>
      </w:r>
    </w:p>
  </w:footnote>
  <w:footnote w:type="continuationSeparator" w:id="1">
    <w:p w:rsidR="003F2390" w:rsidRDefault="003F2390" w:rsidP="000349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02B2B"/>
    <w:multiLevelType w:val="hybridMultilevel"/>
    <w:tmpl w:val="F0547B80"/>
    <w:lvl w:ilvl="0" w:tplc="1DC09A9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DB66D02"/>
    <w:multiLevelType w:val="multilevel"/>
    <w:tmpl w:val="4BB4B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E54305"/>
    <w:multiLevelType w:val="hybridMultilevel"/>
    <w:tmpl w:val="CE96C6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17655CB"/>
    <w:multiLevelType w:val="multilevel"/>
    <w:tmpl w:val="2876A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EC4523"/>
    <w:multiLevelType w:val="hybridMultilevel"/>
    <w:tmpl w:val="4AAAE1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03497F"/>
    <w:rsid w:val="00012493"/>
    <w:rsid w:val="00017AB5"/>
    <w:rsid w:val="000251DE"/>
    <w:rsid w:val="0003497F"/>
    <w:rsid w:val="00036264"/>
    <w:rsid w:val="00050679"/>
    <w:rsid w:val="00096A93"/>
    <w:rsid w:val="000A793F"/>
    <w:rsid w:val="000B3F79"/>
    <w:rsid w:val="000B75F9"/>
    <w:rsid w:val="000C3D50"/>
    <w:rsid w:val="000C5336"/>
    <w:rsid w:val="000E3858"/>
    <w:rsid w:val="000E5392"/>
    <w:rsid w:val="000F350A"/>
    <w:rsid w:val="001118A0"/>
    <w:rsid w:val="00113B3B"/>
    <w:rsid w:val="00130460"/>
    <w:rsid w:val="001635B4"/>
    <w:rsid w:val="00166A34"/>
    <w:rsid w:val="00173827"/>
    <w:rsid w:val="00173BD4"/>
    <w:rsid w:val="0017603C"/>
    <w:rsid w:val="001C06C5"/>
    <w:rsid w:val="001C1814"/>
    <w:rsid w:val="001D6BCD"/>
    <w:rsid w:val="001F54CE"/>
    <w:rsid w:val="0021100C"/>
    <w:rsid w:val="00215C8A"/>
    <w:rsid w:val="002204D0"/>
    <w:rsid w:val="002276A7"/>
    <w:rsid w:val="0023597F"/>
    <w:rsid w:val="0025217D"/>
    <w:rsid w:val="002524F1"/>
    <w:rsid w:val="002559AB"/>
    <w:rsid w:val="0026352C"/>
    <w:rsid w:val="002652AE"/>
    <w:rsid w:val="002A4216"/>
    <w:rsid w:val="002A474A"/>
    <w:rsid w:val="002C5A5D"/>
    <w:rsid w:val="002C632E"/>
    <w:rsid w:val="002E4687"/>
    <w:rsid w:val="002E6F9B"/>
    <w:rsid w:val="002F187B"/>
    <w:rsid w:val="002F3FF3"/>
    <w:rsid w:val="00302AF2"/>
    <w:rsid w:val="00316C2E"/>
    <w:rsid w:val="00330CAC"/>
    <w:rsid w:val="0036640A"/>
    <w:rsid w:val="00367E05"/>
    <w:rsid w:val="00377E42"/>
    <w:rsid w:val="00393398"/>
    <w:rsid w:val="00396800"/>
    <w:rsid w:val="00397817"/>
    <w:rsid w:val="003B0CA0"/>
    <w:rsid w:val="003B2082"/>
    <w:rsid w:val="003E2C93"/>
    <w:rsid w:val="003F2390"/>
    <w:rsid w:val="003F7CAF"/>
    <w:rsid w:val="00407C60"/>
    <w:rsid w:val="00411897"/>
    <w:rsid w:val="0042364A"/>
    <w:rsid w:val="00427220"/>
    <w:rsid w:val="004276A6"/>
    <w:rsid w:val="0044145E"/>
    <w:rsid w:val="00447669"/>
    <w:rsid w:val="004B1091"/>
    <w:rsid w:val="004C3F8E"/>
    <w:rsid w:val="004D7ED5"/>
    <w:rsid w:val="004F5748"/>
    <w:rsid w:val="0051382D"/>
    <w:rsid w:val="00524909"/>
    <w:rsid w:val="005274DB"/>
    <w:rsid w:val="005367EE"/>
    <w:rsid w:val="005370D7"/>
    <w:rsid w:val="00545A6F"/>
    <w:rsid w:val="005836DE"/>
    <w:rsid w:val="00596147"/>
    <w:rsid w:val="005A62A1"/>
    <w:rsid w:val="005B3CE1"/>
    <w:rsid w:val="005C632F"/>
    <w:rsid w:val="005D4ECD"/>
    <w:rsid w:val="005F6191"/>
    <w:rsid w:val="006148C2"/>
    <w:rsid w:val="00643195"/>
    <w:rsid w:val="00647EC5"/>
    <w:rsid w:val="006543AE"/>
    <w:rsid w:val="0066705D"/>
    <w:rsid w:val="00683DF2"/>
    <w:rsid w:val="0069705D"/>
    <w:rsid w:val="006A0400"/>
    <w:rsid w:val="006B03A9"/>
    <w:rsid w:val="006B639E"/>
    <w:rsid w:val="0071365B"/>
    <w:rsid w:val="00762217"/>
    <w:rsid w:val="007B6645"/>
    <w:rsid w:val="007B6EF6"/>
    <w:rsid w:val="007C5B68"/>
    <w:rsid w:val="007D79C4"/>
    <w:rsid w:val="007E64D1"/>
    <w:rsid w:val="007F0904"/>
    <w:rsid w:val="00836DBF"/>
    <w:rsid w:val="00857FB3"/>
    <w:rsid w:val="00867C1E"/>
    <w:rsid w:val="00893499"/>
    <w:rsid w:val="00896B2F"/>
    <w:rsid w:val="008B1BD6"/>
    <w:rsid w:val="008E393E"/>
    <w:rsid w:val="0090612B"/>
    <w:rsid w:val="0091469B"/>
    <w:rsid w:val="009421FC"/>
    <w:rsid w:val="0095041C"/>
    <w:rsid w:val="00960209"/>
    <w:rsid w:val="009828A2"/>
    <w:rsid w:val="0098318A"/>
    <w:rsid w:val="00985DBE"/>
    <w:rsid w:val="00991A77"/>
    <w:rsid w:val="009A27A0"/>
    <w:rsid w:val="009C2E78"/>
    <w:rsid w:val="009D667A"/>
    <w:rsid w:val="009F32BE"/>
    <w:rsid w:val="00A03BBC"/>
    <w:rsid w:val="00A3196D"/>
    <w:rsid w:val="00A76673"/>
    <w:rsid w:val="00A86A49"/>
    <w:rsid w:val="00A97596"/>
    <w:rsid w:val="00AA67BB"/>
    <w:rsid w:val="00AE693C"/>
    <w:rsid w:val="00AE6D9F"/>
    <w:rsid w:val="00AF36D3"/>
    <w:rsid w:val="00AF394C"/>
    <w:rsid w:val="00B3222D"/>
    <w:rsid w:val="00B551F1"/>
    <w:rsid w:val="00B61255"/>
    <w:rsid w:val="00BB3277"/>
    <w:rsid w:val="00BC1EE9"/>
    <w:rsid w:val="00BC48F1"/>
    <w:rsid w:val="00BE16C4"/>
    <w:rsid w:val="00BE49C3"/>
    <w:rsid w:val="00C10BE4"/>
    <w:rsid w:val="00C31CC0"/>
    <w:rsid w:val="00C3491D"/>
    <w:rsid w:val="00C43215"/>
    <w:rsid w:val="00C516A4"/>
    <w:rsid w:val="00C63744"/>
    <w:rsid w:val="00C6469C"/>
    <w:rsid w:val="00C808E4"/>
    <w:rsid w:val="00C9534F"/>
    <w:rsid w:val="00C9767C"/>
    <w:rsid w:val="00CE2810"/>
    <w:rsid w:val="00CE2D60"/>
    <w:rsid w:val="00D24E97"/>
    <w:rsid w:val="00D31807"/>
    <w:rsid w:val="00D56B3A"/>
    <w:rsid w:val="00D77B05"/>
    <w:rsid w:val="00DA6473"/>
    <w:rsid w:val="00DC0035"/>
    <w:rsid w:val="00DD0BAD"/>
    <w:rsid w:val="00DE4AD4"/>
    <w:rsid w:val="00DF0F3E"/>
    <w:rsid w:val="00DF3014"/>
    <w:rsid w:val="00E0332D"/>
    <w:rsid w:val="00E24183"/>
    <w:rsid w:val="00E2460B"/>
    <w:rsid w:val="00E24DAA"/>
    <w:rsid w:val="00E25CD1"/>
    <w:rsid w:val="00E34432"/>
    <w:rsid w:val="00E35201"/>
    <w:rsid w:val="00E738CB"/>
    <w:rsid w:val="00E73FA8"/>
    <w:rsid w:val="00E76E2D"/>
    <w:rsid w:val="00E94383"/>
    <w:rsid w:val="00E96A96"/>
    <w:rsid w:val="00EA678D"/>
    <w:rsid w:val="00ED52AB"/>
    <w:rsid w:val="00F1578B"/>
    <w:rsid w:val="00F60942"/>
    <w:rsid w:val="00F658EC"/>
    <w:rsid w:val="00F72BAC"/>
    <w:rsid w:val="00F85DBB"/>
    <w:rsid w:val="00F946E8"/>
    <w:rsid w:val="00FA7720"/>
    <w:rsid w:val="00FB01B6"/>
    <w:rsid w:val="00FD0ECA"/>
    <w:rsid w:val="00FE3B2F"/>
    <w:rsid w:val="00FE6948"/>
    <w:rsid w:val="00FF69F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9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3497F"/>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footnote text"/>
    <w:basedOn w:val="a"/>
    <w:link w:val="Char"/>
    <w:unhideWhenUsed/>
    <w:rsid w:val="0003497F"/>
    <w:pPr>
      <w:spacing w:after="0" w:line="240" w:lineRule="auto"/>
    </w:pPr>
    <w:rPr>
      <w:sz w:val="20"/>
      <w:szCs w:val="20"/>
    </w:rPr>
  </w:style>
  <w:style w:type="character" w:customStyle="1" w:styleId="Char">
    <w:name w:val="Κείμενο υποσημείωσης Char"/>
    <w:basedOn w:val="a0"/>
    <w:link w:val="a3"/>
    <w:rsid w:val="0003497F"/>
    <w:rPr>
      <w:sz w:val="20"/>
      <w:szCs w:val="20"/>
    </w:rPr>
  </w:style>
  <w:style w:type="character" w:styleId="a4">
    <w:name w:val="footnote reference"/>
    <w:basedOn w:val="a0"/>
    <w:uiPriority w:val="99"/>
    <w:semiHidden/>
    <w:unhideWhenUsed/>
    <w:rsid w:val="0003497F"/>
    <w:rPr>
      <w:vertAlign w:val="superscript"/>
    </w:rPr>
  </w:style>
  <w:style w:type="paragraph" w:styleId="a5">
    <w:name w:val="Balloon Text"/>
    <w:basedOn w:val="a"/>
    <w:link w:val="Char0"/>
    <w:uiPriority w:val="99"/>
    <w:semiHidden/>
    <w:unhideWhenUsed/>
    <w:rsid w:val="00960209"/>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960209"/>
    <w:rPr>
      <w:rFonts w:ascii="Tahoma" w:hAnsi="Tahoma" w:cs="Tahoma"/>
      <w:sz w:val="16"/>
      <w:szCs w:val="16"/>
    </w:rPr>
  </w:style>
  <w:style w:type="character" w:styleId="-">
    <w:name w:val="Hyperlink"/>
    <w:basedOn w:val="a0"/>
    <w:uiPriority w:val="99"/>
    <w:unhideWhenUsed/>
    <w:rsid w:val="00FE6948"/>
    <w:rPr>
      <w:color w:val="0000FF" w:themeColor="hyperlink"/>
      <w:u w:val="single"/>
    </w:rPr>
  </w:style>
  <w:style w:type="character" w:styleId="-0">
    <w:name w:val="FollowedHyperlink"/>
    <w:basedOn w:val="a0"/>
    <w:uiPriority w:val="99"/>
    <w:semiHidden/>
    <w:unhideWhenUsed/>
    <w:rsid w:val="00FE6948"/>
    <w:rPr>
      <w:color w:val="800080" w:themeColor="followedHyperlink"/>
      <w:u w:val="single"/>
    </w:rPr>
  </w:style>
  <w:style w:type="paragraph" w:styleId="a6">
    <w:name w:val="List Paragraph"/>
    <w:basedOn w:val="a"/>
    <w:uiPriority w:val="34"/>
    <w:qFormat/>
    <w:rsid w:val="000B3F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3497F"/>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footnote text"/>
    <w:basedOn w:val="a"/>
    <w:link w:val="Char"/>
    <w:unhideWhenUsed/>
    <w:rsid w:val="0003497F"/>
    <w:pPr>
      <w:spacing w:after="0" w:line="240" w:lineRule="auto"/>
    </w:pPr>
    <w:rPr>
      <w:sz w:val="20"/>
      <w:szCs w:val="20"/>
    </w:rPr>
  </w:style>
  <w:style w:type="character" w:customStyle="1" w:styleId="Char">
    <w:name w:val="Κείμενο υποσημείωσης Char"/>
    <w:basedOn w:val="a0"/>
    <w:link w:val="a3"/>
    <w:rsid w:val="0003497F"/>
    <w:rPr>
      <w:sz w:val="20"/>
      <w:szCs w:val="20"/>
    </w:rPr>
  </w:style>
  <w:style w:type="character" w:styleId="a4">
    <w:name w:val="footnote reference"/>
    <w:basedOn w:val="a0"/>
    <w:uiPriority w:val="99"/>
    <w:semiHidden/>
    <w:unhideWhenUsed/>
    <w:rsid w:val="0003497F"/>
    <w:rPr>
      <w:vertAlign w:val="superscript"/>
    </w:rPr>
  </w:style>
  <w:style w:type="paragraph" w:styleId="a5">
    <w:name w:val="Balloon Text"/>
    <w:basedOn w:val="a"/>
    <w:link w:val="Char0"/>
    <w:uiPriority w:val="99"/>
    <w:semiHidden/>
    <w:unhideWhenUsed/>
    <w:rsid w:val="00960209"/>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960209"/>
    <w:rPr>
      <w:rFonts w:ascii="Tahoma" w:hAnsi="Tahoma" w:cs="Tahoma"/>
      <w:sz w:val="16"/>
      <w:szCs w:val="16"/>
    </w:rPr>
  </w:style>
  <w:style w:type="character" w:styleId="-">
    <w:name w:val="Hyperlink"/>
    <w:basedOn w:val="a0"/>
    <w:uiPriority w:val="99"/>
    <w:unhideWhenUsed/>
    <w:rsid w:val="00FE6948"/>
    <w:rPr>
      <w:color w:val="0000FF" w:themeColor="hyperlink"/>
      <w:u w:val="single"/>
    </w:rPr>
  </w:style>
  <w:style w:type="character" w:styleId="-0">
    <w:name w:val="FollowedHyperlink"/>
    <w:basedOn w:val="a0"/>
    <w:uiPriority w:val="99"/>
    <w:semiHidden/>
    <w:unhideWhenUsed/>
    <w:rsid w:val="00FE6948"/>
    <w:rPr>
      <w:color w:val="800080" w:themeColor="followedHyperlink"/>
      <w:u w:val="single"/>
    </w:rPr>
  </w:style>
  <w:style w:type="paragraph" w:styleId="a6">
    <w:name w:val="List Paragraph"/>
    <w:basedOn w:val="a"/>
    <w:uiPriority w:val="34"/>
    <w:qFormat/>
    <w:rsid w:val="000B3F79"/>
    <w:pPr>
      <w:ind w:left="720"/>
      <w:contextualSpacing/>
    </w:pPr>
  </w:style>
</w:styles>
</file>

<file path=word/webSettings.xml><?xml version="1.0" encoding="utf-8"?>
<w:webSettings xmlns:r="http://schemas.openxmlformats.org/officeDocument/2006/relationships" xmlns:w="http://schemas.openxmlformats.org/wordprocessingml/2006/main">
  <w:divs>
    <w:div w:id="231165826">
      <w:bodyDiv w:val="1"/>
      <w:marLeft w:val="0"/>
      <w:marRight w:val="0"/>
      <w:marTop w:val="0"/>
      <w:marBottom w:val="0"/>
      <w:divBdr>
        <w:top w:val="none" w:sz="0" w:space="0" w:color="auto"/>
        <w:left w:val="none" w:sz="0" w:space="0" w:color="auto"/>
        <w:bottom w:val="none" w:sz="0" w:space="0" w:color="auto"/>
        <w:right w:val="none" w:sz="0" w:space="0" w:color="auto"/>
      </w:divBdr>
      <w:divsChild>
        <w:div w:id="2136673887">
          <w:marLeft w:val="0"/>
          <w:marRight w:val="0"/>
          <w:marTop w:val="0"/>
          <w:marBottom w:val="0"/>
          <w:divBdr>
            <w:top w:val="none" w:sz="0" w:space="0" w:color="auto"/>
            <w:left w:val="none" w:sz="0" w:space="0" w:color="auto"/>
            <w:bottom w:val="none" w:sz="0" w:space="0" w:color="auto"/>
            <w:right w:val="none" w:sz="0" w:space="0" w:color="auto"/>
          </w:divBdr>
        </w:div>
        <w:div w:id="1518883920">
          <w:marLeft w:val="0"/>
          <w:marRight w:val="0"/>
          <w:marTop w:val="0"/>
          <w:marBottom w:val="0"/>
          <w:divBdr>
            <w:top w:val="none" w:sz="0" w:space="0" w:color="auto"/>
            <w:left w:val="none" w:sz="0" w:space="0" w:color="auto"/>
            <w:bottom w:val="none" w:sz="0" w:space="0" w:color="auto"/>
            <w:right w:val="none" w:sz="0" w:space="0" w:color="auto"/>
          </w:divBdr>
        </w:div>
      </w:divsChild>
    </w:div>
    <w:div w:id="650256091">
      <w:bodyDiv w:val="1"/>
      <w:marLeft w:val="0"/>
      <w:marRight w:val="0"/>
      <w:marTop w:val="0"/>
      <w:marBottom w:val="0"/>
      <w:divBdr>
        <w:top w:val="none" w:sz="0" w:space="0" w:color="auto"/>
        <w:left w:val="none" w:sz="0" w:space="0" w:color="auto"/>
        <w:bottom w:val="none" w:sz="0" w:space="0" w:color="auto"/>
        <w:right w:val="none" w:sz="0" w:space="0" w:color="auto"/>
      </w:divBdr>
    </w:div>
    <w:div w:id="1356149426">
      <w:bodyDiv w:val="1"/>
      <w:marLeft w:val="0"/>
      <w:marRight w:val="0"/>
      <w:marTop w:val="0"/>
      <w:marBottom w:val="0"/>
      <w:divBdr>
        <w:top w:val="none" w:sz="0" w:space="0" w:color="auto"/>
        <w:left w:val="none" w:sz="0" w:space="0" w:color="auto"/>
        <w:bottom w:val="none" w:sz="0" w:space="0" w:color="auto"/>
        <w:right w:val="none" w:sz="0" w:space="0" w:color="auto"/>
      </w:divBdr>
    </w:div>
    <w:div w:id="2131045679">
      <w:bodyDiv w:val="1"/>
      <w:marLeft w:val="0"/>
      <w:marRight w:val="0"/>
      <w:marTop w:val="0"/>
      <w:marBottom w:val="0"/>
      <w:divBdr>
        <w:top w:val="none" w:sz="0" w:space="0" w:color="auto"/>
        <w:left w:val="none" w:sz="0" w:space="0" w:color="auto"/>
        <w:bottom w:val="none" w:sz="0" w:space="0" w:color="auto"/>
        <w:right w:val="none" w:sz="0" w:space="0" w:color="auto"/>
      </w:divBdr>
      <w:divsChild>
        <w:div w:id="1899631760">
          <w:marLeft w:val="0"/>
          <w:marRight w:val="0"/>
          <w:marTop w:val="0"/>
          <w:marBottom w:val="360"/>
          <w:divBdr>
            <w:top w:val="none" w:sz="0" w:space="0" w:color="auto"/>
            <w:left w:val="none" w:sz="0" w:space="0" w:color="auto"/>
            <w:bottom w:val="none" w:sz="0" w:space="0" w:color="auto"/>
            <w:right w:val="none" w:sz="0" w:space="0" w:color="auto"/>
          </w:divBdr>
          <w:divsChild>
            <w:div w:id="1222254357">
              <w:marLeft w:val="0"/>
              <w:marRight w:val="0"/>
              <w:marTop w:val="0"/>
              <w:marBottom w:val="180"/>
              <w:divBdr>
                <w:top w:val="none" w:sz="0" w:space="0" w:color="auto"/>
                <w:left w:val="none" w:sz="0" w:space="0" w:color="auto"/>
                <w:bottom w:val="none" w:sz="0" w:space="0" w:color="auto"/>
                <w:right w:val="none" w:sz="0" w:space="0" w:color="auto"/>
              </w:divBdr>
              <w:divsChild>
                <w:div w:id="490566155">
                  <w:marLeft w:val="0"/>
                  <w:marRight w:val="0"/>
                  <w:marTop w:val="0"/>
                  <w:marBottom w:val="180"/>
                  <w:divBdr>
                    <w:top w:val="none" w:sz="0" w:space="0" w:color="auto"/>
                    <w:left w:val="none" w:sz="0" w:space="0" w:color="auto"/>
                    <w:bottom w:val="none" w:sz="0" w:space="0" w:color="auto"/>
                    <w:right w:val="none" w:sz="0" w:space="0" w:color="auto"/>
                  </w:divBdr>
                </w:div>
                <w:div w:id="836263533">
                  <w:marLeft w:val="0"/>
                  <w:marRight w:val="0"/>
                  <w:marTop w:val="0"/>
                  <w:marBottom w:val="180"/>
                  <w:divBdr>
                    <w:top w:val="none" w:sz="0" w:space="0" w:color="auto"/>
                    <w:left w:val="none" w:sz="0" w:space="0" w:color="auto"/>
                    <w:bottom w:val="none" w:sz="0" w:space="0" w:color="auto"/>
                    <w:right w:val="none" w:sz="0" w:space="0" w:color="auto"/>
                  </w:divBdr>
                </w:div>
                <w:div w:id="335547086">
                  <w:marLeft w:val="0"/>
                  <w:marRight w:val="0"/>
                  <w:marTop w:val="0"/>
                  <w:marBottom w:val="180"/>
                  <w:divBdr>
                    <w:top w:val="none" w:sz="0" w:space="0" w:color="auto"/>
                    <w:left w:val="none" w:sz="0" w:space="0" w:color="auto"/>
                    <w:bottom w:val="none" w:sz="0" w:space="0" w:color="auto"/>
                    <w:right w:val="none" w:sz="0" w:space="0" w:color="auto"/>
                  </w:divBdr>
                </w:div>
                <w:div w:id="464085961">
                  <w:marLeft w:val="0"/>
                  <w:marRight w:val="0"/>
                  <w:marTop w:val="0"/>
                  <w:marBottom w:val="180"/>
                  <w:divBdr>
                    <w:top w:val="none" w:sz="0" w:space="0" w:color="auto"/>
                    <w:left w:val="none" w:sz="0" w:space="0" w:color="auto"/>
                    <w:bottom w:val="none" w:sz="0" w:space="0" w:color="auto"/>
                    <w:right w:val="none" w:sz="0" w:space="0" w:color="auto"/>
                  </w:divBdr>
                </w:div>
                <w:div w:id="73998760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752</Words>
  <Characters>4067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Xar.Tou</dc:creator>
  <cp:lastModifiedBy>nikosalefantos@gmail.com</cp:lastModifiedBy>
  <cp:revision>6</cp:revision>
  <dcterms:created xsi:type="dcterms:W3CDTF">2022-01-06T10:22:00Z</dcterms:created>
  <dcterms:modified xsi:type="dcterms:W3CDTF">2022-02-01T06:19:00Z</dcterms:modified>
</cp:coreProperties>
</file>