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pPr>
      <w:r>
        <w:rPr>
          <w:b/>
        </w:rPr>
        <w:t>ΝΕΑ ΕΛΛΗΝΙΚΑ</w:t>
      </w:r>
    </w:p>
    <w:p>
      <w:pPr>
        <w:pStyle w:val="Normal"/>
        <w:spacing w:lineRule="auto" w:line="360" w:before="0" w:after="0"/>
        <w:contextualSpacing/>
        <w:rPr/>
      </w:pPr>
      <w:r>
        <w:rPr>
          <w:b/>
        </w:rPr>
        <w:t xml:space="preserve">Β΄ ΛΥΚΕΙΟΥ ΕΠΑΛ </w:t>
      </w:r>
    </w:p>
    <w:p>
      <w:pPr>
        <w:pStyle w:val="Normal"/>
        <w:spacing w:lineRule="auto" w:line="360" w:before="0" w:after="0"/>
        <w:contextualSpacing/>
        <w:rPr/>
      </w:pPr>
      <w:r>
        <w:rPr>
          <w:b/>
        </w:rPr>
        <w:t>ΘΕΜΑΤΙΚΗ ΕΝΟΤΗΤΑ: ΟΙ ΑΝΗΣΥΧΙΕΣ ΤΩΝ ΝΕΩΝ</w:t>
      </w:r>
    </w:p>
    <w:p>
      <w:pPr>
        <w:pStyle w:val="Normal"/>
        <w:widowControl w:val="false"/>
        <w:spacing w:lineRule="auto" w:line="360" w:before="0" w:after="0"/>
        <w:contextualSpacing/>
        <w:jc w:val="both"/>
        <w:rPr>
          <w:rFonts w:ascii="Calibri" w:hAnsi="Calibri" w:eastAsia="Calibri" w:cs="Calibri"/>
        </w:rPr>
      </w:pPr>
      <w:r>
        <w:rPr>
          <w:rFonts w:eastAsia="Calibri" w:cs="Calibri"/>
        </w:rPr>
      </w:r>
    </w:p>
    <w:p>
      <w:pPr>
        <w:pStyle w:val="Normal"/>
        <w:spacing w:lineRule="auto" w:line="360" w:before="0" w:after="0"/>
        <w:contextualSpacing/>
        <w:jc w:val="center"/>
        <w:rPr>
          <w:rFonts w:ascii="Calibri" w:hAnsi="Calibri"/>
        </w:rPr>
      </w:pPr>
      <w:r>
        <w:rPr>
          <w:b/>
        </w:rPr>
        <w:t>ΕΝΔΕΙΚΤΙΚΕΣ ΑΠΑΝΤΗΣΕΙΣ</w:t>
      </w:r>
    </w:p>
    <w:p>
      <w:pPr>
        <w:pStyle w:val="Normal"/>
        <w:spacing w:lineRule="auto" w:line="360" w:before="0" w:after="0"/>
        <w:contextualSpacing/>
        <w:jc w:val="both"/>
        <w:rPr>
          <w:rFonts w:ascii="Calibri" w:hAnsi="Calibri"/>
        </w:rPr>
      </w:pPr>
      <w:r>
        <w:rPr>
          <w:rFonts w:cs="Calibri" w:cstheme="minorHAnsi"/>
          <w:i/>
          <w:iCs/>
        </w:rPr>
        <w:t xml:space="preserve">(Επισημαίνεται ότι οι απαντήσεις που προτείνονται για τα θέματα είναι ενδεικτικές. </w:t>
      </w:r>
      <w:r>
        <w:rPr>
          <w:rFonts w:eastAsia="Calibri" w:cs="Calibri"/>
          <w:i/>
        </w:rPr>
        <w:t>Κάθε άλλη απάντηση, κατάλληλα τεκμηριωμένη, θεωρείται αποδεκτή.)</w:t>
      </w:r>
    </w:p>
    <w:p>
      <w:pPr>
        <w:pStyle w:val="Normal"/>
        <w:spacing w:lineRule="auto" w:line="360" w:before="0" w:after="0"/>
        <w:contextualSpacing/>
        <w:jc w:val="both"/>
        <w:rPr>
          <w:rFonts w:ascii="Calibri" w:hAnsi="Calibri"/>
        </w:rPr>
      </w:pPr>
      <w:r>
        <w:rPr/>
      </w:r>
    </w:p>
    <w:p>
      <w:pPr>
        <w:pStyle w:val="Normal"/>
        <w:spacing w:lineRule="auto" w:line="360" w:before="0" w:after="0"/>
        <w:contextualSpacing/>
        <w:jc w:val="both"/>
        <w:rPr>
          <w:rFonts w:ascii="Calibri" w:hAnsi="Calibri"/>
        </w:rPr>
      </w:pPr>
      <w:r>
        <w:rPr>
          <w:rFonts w:eastAsia="" w:cs="Calibri" w:eastAsiaTheme="minorEastAsia"/>
          <w:b/>
          <w:lang w:eastAsia="el-GR"/>
        </w:rPr>
        <w:t>Α3</w:t>
      </w:r>
      <w:r>
        <w:rPr>
          <w:rFonts w:eastAsia="" w:cs="Calibri" w:eastAsiaTheme="minorEastAsia"/>
          <w:lang w:eastAsia="el-GR"/>
        </w:rPr>
        <w:t xml:space="preserve">. </w:t>
      </w:r>
      <w:r>
        <w:rPr>
          <w:rFonts w:eastAsia="Times New Roman" w:cs="Calibri"/>
          <w:b/>
          <w:bCs/>
          <w:lang w:eastAsia="el-GR"/>
        </w:rPr>
        <w:t>(</w:t>
      </w:r>
      <w:r>
        <w:rPr>
          <w:rFonts w:eastAsia="" w:cs="Calibri" w:eastAsiaTheme="minorEastAsia"/>
          <w:b/>
          <w:bCs/>
          <w:lang w:eastAsia="el-GR"/>
        </w:rPr>
        <w:t>Μονάδες 25</w:t>
      </w:r>
      <w:r>
        <w:rPr>
          <w:rFonts w:eastAsia="Times New Roman" w:cs="Calibri"/>
          <w:b/>
          <w:bCs/>
          <w:lang w:eastAsia="el-GR"/>
        </w:rPr>
        <w:t>)</w:t>
      </w:r>
    </w:p>
    <w:tbl>
      <w:tblPr>
        <w:tblW w:w="8511" w:type="dxa"/>
        <w:jc w:val="left"/>
        <w:tblInd w:w="99" w:type="dxa"/>
        <w:tblLayout w:type="fixed"/>
        <w:tblCellMar>
          <w:top w:w="0" w:type="dxa"/>
          <w:left w:w="108" w:type="dxa"/>
          <w:bottom w:w="0" w:type="dxa"/>
          <w:right w:w="108" w:type="dxa"/>
        </w:tblCellMar>
        <w:tblLook w:val="0000"/>
      </w:tblPr>
      <w:tblGrid>
        <w:gridCol w:w="8511"/>
      </w:tblGrid>
      <w:tr>
        <w:trPr>
          <w:trHeight w:val="1946" w:hRule="atLeast"/>
        </w:trPr>
        <w:tc>
          <w:tcPr>
            <w:tcW w:w="85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0"/>
              <w:contextualSpacing/>
              <w:jc w:val="center"/>
              <w:rPr>
                <w:rFonts w:ascii="Calibri" w:hAnsi="Calibri"/>
                <w:b/>
                <w:b/>
              </w:rPr>
            </w:pPr>
            <w:r>
              <w:rPr>
                <w:b/>
              </w:rPr>
              <w:t>ΕΠΙΣΗΜΑΝΣΕΙΣ</w:t>
            </w:r>
          </w:p>
          <w:p>
            <w:pPr>
              <w:pStyle w:val="Normal"/>
              <w:widowControl w:val="false"/>
              <w:spacing w:lineRule="auto" w:line="360" w:before="0" w:after="0"/>
              <w:contextualSpacing/>
              <w:jc w:val="both"/>
              <w:rPr>
                <w:rFonts w:ascii="Calibri" w:hAnsi="Calibri"/>
              </w:rPr>
            </w:pPr>
            <w:r>
              <w:rPr/>
              <w:t>Ως προς το επικοινωνιακό πλαίσιο (ομιλία) λαμβάνουμε υπόψη:</w:t>
            </w:r>
          </w:p>
          <w:p>
            <w:pPr>
              <w:pStyle w:val="Normal"/>
              <w:widowControl w:val="false"/>
              <w:spacing w:lineRule="auto" w:line="360" w:before="0" w:after="0"/>
              <w:contextualSpacing/>
              <w:jc w:val="both"/>
              <w:rPr>
                <w:rFonts w:ascii="Calibri" w:hAnsi="Calibri"/>
              </w:rPr>
            </w:pPr>
            <w:r>
              <w:rPr>
                <w:b/>
              </w:rPr>
              <w:t>δομή:</w:t>
            </w:r>
            <w:r>
              <w:rPr/>
              <w:t xml:space="preserve"> απαιτείται ανάλογη προσφώνηση και αποφώνηση,</w:t>
            </w:r>
          </w:p>
          <w:p>
            <w:pPr>
              <w:pStyle w:val="Normal"/>
              <w:widowControl w:val="false"/>
              <w:spacing w:lineRule="auto" w:line="360" w:before="0" w:after="0"/>
              <w:contextualSpacing/>
              <w:jc w:val="both"/>
              <w:rPr>
                <w:rFonts w:ascii="Calibri" w:hAnsi="Calibri"/>
              </w:rPr>
            </w:pPr>
            <w:r>
              <w:rPr>
                <w:b/>
              </w:rPr>
              <w:t>ύφος λόγου:</w:t>
            </w:r>
            <w:r>
              <w:rPr/>
              <w:t xml:space="preserve"> σοβαρό, επίσημο,</w:t>
            </w:r>
          </w:p>
          <w:p>
            <w:pPr>
              <w:pStyle w:val="Normal"/>
              <w:widowControl w:val="false"/>
              <w:spacing w:lineRule="auto" w:line="360" w:before="0" w:after="0"/>
              <w:contextualSpacing/>
              <w:jc w:val="both"/>
              <w:rPr>
                <w:rFonts w:ascii="Calibri" w:hAnsi="Calibri"/>
              </w:rPr>
            </w:pPr>
            <w:r>
              <w:rPr>
                <w:b/>
              </w:rPr>
              <w:t>γλώσσα:</w:t>
            </w:r>
            <w:r>
              <w:rPr/>
              <w:t xml:space="preserve"> αναφορική/ κυριολεκτική λειτουργία.</w:t>
            </w:r>
          </w:p>
          <w:p>
            <w:pPr>
              <w:pStyle w:val="Normal"/>
              <w:widowControl w:val="false"/>
              <w:spacing w:lineRule="auto" w:line="360" w:before="0" w:after="0"/>
              <w:contextualSpacing/>
              <w:jc w:val="both"/>
              <w:rPr>
                <w:i/>
                <w:i/>
                <w:iCs/>
              </w:rPr>
            </w:pPr>
            <w:r>
              <w:rPr>
                <w:i/>
                <w:iCs/>
              </w:rPr>
              <w:t>Θετικά συνεκτιμάται η χρήση -με μέτρο- στοιχείων αμεσότητας/ προφορικότητας (π.χ. α΄ και β΄ πληθυντικό ρηματικό πρόσωπο, ρητορικές ερωτήσεις, ενδιάμεσες προσφωνήσεις)</w:t>
            </w:r>
          </w:p>
        </w:tc>
      </w:tr>
    </w:tbl>
    <w:p>
      <w:pPr>
        <w:pStyle w:val="Normal"/>
        <w:spacing w:lineRule="auto" w:line="360" w:before="0" w:after="0"/>
        <w:contextualSpacing/>
        <w:jc w:val="both"/>
        <w:rPr>
          <w:rFonts w:ascii="Calibri" w:hAnsi="Calibri" w:eastAsia="" w:cs="Calibri" w:eastAsiaTheme="minorEastAsia"/>
          <w:u w:val="single"/>
          <w:lang w:eastAsia="el-GR"/>
        </w:rPr>
      </w:pPr>
      <w:r>
        <w:rPr>
          <w:rFonts w:eastAsia="" w:cs="Calibri" w:eastAsiaTheme="minorEastAsia"/>
          <w:u w:val="single"/>
          <w:lang w:eastAsia="el-GR"/>
        </w:rPr>
      </w:r>
    </w:p>
    <w:p>
      <w:pPr>
        <w:pStyle w:val="Normal"/>
        <w:spacing w:lineRule="auto" w:line="360" w:before="0" w:after="0"/>
        <w:contextualSpacing/>
        <w:jc w:val="both"/>
        <w:rPr>
          <w:rFonts w:ascii="Calibri" w:hAnsi="Calibri"/>
        </w:rPr>
      </w:pPr>
      <w:r>
        <w:rPr>
          <w:rFonts w:eastAsia="" w:cs="Calibri" w:eastAsiaTheme="minorEastAsia"/>
          <w:b/>
          <w:u w:val="single"/>
          <w:lang w:eastAsia="el-GR"/>
        </w:rPr>
        <w:t>Ενδεικτικοί άξονες ανάλυσης:</w:t>
      </w:r>
    </w:p>
    <w:p>
      <w:pPr>
        <w:pStyle w:val="Style19"/>
        <w:spacing w:lineRule="auto" w:line="360" w:before="0" w:after="0"/>
        <w:contextualSpacing/>
        <w:jc w:val="both"/>
        <w:rPr>
          <w:rFonts w:ascii="Calibri" w:hAnsi="Calibri"/>
        </w:rPr>
      </w:pPr>
      <w:r>
        <w:rPr>
          <w:rFonts w:eastAsia="" w:eastAsiaTheme="minorEastAsia"/>
          <w:i/>
          <w:iCs/>
          <w:lang w:eastAsia="el-GR"/>
        </w:rPr>
        <w:t>Ο/η μαθητής/τρια μπορεί να εμπλουτίσει τους ακόλουθους προβληματισμούς με περαιτέρω σκέψεις, αναφερόμενος/η ειδικότερα στην αξία της εργασίας και στα εφόδια που εξασφαλίζουν μία θέση εργασίας στην εποχή μας.</w:t>
      </w:r>
    </w:p>
    <w:p>
      <w:pPr>
        <w:pStyle w:val="Western"/>
        <w:spacing w:lineRule="auto" w:line="360" w:before="0" w:after="0"/>
        <w:contextualSpacing/>
        <w:jc w:val="both"/>
        <w:rPr/>
      </w:pPr>
      <w:r>
        <w:rPr>
          <w:rFonts w:eastAsia="" w:eastAsiaTheme="minorEastAsia"/>
          <w:b/>
          <w:bCs/>
          <w:color w:val="auto"/>
          <w:lang w:eastAsia="el-GR"/>
        </w:rPr>
        <w:t>Προβληματισμοί από το κείμενο αναφοράς</w:t>
      </w:r>
      <w:r>
        <w:rPr>
          <w:rFonts w:eastAsia="" w:eastAsiaTheme="minorEastAsia"/>
          <w:color w:val="auto"/>
          <w:lang w:eastAsia="el-GR"/>
        </w:rPr>
        <w:t>:</w:t>
      </w:r>
    </w:p>
    <w:p>
      <w:pPr>
        <w:pStyle w:val="Western"/>
        <w:widowControl w:val="false"/>
        <w:numPr>
          <w:ilvl w:val="0"/>
          <w:numId w:val="2"/>
        </w:numPr>
        <w:spacing w:lineRule="auto" w:line="360" w:before="0" w:after="0"/>
        <w:contextualSpacing/>
        <w:jc w:val="both"/>
        <w:rPr/>
      </w:pPr>
      <w:r>
        <w:rPr>
          <w:rStyle w:val="Style17"/>
          <w:rFonts w:eastAsia="Calibri" w:cs="Times New Roman"/>
          <w:i w:val="false"/>
          <w:iCs w:val="false"/>
          <w:lang w:eastAsia="zh-CN"/>
        </w:rPr>
        <w:t>δεν έχουμε ιδέα πώς θα είναι η αγορά εργασίας τις επόμενες δεκαετίες,</w:t>
      </w:r>
    </w:p>
    <w:p>
      <w:pPr>
        <w:pStyle w:val="Western"/>
        <w:widowControl w:val="false"/>
        <w:numPr>
          <w:ilvl w:val="0"/>
          <w:numId w:val="2"/>
        </w:numPr>
        <w:spacing w:lineRule="auto" w:line="360" w:before="0" w:after="0"/>
        <w:contextualSpacing/>
        <w:jc w:val="both"/>
        <w:rPr/>
      </w:pPr>
      <w:r>
        <w:rPr>
          <w:rStyle w:val="Style17"/>
          <w:rFonts w:eastAsia="Calibri" w:cs="Times New Roman"/>
          <w:i w:val="false"/>
          <w:iCs w:val="false"/>
          <w:lang w:eastAsia="zh-CN"/>
        </w:rPr>
        <w:t xml:space="preserve"> </w:t>
      </w:r>
      <w:r>
        <w:rPr>
          <w:rStyle w:val="Style17"/>
          <w:rFonts w:eastAsia="Calibri" w:cs="Times New Roman"/>
          <w:i w:val="false"/>
          <w:iCs w:val="false"/>
          <w:lang w:eastAsia="zh-CN"/>
        </w:rPr>
        <w:t>είναι ενδεχόμενο ότι η ύπαρξη μηχανών που μαθαίνουν και η ρομποτική θα αλλάξουν σχεδόν κάθε επάγγελμα,</w:t>
      </w:r>
    </w:p>
    <w:p>
      <w:pPr>
        <w:pStyle w:val="Western"/>
        <w:widowControl w:val="false"/>
        <w:numPr>
          <w:ilvl w:val="0"/>
          <w:numId w:val="2"/>
        </w:numPr>
        <w:spacing w:lineRule="auto" w:line="360" w:before="0" w:after="0"/>
        <w:contextualSpacing/>
        <w:jc w:val="both"/>
        <w:rPr/>
      </w:pPr>
      <w:r>
        <w:rPr>
          <w:rStyle w:val="Style17"/>
          <w:rFonts w:eastAsia="Calibri" w:cs="Times New Roman"/>
          <w:i w:val="false"/>
          <w:iCs w:val="false"/>
          <w:lang w:eastAsia="zh-CN"/>
        </w:rPr>
        <w:t>Διατυπώνονται αντικρουόμενες απόψεις σχετικά με το είδος της αλλαγής: φόβοι για απώλεια θέσεων εργασίας - νέες θέσεις εργασίας προερχόμενες από την υπερβολική αυτοματοποίηση,</w:t>
      </w:r>
    </w:p>
    <w:p>
      <w:pPr>
        <w:pStyle w:val="Western"/>
        <w:widowControl w:val="false"/>
        <w:numPr>
          <w:ilvl w:val="0"/>
          <w:numId w:val="2"/>
        </w:numPr>
        <w:spacing w:lineRule="auto" w:line="360" w:before="0" w:after="0"/>
        <w:contextualSpacing/>
        <w:jc w:val="both"/>
        <w:rPr/>
      </w:pPr>
      <w:r>
        <w:rPr>
          <w:rStyle w:val="Style17"/>
          <w:rFonts w:eastAsia="Calibri" w:cs="Times New Roman"/>
          <w:i w:val="false"/>
          <w:iCs w:val="false"/>
          <w:lang w:eastAsia="zh-CN"/>
        </w:rPr>
        <w:t xml:space="preserve">παλαιότερα οι μηχανές ανταγωνίζονταν τους ανθρώπους στις σωματικές ικανότητες, ενώ στο γνωσιακό πεδίο οι άνθρωποι διατηρούσαν ένα πλεονέκτημα απέναντι στις μηχανές </w:t>
      </w:r>
      <w:r>
        <w:rPr>
          <w:rStyle w:val="Style17"/>
          <w:rFonts w:eastAsia="Calibri"/>
          <w:i w:val="false"/>
          <w:iCs w:val="false"/>
          <w:lang w:eastAsia="zh-CN"/>
        </w:rPr>
        <w:t>→</w:t>
      </w:r>
      <w:r>
        <w:rPr>
          <w:rStyle w:val="Style17"/>
          <w:rFonts w:eastAsia="Calibri" w:cs="Times New Roman"/>
          <w:i w:val="false"/>
          <w:iCs w:val="false"/>
          <w:lang w:eastAsia="zh-CN"/>
        </w:rPr>
        <w:t xml:space="preserve">  εμφανίστηκαν νέες θέσεις εργασίας στις υπηρεσίες, όπου απαιτούνταν δεξιότητες που διέθεταν μόνο οι άνθρωποι: εκμάθηση, ανάλυση, επικοινωνία και, κυρίως, την κατανόηση των ανθρώπινων συναισθημάτων,</w:t>
      </w:r>
    </w:p>
    <w:p>
      <w:pPr>
        <w:pStyle w:val="Western"/>
        <w:widowControl w:val="false"/>
        <w:numPr>
          <w:ilvl w:val="0"/>
          <w:numId w:val="2"/>
        </w:numPr>
        <w:spacing w:lineRule="auto" w:line="360" w:before="0" w:after="0"/>
        <w:contextualSpacing/>
        <w:jc w:val="both"/>
        <w:rPr/>
      </w:pPr>
      <w:r>
        <w:rPr>
          <w:rStyle w:val="Style17"/>
          <w:rFonts w:eastAsia="Calibri" w:cs="Times New Roman"/>
          <w:i w:val="false"/>
          <w:iCs w:val="false"/>
          <w:lang w:eastAsia="zh-CN"/>
        </w:rPr>
        <w:t>σήμερα, η τεχνητή νοημοσύνη αρχίζει να ξεπερνάει τους ανθρώπους σε ολοένα και περισσότερες απ’ αυτές τις δεξιότητες,</w:t>
      </w:r>
    </w:p>
    <w:p>
      <w:pPr>
        <w:pStyle w:val="Western"/>
        <w:widowControl w:val="false"/>
        <w:numPr>
          <w:ilvl w:val="0"/>
          <w:numId w:val="2"/>
        </w:numPr>
        <w:spacing w:lineRule="auto" w:line="360" w:before="0" w:after="0"/>
        <w:contextualSpacing/>
        <w:jc w:val="both"/>
        <w:rPr/>
      </w:pPr>
      <w:r>
        <w:rPr>
          <w:rStyle w:val="Style17"/>
          <w:rFonts w:eastAsia="Calibri" w:cs="Times New Roman"/>
          <w:i w:val="false"/>
          <w:iCs w:val="false"/>
          <w:lang w:eastAsia="zh-CN"/>
        </w:rPr>
        <w:t>αγνοούμε κάποιο τρίτο πεδίο δραστηριότητας -πέρα από το σωματικό και το γνωσιακό- όπου οι άνθρωποι θα διατηρήσουν για πάντα με ασφάλεια το πλεονέκτημά τους.</w:t>
      </w:r>
    </w:p>
    <w:p>
      <w:pPr>
        <w:pStyle w:val="Western"/>
        <w:spacing w:lineRule="auto" w:line="360" w:before="0" w:after="0"/>
        <w:contextualSpacing/>
        <w:jc w:val="both"/>
        <w:rPr/>
      </w:pPr>
      <w:r>
        <w:rPr>
          <w:rStyle w:val="Style17"/>
          <w:rFonts w:eastAsia="" w:eastAsiaTheme="minorEastAsia"/>
          <w:b/>
          <w:bCs/>
          <w:i w:val="false"/>
          <w:iCs w:val="false"/>
          <w:color w:val="auto"/>
          <w:lang w:eastAsia="el-GR"/>
        </w:rPr>
        <w:t>Αξία εργασίας:</w:t>
      </w:r>
    </w:p>
    <w:p>
      <w:pPr>
        <w:pStyle w:val="Western"/>
        <w:numPr>
          <w:ilvl w:val="0"/>
          <w:numId w:val="3"/>
        </w:numPr>
        <w:spacing w:lineRule="auto" w:line="360" w:before="0" w:after="0"/>
        <w:contextualSpacing/>
        <w:jc w:val="both"/>
        <w:rPr/>
      </w:pPr>
      <w:r>
        <w:rPr>
          <w:rStyle w:val="Style17"/>
          <w:rFonts w:eastAsia="" w:eastAsiaTheme="minorEastAsia"/>
          <w:i w:val="false"/>
          <w:iCs w:val="false"/>
          <w:color w:val="auto"/>
          <w:lang w:eastAsia="el-GR"/>
        </w:rPr>
        <w:t>θεμελιώδες ανθρώπινο δικαίωμα, αναγκαίος όρος για την ατομική προκοπή και κοινωνική καταξίωση, συντελεστής προόδου του ανθρώπινου πολιτισμού,</w:t>
      </w:r>
    </w:p>
    <w:p>
      <w:pPr>
        <w:pStyle w:val="Western"/>
        <w:numPr>
          <w:ilvl w:val="0"/>
          <w:numId w:val="3"/>
        </w:numPr>
        <w:spacing w:lineRule="auto" w:line="360" w:before="0" w:after="0"/>
        <w:contextualSpacing/>
        <w:jc w:val="both"/>
        <w:rPr/>
      </w:pPr>
      <w:r>
        <w:rPr>
          <w:rStyle w:val="Style17"/>
          <w:rFonts w:eastAsia="" w:eastAsiaTheme="minorEastAsia"/>
          <w:i w:val="false"/>
          <w:iCs w:val="false"/>
          <w:color w:val="auto"/>
          <w:lang w:eastAsia="el-GR"/>
        </w:rPr>
        <w:t>μέσο βιοπορισμού και όρος για την αξιοπρεπή διαβίωση,</w:t>
      </w:r>
    </w:p>
    <w:p>
      <w:pPr>
        <w:pStyle w:val="Western"/>
        <w:numPr>
          <w:ilvl w:val="0"/>
          <w:numId w:val="3"/>
        </w:numPr>
        <w:spacing w:lineRule="auto" w:line="360" w:before="0" w:after="0"/>
        <w:contextualSpacing/>
        <w:jc w:val="both"/>
        <w:rPr/>
      </w:pPr>
      <w:r>
        <w:rPr>
          <w:rStyle w:val="Style17"/>
          <w:rFonts w:eastAsia="" w:eastAsiaTheme="minorEastAsia"/>
          <w:i w:val="false"/>
          <w:iCs w:val="false"/>
          <w:color w:val="auto"/>
          <w:lang w:eastAsia="el-GR"/>
        </w:rPr>
        <w:t>παράγοντας αυτογνωσίας και αυτοπραγμάτωσης: δημιουργικότητα, αίσθημα πληρότητας,</w:t>
      </w:r>
    </w:p>
    <w:p>
      <w:pPr>
        <w:pStyle w:val="Western"/>
        <w:numPr>
          <w:ilvl w:val="0"/>
          <w:numId w:val="3"/>
        </w:numPr>
        <w:spacing w:lineRule="auto" w:line="360" w:before="0" w:after="0"/>
        <w:contextualSpacing/>
        <w:jc w:val="both"/>
        <w:rPr/>
      </w:pPr>
      <w:r>
        <w:rPr>
          <w:rStyle w:val="Style17"/>
          <w:rFonts w:eastAsia="" w:eastAsiaTheme="minorEastAsia"/>
          <w:i w:val="false"/>
          <w:iCs w:val="false"/>
          <w:color w:val="auto"/>
          <w:lang w:eastAsia="el-GR"/>
        </w:rPr>
        <w:t>προϋπόθεση συγκρότησης υγιούς προσωπικότητας: φιλοπονία, αγωνιστικότητα,</w:t>
      </w:r>
    </w:p>
    <w:p>
      <w:pPr>
        <w:pStyle w:val="Western"/>
        <w:numPr>
          <w:ilvl w:val="0"/>
          <w:numId w:val="3"/>
        </w:numPr>
        <w:spacing w:lineRule="auto" w:line="360" w:before="0" w:after="0"/>
        <w:contextualSpacing/>
        <w:jc w:val="both"/>
        <w:rPr/>
      </w:pPr>
      <w:r>
        <w:rPr>
          <w:rStyle w:val="Style17"/>
          <w:rFonts w:eastAsia="" w:eastAsiaTheme="minorEastAsia"/>
          <w:i w:val="false"/>
          <w:iCs w:val="false"/>
          <w:color w:val="auto"/>
          <w:lang w:eastAsia="el-GR"/>
        </w:rPr>
        <w:t>βασικός συντελεστής κοινωνικοποίησης: διαμορφώνει διαπροσωπικές σχέσεις, καλλιεργεί κοινωνική συνείδηση, αίσθημα ευθύνης και συλλογικότητας.</w:t>
      </w:r>
    </w:p>
    <w:p>
      <w:pPr>
        <w:pStyle w:val="Style19"/>
        <w:spacing w:lineRule="auto" w:line="360" w:before="0" w:after="0"/>
        <w:contextualSpacing/>
        <w:jc w:val="both"/>
        <w:rPr>
          <w:rStyle w:val="Style17"/>
          <w:rFonts w:eastAsia="" w:eastAsiaTheme="minorEastAsia"/>
          <w:b/>
          <w:b/>
          <w:bCs/>
          <w:i w:val="false"/>
          <w:i w:val="false"/>
          <w:iCs w:val="false"/>
          <w:lang w:eastAsia="el-GR"/>
        </w:rPr>
      </w:pPr>
      <w:r>
        <w:rPr>
          <w:rFonts w:eastAsia="" w:eastAsiaTheme="minorEastAsia"/>
          <w:b/>
          <w:bCs/>
          <w:i w:val="false"/>
          <w:iCs w:val="false"/>
          <w:lang w:eastAsia="el-GR"/>
        </w:rPr>
      </w:r>
    </w:p>
    <w:p>
      <w:pPr>
        <w:pStyle w:val="Style19"/>
        <w:spacing w:lineRule="auto" w:line="360" w:before="0" w:after="0"/>
        <w:contextualSpacing/>
        <w:jc w:val="both"/>
        <w:rPr/>
      </w:pPr>
      <w:r>
        <w:rPr>
          <w:rStyle w:val="Style17"/>
          <w:rFonts w:eastAsia="" w:eastAsiaTheme="minorEastAsia"/>
          <w:b/>
          <w:bCs/>
          <w:i w:val="false"/>
          <w:iCs w:val="false"/>
          <w:lang w:eastAsia="el-GR"/>
        </w:rPr>
        <w:t xml:space="preserve">Εφόδια που εξασφαλίζουν μία θέση εργασίας </w:t>
      </w:r>
      <w:r>
        <w:rPr>
          <w:rStyle w:val="Style17"/>
          <w:rFonts w:eastAsia="" w:cs="Calibri" w:eastAsiaTheme="minorEastAsia"/>
          <w:b/>
          <w:bCs/>
          <w:i w:val="false"/>
          <w:iCs w:val="false"/>
          <w:lang w:eastAsia="el-GR"/>
        </w:rPr>
        <w:t>στην εποχή μας:</w:t>
      </w:r>
    </w:p>
    <w:p>
      <w:pPr>
        <w:pStyle w:val="Western"/>
        <w:numPr>
          <w:ilvl w:val="0"/>
          <w:numId w:val="4"/>
        </w:numPr>
        <w:spacing w:lineRule="auto" w:line="360" w:before="0" w:after="0"/>
        <w:contextualSpacing/>
        <w:jc w:val="both"/>
        <w:rPr/>
      </w:pPr>
      <w:r>
        <w:rPr>
          <w:rStyle w:val="Style17"/>
          <w:rFonts w:eastAsia="" w:eastAsiaTheme="minorEastAsia"/>
          <w:i w:val="false"/>
          <w:iCs w:val="false"/>
          <w:color w:val="auto"/>
          <w:lang w:eastAsia="el-GR"/>
        </w:rPr>
        <w:t>γενικές γνώσεις, αλλά και εξειδίκευση</w:t>
      </w:r>
    </w:p>
    <w:p>
      <w:pPr>
        <w:pStyle w:val="Western"/>
        <w:numPr>
          <w:ilvl w:val="0"/>
          <w:numId w:val="4"/>
        </w:numPr>
        <w:spacing w:lineRule="auto" w:line="360" w:before="0" w:after="0"/>
        <w:contextualSpacing/>
        <w:jc w:val="both"/>
        <w:rPr/>
      </w:pPr>
      <w:r>
        <w:rPr>
          <w:rStyle w:val="Style17"/>
          <w:rFonts w:eastAsia="" w:eastAsiaTheme="minorEastAsia"/>
          <w:i w:val="false"/>
          <w:iCs w:val="false"/>
          <w:color w:val="auto"/>
          <w:lang w:eastAsia="el-GR"/>
        </w:rPr>
        <w:t>κοινωνικές δεξιότητες: προθυμία, υπευθυνότητα, συνεργατικότητα, ομαδικό πνεύμα, ευελιξία, ευγένεια, ικανότητα επίλυσης προβλημάτων</w:t>
      </w:r>
    </w:p>
    <w:p>
      <w:pPr>
        <w:pStyle w:val="Western"/>
        <w:numPr>
          <w:ilvl w:val="0"/>
          <w:numId w:val="4"/>
        </w:numPr>
        <w:spacing w:lineRule="auto" w:line="360" w:before="0" w:after="0"/>
        <w:contextualSpacing/>
        <w:jc w:val="both"/>
        <w:rPr/>
      </w:pPr>
      <w:r>
        <w:rPr>
          <w:rStyle w:val="Style17"/>
          <w:rFonts w:eastAsia="" w:eastAsiaTheme="minorEastAsia"/>
          <w:i w:val="false"/>
          <w:iCs w:val="false"/>
          <w:color w:val="auto"/>
          <w:lang w:eastAsia="el-GR"/>
        </w:rPr>
        <w:t>συνειδητή επιλογή επαγγέλματος, προκειμένου το άτομο να την υπηρετεί με μεράκι, υπευθυνότητα και συνέπεια.</w:t>
      </w:r>
    </w:p>
    <w:p>
      <w:pPr>
        <w:pStyle w:val="NormalWeb"/>
        <w:shd w:val="clear" w:color="auto" w:fill="FFFFFF"/>
        <w:spacing w:lineRule="auto" w:line="360" w:before="0" w:after="0"/>
        <w:contextualSpacing/>
        <w:jc w:val="both"/>
        <w:rPr>
          <w:rStyle w:val="Style17"/>
          <w:rFonts w:ascii="Calibri" w:hAnsi="Calibri" w:eastAsia="Calibri" w:asciiTheme="minorHAnsi" w:hAnsiTheme="minorHAnsi"/>
          <w:i w:val="false"/>
          <w:i w:val="false"/>
          <w:iCs w:val="false"/>
          <w:sz w:val="22"/>
          <w:szCs w:val="22"/>
          <w:lang w:val="el-GR" w:eastAsia="zh-CN"/>
        </w:rPr>
      </w:pPr>
      <w:r>
        <w:rPr>
          <w:rFonts w:eastAsia="Calibri" w:ascii="Calibri" w:hAnsi="Calibri"/>
          <w:i w:val="false"/>
          <w:iCs w:val="false"/>
          <w:sz w:val="22"/>
          <w:szCs w:val="22"/>
          <w:lang w:val="el-GR" w:eastAsia="zh-CN"/>
        </w:rPr>
      </w:r>
    </w:p>
    <w:p>
      <w:pPr>
        <w:pStyle w:val="NormalWeb"/>
        <w:shd w:val="clear" w:color="auto" w:fill="FFFFFF"/>
        <w:spacing w:lineRule="auto" w:line="360" w:before="0" w:after="0"/>
        <w:contextualSpacing/>
        <w:jc w:val="both"/>
        <w:rPr>
          <w:lang w:val="el-GR"/>
        </w:rPr>
      </w:pPr>
      <w:r>
        <w:rPr>
          <w:rFonts w:ascii="Calibri" w:hAnsi="Calibri"/>
          <w:b/>
          <w:bCs/>
          <w:sz w:val="22"/>
          <w:szCs w:val="22"/>
          <w:lang w:val="el-GR"/>
        </w:rPr>
        <w:t>Β3.</w:t>
      </w:r>
      <w:r>
        <w:rPr>
          <w:rFonts w:eastAsia="Times New Roman" w:cs="Calibri" w:ascii="Calibri" w:hAnsi="Calibri"/>
          <w:b/>
          <w:bCs/>
          <w:sz w:val="22"/>
          <w:szCs w:val="22"/>
          <w:lang w:val="el-GR" w:eastAsia="el-GR"/>
        </w:rPr>
        <w:t>(</w:t>
      </w:r>
      <w:r>
        <w:rPr>
          <w:rFonts w:eastAsia="" w:cs="Calibri" w:ascii="Calibri" w:hAnsi="Calibri" w:eastAsiaTheme="minorEastAsia"/>
          <w:b/>
          <w:bCs/>
          <w:sz w:val="22"/>
          <w:szCs w:val="22"/>
          <w:lang w:val="el-GR" w:eastAsia="el-GR"/>
        </w:rPr>
        <w:t>Μονάδες 25</w:t>
      </w:r>
      <w:r>
        <w:rPr>
          <w:rFonts w:eastAsia="Times New Roman" w:cs="Calibri" w:ascii="Calibri" w:hAnsi="Calibri"/>
          <w:b/>
          <w:bCs/>
          <w:sz w:val="22"/>
          <w:szCs w:val="22"/>
          <w:lang w:val="el-GR" w:eastAsia="el-GR"/>
        </w:rPr>
        <w:t>)</w:t>
      </w:r>
    </w:p>
    <w:p>
      <w:pPr>
        <w:pStyle w:val="Normal"/>
        <w:tabs>
          <w:tab w:val="clear" w:pos="720"/>
          <w:tab w:val="left" w:pos="1080" w:leader="none"/>
        </w:tabs>
        <w:spacing w:lineRule="auto" w:line="360" w:before="0" w:after="0"/>
        <w:contextualSpacing/>
        <w:jc w:val="both"/>
        <w:rPr>
          <w:rFonts w:eastAsia="Times New Roman" w:cs="Calibri"/>
          <w:b/>
          <w:b/>
          <w:bCs/>
          <w:lang w:eastAsia="el-GR"/>
        </w:rPr>
      </w:pPr>
      <w:r>
        <w:rPr>
          <w:rFonts w:eastAsia="Times New Roman" w:cs="Calibri"/>
          <w:b/>
          <w:bCs/>
          <w:lang w:eastAsia="el-GR"/>
        </w:rPr>
      </w:r>
    </w:p>
    <w:p>
      <w:pPr>
        <w:pStyle w:val="Normal"/>
        <w:tabs>
          <w:tab w:val="clear" w:pos="720"/>
          <w:tab w:val="left" w:pos="1080" w:leader="none"/>
        </w:tabs>
        <w:spacing w:lineRule="auto" w:line="360" w:before="0" w:after="0"/>
        <w:contextualSpacing/>
        <w:jc w:val="both"/>
        <w:rPr>
          <w:rFonts w:ascii="Calibri" w:hAnsi="Calibri"/>
        </w:rPr>
      </w:pPr>
      <w:r>
        <w:rPr>
          <w:rFonts w:eastAsia="Times New Roman" w:cs="Calibri"/>
          <w:b/>
          <w:bCs/>
          <w:lang w:eastAsia="el-GR"/>
        </w:rPr>
        <w:t>1. Θέμα αναγνωστικής ανταπόκρισης</w:t>
      </w:r>
    </w:p>
    <w:p>
      <w:pPr>
        <w:pStyle w:val="Normal"/>
        <w:tabs>
          <w:tab w:val="clear" w:pos="720"/>
          <w:tab w:val="left" w:pos="1080" w:leader="none"/>
        </w:tabs>
        <w:suppressAutoHyphens w:val="false"/>
        <w:spacing w:lineRule="auto" w:line="360" w:before="0" w:after="0"/>
        <w:jc w:val="both"/>
        <w:rPr>
          <w:rFonts w:ascii="Calibri" w:hAnsi="Calibri"/>
        </w:rPr>
      </w:pPr>
      <w:r>
        <w:rPr>
          <w:rFonts w:eastAsia="Calibri" w:cs="Calibri" w:cstheme="minorHAnsi"/>
          <w:u w:val="single"/>
        </w:rPr>
        <w:t>Ενδεικτικοί άξονες της απάντησης</w:t>
      </w:r>
      <w:r>
        <w:rPr>
          <w:rFonts w:eastAsia="Calibri" w:cs="Calibri" w:cstheme="minorHAnsi"/>
        </w:rPr>
        <w:t>:</w:t>
      </w:r>
    </w:p>
    <w:p>
      <w:pPr>
        <w:pStyle w:val="Normal"/>
        <w:widowControl w:val="false"/>
        <w:tabs>
          <w:tab w:val="clear" w:pos="720"/>
          <w:tab w:val="left" w:pos="1710" w:leader="none"/>
        </w:tabs>
        <w:spacing w:lineRule="auto" w:line="360" w:before="0" w:after="0"/>
        <w:contextualSpacing/>
        <w:jc w:val="both"/>
        <w:rPr/>
      </w:pPr>
      <w:r>
        <w:rPr>
          <w:rStyle w:val="Style17"/>
          <w:rFonts w:eastAsia="Calibri" w:cs="Calibri"/>
          <w:i w:val="false"/>
          <w:iCs w:val="false"/>
          <w:color w:val="000000"/>
          <w:lang w:eastAsia="zh-CN"/>
        </w:rPr>
        <w:t xml:space="preserve">Η ηρωίδα φαίνεται αναποφάσιστη ως προς την επαγγελματική της πορεία. Αρχικά, αναφέρει πόσο θαυμάζει τους ζωγράφους μοντέρνας τέχνης. Στη συνέχεια, όταν  ανακαλύπτει στην αποθήκη του πατέρα της ένα μπλε τετραδιάκι με εκθέσεις Ε΄ δημοτικού και διαβάζει την έκθεσή της με θέμα «ΤΙ ΘΑ ΓΙΝΩ ΟΤΑΝ ΜΕΓΑΛΩΣΩ», συνειδητοποιεί ότι ενώ μικρότερη ήθελε να γίνει κομμώτρια, γιατί θαύμαζε την επιδεξιότητα με την οποία η γιαγιά της την χτένιζε όμορφα, στη φάση εκείνη είχε αποφασίσει να γίνει συγγραφέας, γιατί την ενέπνεε η παρατήρηση των ανθρώπων και θεωρούσε πως θα ήταν ευτυχισμένη με αυτό το επάγγελμα. Η αυστηρή παρατήρηση του δασκάλου της </w:t>
      </w:r>
      <w:r>
        <w:rPr>
          <w:rStyle w:val="Style17"/>
          <w:rFonts w:eastAsia="Calibri" w:cs="Times New Roman"/>
          <w:i w:val="false"/>
          <w:iCs w:val="false"/>
          <w:color w:val="000000"/>
          <w:lang w:eastAsia="zh-CN"/>
        </w:rPr>
        <w:t xml:space="preserve">«Σας ζήτησα να γράψετε κάτι πραγματικό. Είσαι εκτός θέματος. Ο συγγραφέας δεν είναι επάγγελμα.» την αποκαρδίωσε. Ενδεχομένως, υπήρξε καθοριστικός παράγοντας για τη μετέπειτα ασταθή επαγγελματική της πορεία, όπως προκύπτει και από τη συνέχεια της αφήγησης, όπου αναφέρεται πως εκείνη τη στιγμή θα ήθελε να γίνει φαροφύλακας, ενώ </w:t>
      </w:r>
      <w:r>
        <w:rPr>
          <w:rStyle w:val="Style17"/>
          <w:rFonts w:eastAsia="Calibri" w:cs="Calibri"/>
          <w:i w:val="false"/>
          <w:iCs w:val="false"/>
          <w:color w:val="000000"/>
          <w:lang w:eastAsia="zh-CN"/>
        </w:rPr>
        <w:t>«</w:t>
      </w:r>
      <w:r>
        <w:rPr>
          <w:rStyle w:val="Style17"/>
          <w:rFonts w:eastAsia="Calibri" w:cs="Times New Roman"/>
          <w:i w:val="false"/>
          <w:iCs w:val="false"/>
          <w:color w:val="000000"/>
          <w:lang w:eastAsia="zh-CN"/>
        </w:rPr>
        <w:t>ξέρει πως οι φάροι ανάβουν πια μόνοι τους</w:t>
      </w:r>
      <w:r>
        <w:rPr>
          <w:rStyle w:val="Style17"/>
          <w:rFonts w:eastAsia="Calibri" w:cs="Calibri"/>
          <w:i w:val="false"/>
          <w:iCs w:val="false"/>
          <w:color w:val="000000"/>
          <w:lang w:eastAsia="zh-CN"/>
        </w:rPr>
        <w:t xml:space="preserve">». Ωστόσο, η αποτυχημένη απόπειρα ταχτοποίησης των προσωπικών της αντικειμένων στην αποθήκη την οδήγησε σε μια διαπίστωση αυτογνωσίας: ότι πρέπει να ταχτοποιήσει την προσωπική της ζωή. </w:t>
      </w:r>
    </w:p>
    <w:p>
      <w:pPr>
        <w:pStyle w:val="ListParagraph"/>
        <w:tabs>
          <w:tab w:val="clear" w:pos="720"/>
          <w:tab w:val="left" w:pos="1080" w:leader="none"/>
        </w:tabs>
        <w:suppressAutoHyphens w:val="false"/>
        <w:spacing w:lineRule="auto" w:line="360" w:before="0" w:after="0"/>
        <w:ind w:left="0" w:hanging="0"/>
        <w:contextualSpacing/>
        <w:jc w:val="both"/>
        <w:rPr>
          <w:rFonts w:ascii="Calibri" w:hAnsi="Calibri"/>
        </w:rPr>
      </w:pPr>
      <w:r>
        <w:rPr>
          <w:rFonts w:eastAsia="Calibri" w:cs="Calibri" w:cstheme="minorHAnsi"/>
          <w:i/>
          <w:iCs/>
        </w:rPr>
        <w:t>Ως προς το δεύτερο ερώτημα, η εκφώνηση επιτρέπει και την καταγραφή προσωπικών ιδεών,  αρκεί να είναι ολοκληρωμένες ως προς τη διατύπωση και τα νοήματα.</w:t>
      </w:r>
    </w:p>
    <w:p>
      <w:pPr>
        <w:pStyle w:val="ListParagraph"/>
        <w:tabs>
          <w:tab w:val="clear" w:pos="720"/>
          <w:tab w:val="left" w:pos="1080" w:leader="none"/>
        </w:tabs>
        <w:suppressAutoHyphens w:val="false"/>
        <w:spacing w:lineRule="auto" w:line="360" w:before="0" w:after="0"/>
        <w:ind w:left="0" w:hanging="0"/>
        <w:contextualSpacing/>
        <w:jc w:val="center"/>
        <w:rPr>
          <w:rFonts w:ascii="Calibri" w:hAnsi="Calibri"/>
        </w:rPr>
      </w:pPr>
      <w:r>
        <w:rPr>
          <w:b/>
          <w:lang w:eastAsia="en-GB"/>
        </w:rPr>
        <w:t>ή</w:t>
      </w:r>
    </w:p>
    <w:p>
      <w:pPr>
        <w:pStyle w:val="Normal"/>
        <w:spacing w:lineRule="auto" w:line="360" w:before="0" w:after="0"/>
        <w:contextualSpacing/>
        <w:jc w:val="both"/>
        <w:rPr>
          <w:b/>
          <w:b/>
          <w:bCs/>
        </w:rPr>
      </w:pPr>
      <w:r>
        <w:rPr>
          <w:b/>
          <w:bCs/>
        </w:rPr>
      </w:r>
    </w:p>
    <w:p>
      <w:pPr>
        <w:pStyle w:val="Normal"/>
        <w:spacing w:lineRule="auto" w:line="360" w:before="0" w:after="0"/>
        <w:contextualSpacing/>
        <w:jc w:val="both"/>
        <w:rPr>
          <w:rFonts w:ascii="Calibri" w:hAnsi="Calibri"/>
        </w:rPr>
      </w:pPr>
      <w:r>
        <w:rPr>
          <w:b/>
          <w:bCs/>
        </w:rPr>
        <w:t>2. Θέμα δημιουργικής γραφής</w:t>
      </w:r>
    </w:p>
    <w:tbl>
      <w:tblPr>
        <w:tblW w:w="8333" w:type="dxa"/>
        <w:jc w:val="left"/>
        <w:tblInd w:w="90" w:type="dxa"/>
        <w:tblLayout w:type="fixed"/>
        <w:tblCellMar>
          <w:top w:w="0" w:type="dxa"/>
          <w:left w:w="108" w:type="dxa"/>
          <w:bottom w:w="0" w:type="dxa"/>
          <w:right w:w="108" w:type="dxa"/>
        </w:tblCellMar>
        <w:tblLook w:val="0000"/>
      </w:tblPr>
      <w:tblGrid>
        <w:gridCol w:w="8333"/>
      </w:tblGrid>
      <w:tr>
        <w:trPr>
          <w:trHeight w:val="2130" w:hRule="atLeast"/>
        </w:trPr>
        <w:tc>
          <w:tcPr>
            <w:tcW w:w="83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0"/>
              <w:ind w:left="18" w:hanging="0"/>
              <w:jc w:val="center"/>
              <w:rPr>
                <w:rFonts w:ascii="Calibri" w:hAnsi="Calibri" w:cs="Calibri"/>
                <w:b/>
                <w:b/>
                <w:bCs/>
              </w:rPr>
            </w:pPr>
            <w:r>
              <w:rPr>
                <w:rFonts w:cs="Calibri" w:cstheme="minorHAnsi"/>
                <w:b/>
                <w:bCs/>
              </w:rPr>
              <w:t>ΕΠΙΣΗΜΑΝΣΕΙΣ</w:t>
            </w:r>
          </w:p>
          <w:p>
            <w:pPr>
              <w:pStyle w:val="Normal"/>
              <w:widowControl w:val="false"/>
              <w:spacing w:lineRule="auto" w:line="360" w:before="0" w:after="0"/>
              <w:ind w:left="18" w:hanging="0"/>
              <w:jc w:val="both"/>
              <w:rPr>
                <w:rFonts w:ascii="Calibri" w:hAnsi="Calibri" w:cs="Calibri"/>
                <w:b/>
                <w:b/>
                <w:bCs/>
                <w:i/>
                <w:i/>
              </w:rPr>
            </w:pPr>
            <w:r>
              <w:rPr>
                <w:rFonts w:cs="Calibri" w:cstheme="minorHAnsi"/>
                <w:b/>
                <w:bCs/>
                <w:i/>
              </w:rPr>
              <w:t>Θετικά αξιολογούνται:</w:t>
            </w:r>
          </w:p>
          <w:p>
            <w:pPr>
              <w:pStyle w:val="ListParagraph"/>
              <w:widowControl w:val="false"/>
              <w:numPr>
                <w:ilvl w:val="0"/>
                <w:numId w:val="1"/>
              </w:numPr>
              <w:spacing w:lineRule="auto" w:line="360" w:before="0" w:after="0"/>
              <w:ind w:left="738" w:hanging="360"/>
              <w:contextualSpacing/>
              <w:jc w:val="both"/>
              <w:rPr>
                <w:rFonts w:ascii="Calibri" w:hAnsi="Calibri" w:cs="Calibri"/>
                <w:bCs/>
                <w:i/>
                <w:i/>
              </w:rPr>
            </w:pPr>
            <w:r>
              <w:rPr>
                <w:rFonts w:cs="Calibri" w:cstheme="minorHAnsi"/>
                <w:bCs/>
                <w:i/>
              </w:rPr>
              <w:t>Αναγραφή τόπου και ημερομηνίας,</w:t>
            </w:r>
          </w:p>
          <w:p>
            <w:pPr>
              <w:pStyle w:val="ListParagraph"/>
              <w:widowControl w:val="false"/>
              <w:numPr>
                <w:ilvl w:val="0"/>
                <w:numId w:val="1"/>
              </w:numPr>
              <w:spacing w:lineRule="auto" w:line="360" w:before="0" w:after="0"/>
              <w:ind w:left="738" w:hanging="360"/>
              <w:contextualSpacing/>
              <w:jc w:val="both"/>
              <w:rPr>
                <w:rFonts w:ascii="Calibri" w:hAnsi="Calibri" w:eastAsia="Calibri" w:cs="Calibri"/>
                <w:bCs/>
                <w:i/>
                <w:i/>
              </w:rPr>
            </w:pPr>
            <w:r>
              <w:rPr>
                <w:rFonts w:eastAsia="Calibri" w:cs="Calibri" w:cstheme="minorHAnsi"/>
                <w:bCs/>
                <w:i/>
              </w:rPr>
              <w:t>Προσφώνηση: «Αγαπημένο μου ημερολόγιο,» ή οποιαδήποτε ανάλογη,</w:t>
            </w:r>
          </w:p>
          <w:p>
            <w:pPr>
              <w:pStyle w:val="ListParagraph"/>
              <w:widowControl w:val="false"/>
              <w:numPr>
                <w:ilvl w:val="0"/>
                <w:numId w:val="1"/>
              </w:numPr>
              <w:spacing w:lineRule="auto" w:line="360" w:before="0" w:after="0"/>
              <w:ind w:left="738" w:hanging="360"/>
              <w:contextualSpacing/>
              <w:jc w:val="both"/>
              <w:rPr>
                <w:rFonts w:ascii="Calibri" w:hAnsi="Calibri" w:cs="Calibri"/>
                <w:bCs/>
                <w:i/>
                <w:i/>
              </w:rPr>
            </w:pPr>
            <w:r>
              <w:rPr>
                <w:rFonts w:eastAsia="Calibri" w:cs="Calibri" w:cstheme="minorHAnsi"/>
                <w:bCs/>
                <w:i/>
              </w:rPr>
              <w:t>Ύφος λόγου: άμεσο, προσωπικό και εξομολογητικό (α΄ ενικό ρηματικό πρόσωπο),</w:t>
            </w:r>
          </w:p>
          <w:p>
            <w:pPr>
              <w:pStyle w:val="ListParagraph"/>
              <w:widowControl w:val="false"/>
              <w:numPr>
                <w:ilvl w:val="0"/>
                <w:numId w:val="1"/>
              </w:numPr>
              <w:spacing w:lineRule="auto" w:line="360" w:before="0" w:after="0"/>
              <w:ind w:left="738" w:hanging="360"/>
              <w:contextualSpacing/>
              <w:jc w:val="both"/>
              <w:rPr>
                <w:rFonts w:ascii="Calibri" w:hAnsi="Calibri" w:cs="Calibri"/>
                <w:bCs/>
                <w:i/>
                <w:i/>
              </w:rPr>
            </w:pPr>
            <w:r>
              <w:rPr>
                <w:rFonts w:eastAsia="Calibri" w:cs="Calibri" w:cstheme="minorHAnsi"/>
                <w:bCs/>
                <w:i/>
              </w:rPr>
              <w:t>Περιεχόμενο: ελεύθερη ανάπτυξη με βάση την ερμηνευτική ανταπόκριση στα νοήματα του κειμένου.</w:t>
            </w:r>
          </w:p>
        </w:tc>
      </w:tr>
    </w:tbl>
    <w:p>
      <w:pPr>
        <w:pStyle w:val="Normal"/>
        <w:widowControl w:val="false"/>
        <w:spacing w:lineRule="auto" w:line="360" w:before="0" w:after="0"/>
        <w:contextualSpacing/>
        <w:jc w:val="both"/>
        <w:rPr/>
      </w:pPr>
      <w:r>
        <w:rPr/>
      </w:r>
    </w:p>
    <w:sectPr>
      <w:type w:val="nextPage"/>
      <w:pgSz w:w="11906" w:h="16838"/>
      <w:pgMar w:left="1800" w:right="1800" w:header="0" w:top="1440" w:footer="0" w:bottom="1440" w:gutter="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erif">
    <w:altName w:val="Times New Roman"/>
    <w:charset w:val="a1"/>
    <w:family w:val="swiss"/>
    <w:pitch w:val="variable"/>
  </w:font>
  <w:font w:name="Arial">
    <w:charset w:val="a1"/>
    <w:family w:val="roman"/>
    <w:pitch w:val="variable"/>
  </w:font>
  <w:font w:name="Liberation Sans">
    <w:altName w:val="Arial"/>
    <w:charset w:val="a1"/>
    <w:family w:val="roman"/>
    <w:pitch w:val="variable"/>
  </w:font>
  <w:font w:name="Times New Roman">
    <w:charset w:val="a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customStyle="1">
    <w:name w:val="Heading 1"/>
    <w:basedOn w:val="Style18"/>
    <w:next w:val="Style19"/>
    <w:qFormat/>
    <w:rsid w:val="006804d4"/>
    <w:pPr>
      <w:outlineLvl w:val="0"/>
    </w:pPr>
    <w:rPr>
      <w:rFonts w:ascii="Liberation Serif" w:hAnsi="Liberation Serif" w:eastAsia="Segoe UI" w:cs="Tahoma"/>
      <w:b/>
      <w:bCs/>
      <w:sz w:val="48"/>
      <w:szCs w:val="48"/>
    </w:rPr>
  </w:style>
  <w:style w:type="paragraph" w:styleId="2" w:customStyle="1">
    <w:name w:val="Heading 2"/>
    <w:basedOn w:val="Style18"/>
    <w:next w:val="Style19"/>
    <w:qFormat/>
    <w:rsid w:val="006804d4"/>
    <w:pPr>
      <w:spacing w:before="200" w:after="120"/>
      <w:outlineLvl w:val="1"/>
    </w:pPr>
    <w:rPr>
      <w:rFonts w:ascii="Liberation Serif" w:hAnsi="Liberation Serif" w:eastAsia="Segoe UI" w:cs="Tahoma"/>
      <w:b/>
      <w:bCs/>
      <w:sz w:val="36"/>
      <w:szCs w:val="36"/>
    </w:rPr>
  </w:style>
  <w:style w:type="character" w:styleId="DefaultParagraphFont" w:default="1">
    <w:name w:val="Default Paragraph Font"/>
    <w:uiPriority w:val="1"/>
    <w:semiHidden/>
    <w:unhideWhenUsed/>
    <w:qFormat/>
    <w:rPr/>
  </w:style>
  <w:style w:type="character" w:styleId="Style12" w:customStyle="1">
    <w:name w:val="Σύνδεσμος διαδικτύου"/>
    <w:basedOn w:val="DefaultParagraphFont"/>
    <w:uiPriority w:val="99"/>
    <w:unhideWhenUsed/>
    <w:rsid w:val="007a22e3"/>
    <w:rPr>
      <w:color w:val="0563C1" w:themeColor="hyperlink"/>
      <w:u w:val="single"/>
    </w:rPr>
  </w:style>
  <w:style w:type="character" w:styleId="Style13" w:customStyle="1">
    <w:name w:val="Αγκίστρωση υποσημείωσης"/>
    <w:rsid w:val="005143d3"/>
    <w:rPr>
      <w:vertAlign w:val="superscript"/>
    </w:rPr>
  </w:style>
  <w:style w:type="character" w:styleId="FootnoteCharacters" w:customStyle="1">
    <w:name w:val="Footnote Characters"/>
    <w:basedOn w:val="DefaultParagraphFont"/>
    <w:qFormat/>
    <w:rsid w:val="005143d3"/>
    <w:rPr>
      <w:vertAlign w:val="superscript"/>
    </w:rPr>
  </w:style>
  <w:style w:type="character" w:styleId="Style14" w:customStyle="1">
    <w:name w:val="Χαρακτήρες υποσημείωσης"/>
    <w:qFormat/>
    <w:rsid w:val="005143d3"/>
    <w:rPr/>
  </w:style>
  <w:style w:type="character" w:styleId="Style15" w:customStyle="1">
    <w:name w:val="Αγκίστρωση σημειώσεων τέλους"/>
    <w:rsid w:val="005143d3"/>
    <w:rPr>
      <w:vertAlign w:val="superscript"/>
    </w:rPr>
  </w:style>
  <w:style w:type="character" w:styleId="Style16"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7">
    <w:name w:val="Έμφαση"/>
    <w:qFormat/>
    <w:rsid w:val="005143d3"/>
    <w:rPr>
      <w:i/>
      <w:iCs/>
    </w:rPr>
  </w:style>
  <w:style w:type="character" w:styleId="IntenseEmphasis">
    <w:name w:val="Intense Emphasis"/>
    <w:qFormat/>
    <w:rsid w:val="006804d4"/>
    <w:rPr>
      <w:b/>
      <w:bCs/>
    </w:rPr>
  </w:style>
  <w:style w:type="paragraph" w:styleId="Style18" w:customStyle="1">
    <w:name w:val="Επικεφαλίδα"/>
    <w:basedOn w:val="Normal"/>
    <w:next w:val="Style19"/>
    <w:qFormat/>
    <w:rsid w:val="005143d3"/>
    <w:pPr>
      <w:keepNext w:val="true"/>
      <w:spacing w:before="240" w:after="120"/>
    </w:pPr>
    <w:rPr>
      <w:rFonts w:ascii="Liberation Sans" w:hAnsi="Liberation Sans" w:eastAsia="Microsoft YaHei" w:cs="Lucida Sans"/>
      <w:sz w:val="28"/>
      <w:szCs w:val="28"/>
    </w:rPr>
  </w:style>
  <w:style w:type="paragraph" w:styleId="Style19">
    <w:name w:val="Body Text"/>
    <w:basedOn w:val="Normal"/>
    <w:rsid w:val="005143d3"/>
    <w:pPr>
      <w:spacing w:lineRule="auto" w:line="276" w:before="0" w:after="140"/>
    </w:pPr>
    <w:rPr/>
  </w:style>
  <w:style w:type="paragraph" w:styleId="Style20">
    <w:name w:val="List"/>
    <w:basedOn w:val="Style19"/>
    <w:rsid w:val="005143d3"/>
    <w:pPr/>
    <w:rPr>
      <w:rFonts w:cs="Lucida Sans"/>
    </w:rPr>
  </w:style>
  <w:style w:type="paragraph" w:styleId="Style21" w:customStyle="1">
    <w:name w:val="Caption"/>
    <w:basedOn w:val="Normal"/>
    <w:qFormat/>
    <w:rsid w:val="005143d3"/>
    <w:pPr>
      <w:suppressLineNumbers/>
      <w:spacing w:before="120" w:after="120"/>
    </w:pPr>
    <w:rPr>
      <w:rFonts w:cs="Lucida Sans"/>
      <w:i/>
      <w:iCs/>
      <w:sz w:val="24"/>
      <w:szCs w:val="24"/>
    </w:rPr>
  </w:style>
  <w:style w:type="paragraph" w:styleId="Style22" w:customStyle="1">
    <w:name w:val="Ευρετήριο"/>
    <w:basedOn w:val="Normal"/>
    <w:qFormat/>
    <w:rsid w:val="005143d3"/>
    <w:pPr>
      <w:suppressLineNumbers/>
    </w:pPr>
    <w:rPr>
      <w:rFonts w:cs="Lucida Sans"/>
    </w:rPr>
  </w:style>
  <w:style w:type="paragraph" w:styleId="NormalWeb">
    <w:name w:val="Normal (Web)"/>
    <w:basedOn w:val="Normal"/>
    <w:qFormat/>
    <w:rsid w:val="005143d3"/>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5143d3"/>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3" w:customStyle="1">
    <w:name w:val="Footnote Text"/>
    <w:basedOn w:val="Normal"/>
    <w:rsid w:val="005143d3"/>
    <w:pPr/>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paragraph" w:styleId="Style24" w:customStyle="1">
    <w:name w:val="Παραθέσεις"/>
    <w:basedOn w:val="Normal"/>
    <w:qFormat/>
    <w:rsid w:val="006804d4"/>
    <w:pPr>
      <w:spacing w:before="0" w:after="283"/>
      <w:ind w:left="567" w:right="567" w:hanging="0"/>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Application>LibreOffice/7.1.8.1$Windows_X86_64 LibreOffice_project/e1f30c802c3269a1d052614453f260e49458c82c</Application>
  <AppVersion>15.0000</AppVersion>
  <Pages>3</Pages>
  <Words>611</Words>
  <Characters>3890</Characters>
  <CharactersWithSpaces>4453</CharactersWithSpaces>
  <Paragraphs>44</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2021-12-29T21:24:00Z</dcterms:created>
  <dc:creator>Chriss</dc:creator>
  <dc:description/>
  <dc:language>el-GR</dc:language>
  <cp:lastModifiedBy/>
  <dcterms:modified xsi:type="dcterms:W3CDTF">2022-01-29T14:49:06Z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