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A68" w:rsidRDefault="00165A68" w:rsidP="00165A68">
      <w:pPr>
        <w:spacing w:line="360" w:lineRule="auto"/>
        <w:rPr>
          <w:b/>
          <w:sz w:val="24"/>
          <w:szCs w:val="24"/>
        </w:rPr>
      </w:pPr>
      <w:bookmarkStart w:id="0" w:name="_GoBack"/>
      <w:bookmarkEnd w:id="0"/>
      <w:r>
        <w:rPr>
          <w:b/>
          <w:sz w:val="24"/>
          <w:szCs w:val="24"/>
        </w:rPr>
        <w:t>2.1</w:t>
      </w:r>
    </w:p>
    <w:p w:rsidR="00165A68" w:rsidRDefault="00165A68" w:rsidP="00165A68">
      <w:pPr>
        <w:spacing w:line="360" w:lineRule="auto"/>
        <w:rPr>
          <w:color w:val="000000"/>
          <w:sz w:val="24"/>
          <w:szCs w:val="24"/>
          <w:highlight w:val="white"/>
        </w:rPr>
      </w:pPr>
      <w:r>
        <w:rPr>
          <w:sz w:val="24"/>
          <w:szCs w:val="24"/>
        </w:rPr>
        <w:t>α.</w:t>
      </w:r>
      <w:r>
        <w:rPr>
          <w:color w:val="000000"/>
          <w:sz w:val="24"/>
          <w:szCs w:val="24"/>
          <w:highlight w:val="white"/>
        </w:rPr>
        <w:t xml:space="preserve"> H εκδήλωση της φωτιάς ευνοείται λόγω των υψηλών θερμοκρασιών, της μεγάλης ξηρασίας και της συσσώρευσης μη αποικοδομημένων ξερών φύλλων στο έδαφος.</w:t>
      </w:r>
    </w:p>
    <w:p w:rsidR="00165A68" w:rsidRDefault="00165A68" w:rsidP="00165A68">
      <w:pPr>
        <w:spacing w:line="360" w:lineRule="auto"/>
        <w:rPr>
          <w:color w:val="000000"/>
          <w:sz w:val="24"/>
          <w:szCs w:val="24"/>
          <w:highlight w:val="white"/>
        </w:rPr>
      </w:pPr>
      <w:r>
        <w:rPr>
          <w:sz w:val="24"/>
          <w:szCs w:val="24"/>
        </w:rPr>
        <w:t>β.</w:t>
      </w:r>
      <w:r>
        <w:rPr>
          <w:color w:val="000000"/>
          <w:sz w:val="24"/>
          <w:szCs w:val="24"/>
          <w:highlight w:val="white"/>
        </w:rPr>
        <w:t xml:space="preserve"> Οι βασικοί μηχανισμοί αναγέννησης είναι ο σχηματισμός νέων βλαστών και φύλλων από υπόγειους οφθαλμούς και η αυξημένη φύτρωση σπερμάτων που διασκορπίστηκαν λόγω της φωτιάς.</w:t>
      </w:r>
    </w:p>
    <w:p w:rsidR="00165A68" w:rsidRDefault="00165A68" w:rsidP="00165A68">
      <w:pPr>
        <w:spacing w:line="360" w:lineRule="auto"/>
        <w:rPr>
          <w:b/>
          <w:sz w:val="24"/>
          <w:szCs w:val="24"/>
        </w:rPr>
      </w:pPr>
      <w:r>
        <w:rPr>
          <w:b/>
          <w:sz w:val="24"/>
          <w:szCs w:val="24"/>
        </w:rPr>
        <w:t>2.2</w:t>
      </w:r>
    </w:p>
    <w:p w:rsidR="00165A68" w:rsidRDefault="00165A68" w:rsidP="00165A68">
      <w:pPr>
        <w:spacing w:line="360" w:lineRule="auto"/>
        <w:rPr>
          <w:color w:val="242021"/>
          <w:sz w:val="24"/>
          <w:szCs w:val="24"/>
        </w:rPr>
      </w:pPr>
      <w:r>
        <w:rPr>
          <w:sz w:val="24"/>
          <w:szCs w:val="24"/>
        </w:rPr>
        <w:t>α.</w:t>
      </w:r>
      <w:r>
        <w:rPr>
          <w:color w:val="242021"/>
          <w:sz w:val="24"/>
          <w:szCs w:val="24"/>
        </w:rPr>
        <w:t xml:space="preserve"> Όλα τα γνωστά αντιβιοτικά δρουν σύμφωνα με έναν από τους παρακάτω μηχανισμούς: </w:t>
      </w:r>
    </w:p>
    <w:p w:rsidR="00165A68" w:rsidRDefault="00165A68" w:rsidP="00165A68">
      <w:pPr>
        <w:spacing w:line="360" w:lineRule="auto"/>
        <w:rPr>
          <w:color w:val="242021"/>
          <w:sz w:val="24"/>
          <w:szCs w:val="24"/>
        </w:rPr>
      </w:pPr>
      <w:r>
        <w:rPr>
          <w:color w:val="242021"/>
          <w:sz w:val="24"/>
          <w:szCs w:val="24"/>
        </w:rPr>
        <w:t>• Παρεμποδίζουν τη σύνθεση του κυτταρικού τοιχώματος των μικροοργανισμών (π.χ. η πενικιλίνη).</w:t>
      </w:r>
    </w:p>
    <w:p w:rsidR="00165A68" w:rsidRDefault="00165A68" w:rsidP="00165A68">
      <w:pPr>
        <w:spacing w:line="360" w:lineRule="auto"/>
        <w:rPr>
          <w:color w:val="242021"/>
          <w:sz w:val="24"/>
          <w:szCs w:val="24"/>
        </w:rPr>
      </w:pPr>
      <w:r>
        <w:rPr>
          <w:color w:val="242021"/>
          <w:sz w:val="24"/>
          <w:szCs w:val="24"/>
        </w:rPr>
        <w:t xml:space="preserve">• Αναστέλλουν κάποια αντίδραση του μεταβολισμού των μικροοργανισμών. </w:t>
      </w:r>
    </w:p>
    <w:p w:rsidR="00165A68" w:rsidRDefault="00165A68" w:rsidP="00165A68">
      <w:pPr>
        <w:spacing w:line="360" w:lineRule="auto"/>
        <w:rPr>
          <w:sz w:val="24"/>
          <w:szCs w:val="24"/>
        </w:rPr>
      </w:pPr>
      <w:r>
        <w:rPr>
          <w:sz w:val="24"/>
          <w:szCs w:val="24"/>
        </w:rPr>
        <w:t xml:space="preserve">(Εναλλακτικά: </w:t>
      </w:r>
    </w:p>
    <w:p w:rsidR="00165A68" w:rsidRDefault="00165A68" w:rsidP="00165A68">
      <w:pPr>
        <w:spacing w:line="360" w:lineRule="auto"/>
        <w:rPr>
          <w:color w:val="242021"/>
          <w:sz w:val="24"/>
          <w:szCs w:val="24"/>
        </w:rPr>
      </w:pPr>
      <w:r>
        <w:rPr>
          <w:color w:val="242021"/>
          <w:sz w:val="24"/>
          <w:szCs w:val="24"/>
        </w:rPr>
        <w:t xml:space="preserve">• Παρεμβαίνουν στις λειτουργίες αντιγραφής, μεταγραφής και μετάφρασης του γενετικού υλικού των μικροοργανισμών. </w:t>
      </w:r>
    </w:p>
    <w:p w:rsidR="00165A68" w:rsidRDefault="00165A68" w:rsidP="00165A68">
      <w:pPr>
        <w:spacing w:line="360" w:lineRule="auto"/>
        <w:rPr>
          <w:color w:val="242021"/>
          <w:sz w:val="24"/>
          <w:szCs w:val="24"/>
        </w:rPr>
      </w:pPr>
      <w:r>
        <w:rPr>
          <w:color w:val="242021"/>
          <w:sz w:val="24"/>
          <w:szCs w:val="24"/>
        </w:rPr>
        <w:t>• Προκαλούν διαταραχές στη λειτουργία της πλασματικής μεμβράνης.)</w:t>
      </w:r>
    </w:p>
    <w:p w:rsidR="00165A68" w:rsidRDefault="00165A68" w:rsidP="00165A68">
      <w:pPr>
        <w:spacing w:line="360" w:lineRule="auto"/>
        <w:rPr>
          <w:color w:val="242021"/>
          <w:sz w:val="24"/>
          <w:szCs w:val="24"/>
        </w:rPr>
      </w:pPr>
      <w:r>
        <w:rPr>
          <w:sz w:val="24"/>
          <w:szCs w:val="24"/>
        </w:rPr>
        <w:t>β.</w:t>
      </w:r>
      <w:r>
        <w:rPr>
          <w:color w:val="242021"/>
          <w:sz w:val="24"/>
          <w:szCs w:val="24"/>
        </w:rPr>
        <w:t xml:space="preserve"> Όχι, επειδή τα αντιβιοτικά, γενικά, δρουν αναστέλλοντας την παραγωγή ουσιών στα βακτήρια, στους μύκητες και στα πρωτόζωα, δεν είναι αποτελεσματικά έναντι των ιών, καθώς αυτοί δε διαθέτουν δικό τους μεταβολικό μηχανισμό, αφού αποτελούν υποχρεωτικά κυτταρικά παράσιτα. </w:t>
      </w:r>
    </w:p>
    <w:p w:rsidR="007669DC" w:rsidRPr="00165A68" w:rsidRDefault="007669DC" w:rsidP="00165A68"/>
    <w:sectPr w:rsidR="007669DC" w:rsidRPr="00165A68" w:rsidSect="0030436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36A"/>
    <w:rsid w:val="000224C4"/>
    <w:rsid w:val="00165A68"/>
    <w:rsid w:val="0030436A"/>
    <w:rsid w:val="003F2314"/>
    <w:rsid w:val="007669DC"/>
    <w:rsid w:val="008367C2"/>
    <w:rsid w:val="009D7815"/>
    <w:rsid w:val="00C85E2E"/>
    <w:rsid w:val="00D2264E"/>
    <w:rsid w:val="00FA7D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1F3C36-685E-4248-B636-9499CC43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pPr>
      <w:spacing w:after="0" w:line="276" w:lineRule="auto"/>
      <w:jc w:val="both"/>
    </w:pPr>
    <w:rPr>
      <w:rFonts w:ascii="Calibri" w:eastAsia="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908</Characters>
  <Application>Microsoft Office Word</Application>
  <DocSecurity>0</DocSecurity>
  <Lines>23</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dcterms:created xsi:type="dcterms:W3CDTF">2022-01-27T05:53:00Z</dcterms:created>
  <dcterms:modified xsi:type="dcterms:W3CDTF">2022-01-30T11:57:00Z</dcterms:modified>
</cp:coreProperties>
</file>