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48" w:rsidRPr="00AA651B" w:rsidRDefault="000A0E48" w:rsidP="004D65C5">
      <w:pPr>
        <w:spacing w:after="0" w:line="360" w:lineRule="auto"/>
        <w:jc w:val="both"/>
        <w:rPr>
          <w:rFonts w:ascii="Calibri" w:hAnsi="Calibri" w:cs="Calibri"/>
          <w:b/>
        </w:rPr>
      </w:pPr>
      <w:r w:rsidRPr="00AA651B">
        <w:rPr>
          <w:rFonts w:ascii="Calibri" w:hAnsi="Calibri" w:cs="Calibri"/>
          <w:b/>
        </w:rPr>
        <w:t>ΕΛΛΗΝΙΚΗ ΓΛΩΣΣΑ (ΝΕΟΕΛΛΗΝΙΚΗ ΓΛΩΣΣΑ ΚΑΙ ΛΟΓΟΤΕΧΝΙΑ)</w:t>
      </w:r>
    </w:p>
    <w:p w:rsidR="000A0E48" w:rsidRDefault="000A0E48" w:rsidP="004D65C5">
      <w:pPr>
        <w:spacing w:after="0" w:line="360" w:lineRule="auto"/>
        <w:jc w:val="both"/>
        <w:rPr>
          <w:rFonts w:ascii="Calibri" w:hAnsi="Calibri" w:cs="Calibri"/>
          <w:b/>
        </w:rPr>
      </w:pPr>
      <w:r w:rsidRPr="00AA651B">
        <w:rPr>
          <w:rFonts w:ascii="Calibri" w:hAnsi="Calibri" w:cs="Calibri"/>
          <w:b/>
        </w:rPr>
        <w:t xml:space="preserve">Β΄ ΤΑΞΗ ΗΜΕΡΗΣΙΟΥ ΚΑΙ ΕΣΠΕΡΙΝΟΥ ΓΕΛ </w:t>
      </w:r>
    </w:p>
    <w:p w:rsidR="000A0E48" w:rsidRPr="00AA651B" w:rsidRDefault="000A0E48" w:rsidP="000A0E48">
      <w:pPr>
        <w:spacing w:line="360" w:lineRule="auto"/>
        <w:jc w:val="both"/>
        <w:rPr>
          <w:rFonts w:ascii="Calibri" w:hAnsi="Calibri" w:cs="Calibri"/>
          <w:b/>
        </w:rPr>
      </w:pPr>
    </w:p>
    <w:p w:rsidR="007C519F" w:rsidRPr="00AA651B" w:rsidRDefault="000A0E48" w:rsidP="000A0E48">
      <w:pPr>
        <w:tabs>
          <w:tab w:val="left" w:pos="1615"/>
        </w:tabs>
        <w:spacing w:line="360" w:lineRule="auto"/>
        <w:jc w:val="both"/>
        <w:rPr>
          <w:rFonts w:ascii="Calibri" w:hAnsi="Calibri" w:cs="Calibri"/>
          <w:b/>
        </w:rPr>
      </w:pPr>
      <w:r w:rsidRPr="00AA651B">
        <w:rPr>
          <w:rFonts w:ascii="Calibri" w:hAnsi="Calibri" w:cs="Calibri"/>
          <w:b/>
        </w:rPr>
        <w:t>Κείμενο 1</w:t>
      </w:r>
    </w:p>
    <w:p w:rsidR="007C519F" w:rsidRPr="00AA651B" w:rsidRDefault="007C519F" w:rsidP="007C519F">
      <w:pPr>
        <w:jc w:val="center"/>
        <w:rPr>
          <w:rFonts w:ascii="Calibri" w:hAnsi="Calibri" w:cs="Calibri"/>
          <w:b/>
          <w:bCs/>
        </w:rPr>
      </w:pPr>
      <w:r w:rsidRPr="00AA651B">
        <w:rPr>
          <w:rFonts w:ascii="Calibri" w:hAnsi="Calibri" w:cs="Calibri"/>
          <w:b/>
          <w:bCs/>
        </w:rPr>
        <w:t>Προώθηση της ένταξης στην αγορά εργασίας</w:t>
      </w:r>
    </w:p>
    <w:p w:rsidR="00083E6F" w:rsidRPr="00AA651B" w:rsidRDefault="00AB5EB8" w:rsidP="00EF7862">
      <w:pPr>
        <w:spacing w:line="360" w:lineRule="auto"/>
        <w:jc w:val="both"/>
        <w:rPr>
          <w:rFonts w:ascii="Calibri" w:hAnsi="Calibri" w:cs="Calibri"/>
          <w:b/>
          <w:bCs/>
          <w:i/>
          <w:iCs/>
          <w:sz w:val="20"/>
          <w:szCs w:val="20"/>
        </w:rPr>
      </w:pPr>
      <w:r>
        <w:rPr>
          <w:rFonts w:ascii="Calibri" w:hAnsi="Calibri" w:cs="Calibri"/>
          <w:i/>
          <w:iCs/>
          <w:sz w:val="20"/>
          <w:szCs w:val="20"/>
        </w:rPr>
        <w:t>Το κείμενο είναι διασκευασμένο απόσπασμα από</w:t>
      </w:r>
      <w:r w:rsidR="00083E6F" w:rsidRPr="00AA651B">
        <w:rPr>
          <w:rFonts w:ascii="Calibri" w:hAnsi="Calibri" w:cs="Calibri"/>
          <w:i/>
          <w:iCs/>
          <w:sz w:val="20"/>
          <w:szCs w:val="20"/>
        </w:rPr>
        <w:t xml:space="preserve"> ενημερωτικό-επιμορφωτικό υλικό με τίτλο «Η Εθνική Στρατηγική για την Ένταξη» που εκπονήθηκε από Ομάδα Εργασίας που συγκροτήθηκε από τον Υπουργό Μεταναστευτικής Πολιτικής, τον Ιούλιο του 2019.</w:t>
      </w:r>
    </w:p>
    <w:p w:rsidR="00083E6F" w:rsidRPr="00AA651B" w:rsidRDefault="00083E6F">
      <w:pPr>
        <w:rPr>
          <w:rFonts w:ascii="Calibri" w:hAnsi="Calibri" w:cs="Calibri"/>
          <w:b/>
          <w:bCs/>
        </w:rPr>
      </w:pPr>
    </w:p>
    <w:p w:rsidR="005B38FF" w:rsidRPr="00AA651B" w:rsidRDefault="00184F22" w:rsidP="00355C98">
      <w:pPr>
        <w:spacing w:after="0" w:line="360" w:lineRule="auto"/>
        <w:jc w:val="both"/>
        <w:rPr>
          <w:rFonts w:ascii="Calibri" w:hAnsi="Calibri" w:cs="Calibri"/>
        </w:rPr>
      </w:pPr>
      <w:r w:rsidRPr="00F47D31">
        <w:rPr>
          <w:rFonts w:ascii="Calibri" w:hAnsi="Calibri" w:cs="Calibri"/>
        </w:rPr>
        <w:t xml:space="preserve">Η απασχόληση αποτελεί βασικό στοιχείο της διαδικασίας ένταξης, καθώς η εξεύρεση εργασίας είναι θεμελιώδους σημασίας για τη συμμετοχή στην οικονομική και κοινωνική ζωή της χώρας. </w:t>
      </w:r>
      <w:bookmarkStart w:id="0" w:name="_Hlk89975898"/>
      <w:r w:rsidRPr="00F47D31">
        <w:rPr>
          <w:rFonts w:ascii="Calibri" w:hAnsi="Calibri" w:cs="Calibri"/>
        </w:rPr>
        <w:t>Η διευκόλυνση της πρόσβασης των μεταναστών/μεταναστριών, των αιτούντων/αιτουσών και των δικαιούχων διεθνούς προστασίας στην αγορά εργασίας μπορεί να βελτιώσει την οικονομία της</w:t>
      </w:r>
      <w:bookmarkEnd w:id="0"/>
      <w:r w:rsidRPr="00F47D31">
        <w:rPr>
          <w:rFonts w:ascii="Calibri" w:hAnsi="Calibri" w:cs="Calibri"/>
        </w:rPr>
        <w:t>, καθώς</w:t>
      </w:r>
      <w:r w:rsidRPr="00AA651B">
        <w:rPr>
          <w:rFonts w:ascii="Calibri" w:hAnsi="Calibri" w:cs="Calibri"/>
        </w:rPr>
        <w:t xml:space="preserve"> θα έχει θετικό αντίκτυπο στη βιωσιμότητα του συστήματος πρόνοιας, του συστήματος ασφάλισης καθώς και του εργατικού δυναμικού. </w:t>
      </w:r>
    </w:p>
    <w:p w:rsidR="005B38FF" w:rsidRPr="00AA651B" w:rsidRDefault="00184F22" w:rsidP="00355C98">
      <w:pPr>
        <w:spacing w:after="0" w:line="360" w:lineRule="auto"/>
        <w:ind w:firstLine="720"/>
        <w:jc w:val="both"/>
        <w:rPr>
          <w:rFonts w:ascii="Calibri" w:hAnsi="Calibri" w:cs="Calibri"/>
        </w:rPr>
      </w:pPr>
      <w:r w:rsidRPr="00AA651B">
        <w:rPr>
          <w:rFonts w:ascii="Calibri" w:hAnsi="Calibri" w:cs="Calibri"/>
        </w:rPr>
        <w:t xml:space="preserve">Ιδιαίτερα κρίσιμο στοιχείο είναι η ενίσχυση της διασύνδεσης των αναγκών της αγοράς εργασίας σε επαγγέλματα και δεξιότητες με τις αντίστοιχες γνώσεις και δεξιότητες είτε των εργαζομένων που μετακινούνται νόμιμα στη χώρα με σκοπό την εργασία είτε των αιτούντων και των δικαιούχων διεθνούς προστασίας. </w:t>
      </w:r>
      <w:bookmarkStart w:id="1" w:name="_Hlk89963665"/>
      <w:r w:rsidRPr="00AA651B">
        <w:rPr>
          <w:rFonts w:ascii="Calibri" w:hAnsi="Calibri" w:cs="Calibri"/>
        </w:rPr>
        <w:t>Με τον τρόπο αυτό</w:t>
      </w:r>
      <w:r w:rsidRPr="00F47D31">
        <w:rPr>
          <w:rFonts w:ascii="Calibri" w:hAnsi="Calibri" w:cs="Calibri"/>
        </w:rPr>
        <w:t xml:space="preserve">, </w:t>
      </w:r>
      <w:bookmarkStart w:id="2" w:name="_Hlk89976002"/>
      <w:r w:rsidRPr="00F47D31">
        <w:rPr>
          <w:rFonts w:ascii="Calibri" w:hAnsi="Calibri" w:cs="Calibri"/>
        </w:rPr>
        <w:t xml:space="preserve">θα </w:t>
      </w:r>
      <w:r w:rsidR="00392DD9" w:rsidRPr="00F47D31">
        <w:rPr>
          <w:rFonts w:ascii="Calibri" w:hAnsi="Calibri" w:cs="Calibri"/>
        </w:rPr>
        <w:t>είναι δυνατό</w:t>
      </w:r>
      <w:r w:rsidRPr="00F47D31">
        <w:rPr>
          <w:rFonts w:ascii="Calibri" w:hAnsi="Calibri" w:cs="Calibri"/>
        </w:rPr>
        <w:t xml:space="preserve"> να υπάρξει μια ομαλή μετάβαση και ένταξη των μεταναστών/μεταναστριών, των αιτούντων/αιτουσών και των δικαιούχων διεθνούς προστασίας στην αγορά εργασίας</w:t>
      </w:r>
      <w:bookmarkEnd w:id="1"/>
      <w:bookmarkEnd w:id="2"/>
      <w:r w:rsidRPr="00AA651B">
        <w:rPr>
          <w:rFonts w:ascii="Calibri" w:hAnsi="Calibri" w:cs="Calibri"/>
        </w:rPr>
        <w:t xml:space="preserve">, χωρίς «κραδασμούς» στα θέματα κοινωνικής συνοχής, λόγω ορθής </w:t>
      </w:r>
      <w:r w:rsidR="00083E6F" w:rsidRPr="00AA651B">
        <w:rPr>
          <w:rFonts w:ascii="Calibri" w:hAnsi="Calibri" w:cs="Calibri"/>
        </w:rPr>
        <w:t>αντιστοίχισης</w:t>
      </w:r>
      <w:r w:rsidRPr="00AA651B">
        <w:rPr>
          <w:rFonts w:ascii="Calibri" w:hAnsi="Calibri" w:cs="Calibri"/>
        </w:rPr>
        <w:t xml:space="preserve"> των δεξιοτήτων των μεταναστευτικών/προσφυγικών πληθυσμών με τις ανάγκες της αγοράς εργασίας. </w:t>
      </w:r>
    </w:p>
    <w:p w:rsidR="005B38FF" w:rsidRPr="00AA651B" w:rsidRDefault="00184F22" w:rsidP="00355C98">
      <w:pPr>
        <w:spacing w:after="0" w:line="360" w:lineRule="auto"/>
        <w:ind w:firstLine="720"/>
        <w:jc w:val="both"/>
        <w:rPr>
          <w:rFonts w:ascii="Calibri" w:hAnsi="Calibri" w:cs="Calibri"/>
        </w:rPr>
      </w:pPr>
      <w:r w:rsidRPr="00AA651B">
        <w:rPr>
          <w:rFonts w:ascii="Calibri" w:hAnsi="Calibri" w:cs="Calibri"/>
        </w:rPr>
        <w:t xml:space="preserve">Σημειώνεται ότι, σύμφωνα με τις διατάξεις </w:t>
      </w:r>
      <w:r w:rsidR="007860FA">
        <w:rPr>
          <w:rFonts w:ascii="Calibri" w:hAnsi="Calibri" w:cs="Calibri"/>
        </w:rPr>
        <w:t xml:space="preserve">του </w:t>
      </w:r>
      <w:r w:rsidRPr="00AA651B">
        <w:rPr>
          <w:rFonts w:ascii="Calibri" w:hAnsi="Calibri" w:cs="Calibri"/>
        </w:rPr>
        <w:t xml:space="preserve">Ν.4251/2014, μια από τις βασικές προϋποθέσεις για την ομαλή ένταξη στην αγορά εργασίας των ατόμων </w:t>
      </w:r>
      <w:r w:rsidR="00EA4998">
        <w:rPr>
          <w:rFonts w:ascii="Calibri" w:hAnsi="Calibri" w:cs="Calibri"/>
        </w:rPr>
        <w:t xml:space="preserve">που </w:t>
      </w:r>
      <w:r w:rsidRPr="00AA651B">
        <w:rPr>
          <w:rFonts w:ascii="Calibri" w:hAnsi="Calibri" w:cs="Calibri"/>
        </w:rPr>
        <w:t xml:space="preserve">εισέρχονται νόμιμα στη χώρα είναι η απασχόλησή τους σε θέσεις εργασίας που δεν καλύπτονται από το εγχώριο εργατικό δυναμικό, βάσει του άρθρου 11 του ίδιου νόμου. Επίσης, σε πολίτες τρίτων χωρών που εισέρχονται στην χώρα μας μέσω των διαδικασιών που σχετίζονται με το καθεστώς της διεθνούς προστασίας – ασύλου, παρέχεται πρόσβαση στην αγορά εργασίας, σύμφωνα με τα προβλεπόμενα στα άρθρα 68, 69 και 71 του Ν.4375/2016. Επιπρόσθετα, σύμφωνα με άρθρο 70 του ίδιου νόμου, δικαιούχοι διεθνούς προστασίας, τα πρόσωπα στα οποία έχει χορηγηθεί καθεστώς παραμονής για ανθρωπιστικούς λόγους καθώς και τα μέλη </w:t>
      </w:r>
      <w:r w:rsidRPr="00AA651B">
        <w:rPr>
          <w:rFonts w:ascii="Calibri" w:hAnsi="Calibri" w:cs="Calibri"/>
        </w:rPr>
        <w:lastRenderedPageBreak/>
        <w:t xml:space="preserve">της οικογένειάς τους, έχουν το δικαίωμα να συμμετέχουν σε εκπαιδευτικά προγράμματα για ενήλικες που σχετίζονται με την απασχόληση και την επαγγελματική κατάρτιση με τους ίδιους όρους και προϋποθέσεις που ισχύουν και για τους ημεδαπούς/-ές, εφόσον κατέχουν, την προβλεπόμενη από τις οικείες διατάξεις, άδεια διαμονής σε ισχύ. </w:t>
      </w:r>
    </w:p>
    <w:p w:rsidR="00486859" w:rsidRPr="00F47D31" w:rsidRDefault="00184F22" w:rsidP="00486859">
      <w:pPr>
        <w:spacing w:line="360" w:lineRule="auto"/>
        <w:ind w:firstLine="720"/>
        <w:jc w:val="both"/>
        <w:rPr>
          <w:rFonts w:ascii="Calibri" w:hAnsi="Calibri" w:cs="Calibri"/>
        </w:rPr>
      </w:pPr>
      <w:bookmarkStart w:id="3" w:name="_Hlk89976134"/>
      <w:r w:rsidRPr="00F47D31">
        <w:rPr>
          <w:rFonts w:ascii="Calibri" w:hAnsi="Calibri" w:cs="Calibri"/>
        </w:rPr>
        <w:t>Εξίσου κρίσιμο στοιχείο στην προώθηση της συνεισφοράς των πολιτών τρίτων χωρών στην οικονομία της χώρας</w:t>
      </w:r>
      <w:r w:rsidR="007860FA">
        <w:rPr>
          <w:rFonts w:ascii="Calibri" w:hAnsi="Calibri" w:cs="Calibri"/>
        </w:rPr>
        <w:t>,</w:t>
      </w:r>
      <w:r w:rsidRPr="00F47D31">
        <w:rPr>
          <w:rFonts w:ascii="Calibri" w:hAnsi="Calibri" w:cs="Calibri"/>
        </w:rPr>
        <w:t xml:space="preserve"> που διαμένουν, αποτελεί και η στήριξη της επιχειρηματικότητας</w:t>
      </w:r>
      <w:bookmarkEnd w:id="3"/>
      <w:r w:rsidRPr="00AA651B">
        <w:rPr>
          <w:rFonts w:ascii="Calibri" w:hAnsi="Calibri" w:cs="Calibri"/>
        </w:rPr>
        <w:t>, μέσω πρόσβασης σε προγράμματα παροχής μικροπιστώσεων</w:t>
      </w:r>
      <w:r w:rsidR="00EA4998">
        <w:rPr>
          <w:rFonts w:ascii="Calibri" w:hAnsi="Calibri" w:cs="Calibri"/>
        </w:rPr>
        <w:t>,</w:t>
      </w:r>
      <w:r w:rsidRPr="00AA651B">
        <w:rPr>
          <w:rFonts w:ascii="Calibri" w:hAnsi="Calibri" w:cs="Calibri"/>
        </w:rPr>
        <w:t xml:space="preserve"> καθώς και η δυνατότητα συμμετοχής σε επιχειρήσεις και προγράμματα στο πλαίσιο της κοινωνικά αλληλέγγυας οικονομίας. </w:t>
      </w:r>
      <w:r w:rsidR="00E94B8F">
        <w:rPr>
          <w:rFonts w:ascii="Calibri" w:hAnsi="Calibri" w:cs="Calibri"/>
        </w:rPr>
        <w:t>[…]</w:t>
      </w:r>
    </w:p>
    <w:p w:rsidR="00486859" w:rsidRPr="00AA651B" w:rsidRDefault="00486859" w:rsidP="00486859">
      <w:pPr>
        <w:spacing w:line="360" w:lineRule="auto"/>
        <w:jc w:val="both"/>
        <w:rPr>
          <w:rFonts w:ascii="Calibri" w:hAnsi="Calibri" w:cs="Calibri"/>
        </w:rPr>
      </w:pPr>
    </w:p>
    <w:p w:rsidR="00486859" w:rsidRDefault="00486859" w:rsidP="00486859">
      <w:pPr>
        <w:spacing w:line="360" w:lineRule="auto"/>
        <w:jc w:val="both"/>
        <w:rPr>
          <w:rFonts w:ascii="Calibri" w:hAnsi="Calibri" w:cs="Calibri"/>
          <w:b/>
          <w:bCs/>
        </w:rPr>
      </w:pPr>
      <w:r w:rsidRPr="00AA651B">
        <w:rPr>
          <w:rFonts w:ascii="Calibri" w:hAnsi="Calibri" w:cs="Calibri"/>
          <w:b/>
          <w:bCs/>
        </w:rPr>
        <w:t>Κείμενο 2</w:t>
      </w:r>
    </w:p>
    <w:p w:rsidR="00FB32D1" w:rsidRDefault="004A6D4D" w:rsidP="00FB32D1">
      <w:pPr>
        <w:spacing w:line="360" w:lineRule="auto"/>
        <w:jc w:val="center"/>
        <w:rPr>
          <w:rFonts w:ascii="Calibri" w:hAnsi="Calibri" w:cs="Calibri"/>
          <w:b/>
          <w:bCs/>
        </w:rPr>
      </w:pPr>
      <w:r>
        <w:rPr>
          <w:rFonts w:ascii="Calibri" w:hAnsi="Calibri" w:cs="Calibri"/>
          <w:b/>
          <w:bCs/>
        </w:rPr>
        <w:t>Εικοστός αιώνας</w:t>
      </w:r>
    </w:p>
    <w:p w:rsidR="004A6D4D" w:rsidRDefault="004A6D4D" w:rsidP="004A6D4D">
      <w:pPr>
        <w:spacing w:line="360" w:lineRule="auto"/>
        <w:jc w:val="both"/>
        <w:rPr>
          <w:rFonts w:ascii="Calibri" w:hAnsi="Calibri" w:cs="Calibri"/>
          <w:i/>
          <w:iCs/>
          <w:sz w:val="20"/>
          <w:szCs w:val="20"/>
        </w:rPr>
      </w:pPr>
      <w:r>
        <w:rPr>
          <w:rFonts w:ascii="Calibri" w:hAnsi="Calibri" w:cs="Calibri"/>
          <w:i/>
          <w:iCs/>
          <w:sz w:val="20"/>
          <w:szCs w:val="20"/>
        </w:rPr>
        <w:t>Το απόσπασμα προέρχεται από το μυθιστόρημα της Μέλπως Αξιώτη</w:t>
      </w:r>
      <w:r w:rsidR="00D81626">
        <w:rPr>
          <w:rFonts w:ascii="Calibri" w:hAnsi="Calibri" w:cs="Calibri"/>
          <w:i/>
          <w:iCs/>
          <w:sz w:val="20"/>
          <w:szCs w:val="20"/>
        </w:rPr>
        <w:t xml:space="preserve"> (1905-1973)</w:t>
      </w:r>
      <w:r>
        <w:rPr>
          <w:rFonts w:ascii="Calibri" w:hAnsi="Calibri" w:cs="Calibri"/>
          <w:i/>
          <w:iCs/>
          <w:sz w:val="20"/>
          <w:szCs w:val="20"/>
        </w:rPr>
        <w:t xml:space="preserve"> «Εικοστός αιώνας», το οποίο εκδόθηκε το 1946.</w:t>
      </w:r>
    </w:p>
    <w:p w:rsidR="004A6D4D" w:rsidRDefault="004A6D4D" w:rsidP="004A6D4D">
      <w:pPr>
        <w:spacing w:line="360" w:lineRule="auto"/>
        <w:jc w:val="both"/>
        <w:rPr>
          <w:rFonts w:ascii="Calibri" w:hAnsi="Calibri" w:cs="Calibri"/>
          <w:i/>
          <w:iCs/>
          <w:sz w:val="20"/>
          <w:szCs w:val="20"/>
        </w:rPr>
      </w:pPr>
    </w:p>
    <w:p w:rsidR="004A6D4D" w:rsidRDefault="004A6D4D" w:rsidP="00647C77">
      <w:pPr>
        <w:spacing w:after="0" w:line="360" w:lineRule="auto"/>
        <w:jc w:val="both"/>
        <w:rPr>
          <w:rFonts w:ascii="Calibri" w:hAnsi="Calibri" w:cs="Calibri"/>
        </w:rPr>
      </w:pPr>
      <w:r>
        <w:rPr>
          <w:rFonts w:ascii="Calibri" w:hAnsi="Calibri" w:cs="Calibri"/>
        </w:rPr>
        <w:t>[…] Η ζωή περνούσε</w:t>
      </w:r>
      <w:r w:rsidR="00647C77">
        <w:rPr>
          <w:rFonts w:ascii="Calibri" w:hAnsi="Calibri" w:cs="Calibri"/>
        </w:rPr>
        <w:t>,</w:t>
      </w:r>
      <w:r w:rsidR="007860FA">
        <w:rPr>
          <w:rFonts w:ascii="Calibri" w:hAnsi="Calibri" w:cs="Calibri"/>
        </w:rPr>
        <w:t xml:space="preserve"> </w:t>
      </w:r>
      <w:r w:rsidR="00647C77">
        <w:rPr>
          <w:rFonts w:ascii="Calibri" w:hAnsi="Calibri" w:cs="Calibri"/>
        </w:rPr>
        <w:t xml:space="preserve">όπως περνούν κουκουβάγιες την άνοιξη, και σχεδόν δεν τους δίνει προσοχή κανείς. </w:t>
      </w:r>
    </w:p>
    <w:p w:rsidR="00647C77" w:rsidRDefault="00647C77" w:rsidP="007860FA">
      <w:pPr>
        <w:spacing w:after="0" w:line="360" w:lineRule="auto"/>
        <w:ind w:firstLine="720"/>
        <w:jc w:val="both"/>
        <w:rPr>
          <w:rFonts w:ascii="Calibri" w:hAnsi="Calibri" w:cs="Calibri"/>
        </w:rPr>
      </w:pPr>
      <w:r>
        <w:rPr>
          <w:rFonts w:ascii="Calibri" w:hAnsi="Calibri" w:cs="Calibri"/>
        </w:rPr>
        <w:t xml:space="preserve">Τότε είναι που ήρθε το περιστατικό. Ήρθε και δεν είχε όψη μήτε όμορφη, μήτε κακή. Ήταν σαν το νεογέννητο, που θα δείξει πιο ύστερα τι λογής καρδιά θα ΄χει. </w:t>
      </w:r>
    </w:p>
    <w:p w:rsidR="00647C77" w:rsidRDefault="00647C77" w:rsidP="007860FA">
      <w:pPr>
        <w:spacing w:after="0" w:line="360" w:lineRule="auto"/>
        <w:ind w:firstLine="720"/>
        <w:jc w:val="both"/>
        <w:rPr>
          <w:rFonts w:ascii="Calibri" w:hAnsi="Calibri" w:cs="Calibri"/>
        </w:rPr>
      </w:pPr>
      <w:r>
        <w:rPr>
          <w:rFonts w:ascii="Calibri" w:hAnsi="Calibri" w:cs="Calibri"/>
        </w:rPr>
        <w:t>Πρι</w:t>
      </w:r>
      <w:r w:rsidR="00EF1BE9">
        <w:rPr>
          <w:rFonts w:ascii="Calibri" w:hAnsi="Calibri" w:cs="Calibri"/>
        </w:rPr>
        <w:t>ν</w:t>
      </w:r>
      <w:r>
        <w:rPr>
          <w:rFonts w:ascii="Calibri" w:hAnsi="Calibri" w:cs="Calibri"/>
        </w:rPr>
        <w:t xml:space="preserve"> μαθευτεί ακόμα </w:t>
      </w:r>
      <w:r w:rsidR="00EF1BE9">
        <w:rPr>
          <w:rFonts w:ascii="Calibri" w:hAnsi="Calibri" w:cs="Calibri"/>
        </w:rPr>
        <w:t>τίποτα</w:t>
      </w:r>
      <w:r>
        <w:rPr>
          <w:rFonts w:ascii="Calibri" w:hAnsi="Calibri" w:cs="Calibri"/>
        </w:rPr>
        <w:t xml:space="preserve">, </w:t>
      </w:r>
      <w:r w:rsidR="00EF1BE9">
        <w:rPr>
          <w:rFonts w:ascii="Calibri" w:hAnsi="Calibri" w:cs="Calibri"/>
        </w:rPr>
        <w:t>ήρθαν</w:t>
      </w:r>
      <w:r>
        <w:rPr>
          <w:rFonts w:ascii="Calibri" w:hAnsi="Calibri" w:cs="Calibri"/>
        </w:rPr>
        <w:t xml:space="preserve"> κάτι άγνωστοι άνθρωποι και κλείστηκαν με τον πατέρα της Πολυξένης μέσα στην κάμαρα με το κλειδί. Δεν άκουσες να πηδήσει ούτε ψύλλος. </w:t>
      </w:r>
    </w:p>
    <w:p w:rsidR="00647C77" w:rsidRDefault="00647C77" w:rsidP="007860FA">
      <w:pPr>
        <w:spacing w:after="0" w:line="360" w:lineRule="auto"/>
        <w:ind w:firstLine="720"/>
        <w:jc w:val="both"/>
        <w:rPr>
          <w:rFonts w:ascii="Calibri" w:hAnsi="Calibri" w:cs="Calibri"/>
        </w:rPr>
      </w:pPr>
      <w:r>
        <w:rPr>
          <w:rFonts w:ascii="Calibri" w:hAnsi="Calibri" w:cs="Calibri"/>
        </w:rPr>
        <w:t>Το βράδυ εκάθισαν όπως πάντα να φάνε. Τότε βλέπουν στρωμένα πάνω στο τραπέ</w:t>
      </w:r>
      <w:r w:rsidR="00EF1BE9">
        <w:rPr>
          <w:rFonts w:ascii="Calibri" w:hAnsi="Calibri" w:cs="Calibri"/>
        </w:rPr>
        <w:t>ζ</w:t>
      </w:r>
      <w:r>
        <w:rPr>
          <w:rFonts w:ascii="Calibri" w:hAnsi="Calibri" w:cs="Calibri"/>
        </w:rPr>
        <w:t xml:space="preserve">ι </w:t>
      </w:r>
      <w:r w:rsidR="00EF1BE9">
        <w:rPr>
          <w:rFonts w:ascii="Calibri" w:hAnsi="Calibri" w:cs="Calibri"/>
        </w:rPr>
        <w:t>καινούρια</w:t>
      </w:r>
      <w:r>
        <w:rPr>
          <w:rFonts w:ascii="Calibri" w:hAnsi="Calibri" w:cs="Calibri"/>
        </w:rPr>
        <w:t>, κοκάλινα μαχαιροπίρουνα. Κάποιος είπε: «Με</w:t>
      </w:r>
      <w:r w:rsidR="007860FA">
        <w:rPr>
          <w:rFonts w:ascii="Calibri" w:hAnsi="Calibri" w:cs="Calibri"/>
        </w:rPr>
        <w:t xml:space="preserve"> </w:t>
      </w:r>
      <w:r>
        <w:rPr>
          <w:rFonts w:ascii="Calibri" w:hAnsi="Calibri" w:cs="Calibri"/>
        </w:rPr>
        <w:t>γ</w:t>
      </w:r>
      <w:r w:rsidR="00EF1BE9">
        <w:rPr>
          <w:rFonts w:ascii="Calibri" w:hAnsi="Calibri" w:cs="Calibri"/>
        </w:rPr>
        <w:t>εια</w:t>
      </w:r>
      <w:r>
        <w:rPr>
          <w:rFonts w:ascii="Calibri" w:hAnsi="Calibri" w:cs="Calibri"/>
        </w:rPr>
        <w:t xml:space="preserve"> μας, είναι πολύ ωραίο το νέο σερβίτσιο μας». </w:t>
      </w:r>
      <w:r w:rsidR="00EF1BE9">
        <w:rPr>
          <w:rFonts w:ascii="Calibri" w:hAnsi="Calibri" w:cs="Calibri"/>
        </w:rPr>
        <w:t>Δ</w:t>
      </w:r>
      <w:r>
        <w:rPr>
          <w:rFonts w:ascii="Calibri" w:hAnsi="Calibri" w:cs="Calibri"/>
        </w:rPr>
        <w:t>εν το ‘χε ξαναδεί κανείς. Κανείς δεν απάντησε. Όλοι τρώγανε βουβοί. Όταν η Μαριγώ μπαινοβγήκε για τελευταία φορά κι εμάζευε, κι ήταν το τραπέζι άδειο</w:t>
      </w:r>
      <w:r w:rsidR="00173838">
        <w:rPr>
          <w:rFonts w:ascii="Calibri" w:hAnsi="Calibri" w:cs="Calibri"/>
        </w:rPr>
        <w:t>, τότε είπε ο πατέρας πολύ σιγά και μαλακά, σαν να διάβαζε Ευαγγέλιο.</w:t>
      </w:r>
    </w:p>
    <w:p w:rsidR="00173838" w:rsidRDefault="00173838" w:rsidP="007860FA">
      <w:pPr>
        <w:spacing w:line="360" w:lineRule="auto"/>
        <w:ind w:firstLine="720"/>
        <w:jc w:val="both"/>
        <w:rPr>
          <w:rFonts w:ascii="Calibri" w:hAnsi="Calibri" w:cs="Calibri"/>
        </w:rPr>
      </w:pPr>
      <w:r>
        <w:rPr>
          <w:rFonts w:ascii="Calibri" w:hAnsi="Calibri" w:cs="Calibri"/>
        </w:rPr>
        <w:t>«</w:t>
      </w:r>
      <w:r w:rsidR="00EF1BE9">
        <w:rPr>
          <w:rFonts w:ascii="Calibri" w:hAnsi="Calibri" w:cs="Calibri"/>
        </w:rPr>
        <w:t>Σ</w:t>
      </w:r>
      <w:r>
        <w:rPr>
          <w:rFonts w:ascii="Calibri" w:hAnsi="Calibri" w:cs="Calibri"/>
        </w:rPr>
        <w:t>ήμερα το πρωί καταστραφήκαμε. Ώστε από σήμερα είμαστε πτωχοί. Έγινε κραχ</w:t>
      </w:r>
      <w:r>
        <w:rPr>
          <w:rStyle w:val="a4"/>
          <w:rFonts w:ascii="Calibri" w:hAnsi="Calibri" w:cs="Calibri"/>
        </w:rPr>
        <w:footnoteReference w:id="2"/>
      </w:r>
      <w:r>
        <w:rPr>
          <w:rFonts w:ascii="Calibri" w:hAnsi="Calibri" w:cs="Calibri"/>
        </w:rPr>
        <w:t xml:space="preserve"> μεγάλο στην Αμερική</w:t>
      </w:r>
      <w:r w:rsidR="00051D80">
        <w:rPr>
          <w:rFonts w:ascii="Calibri" w:hAnsi="Calibri" w:cs="Calibri"/>
        </w:rPr>
        <w:t>. Κατρακύλησαν Τράπεζες. Οι συνέταιροι στα βαπόρια μ</w:t>
      </w:r>
      <w:r w:rsidR="005A1E7D">
        <w:rPr>
          <w:rFonts w:ascii="Calibri" w:hAnsi="Calibri" w:cs="Calibri"/>
        </w:rPr>
        <w:t>ά</w:t>
      </w:r>
      <w:r w:rsidR="00051D80">
        <w:rPr>
          <w:rFonts w:ascii="Calibri" w:hAnsi="Calibri" w:cs="Calibri"/>
        </w:rPr>
        <w:t xml:space="preserve">ς έκλεψαν. Τα χρήματά μας θα τα πάρουν άλλοι. Γιατί τα χρήματα δεν εξατμίζονται, μόνο που </w:t>
      </w:r>
      <w:r w:rsidR="00051D80">
        <w:rPr>
          <w:rFonts w:ascii="Calibri" w:hAnsi="Calibri" w:cs="Calibri"/>
        </w:rPr>
        <w:lastRenderedPageBreak/>
        <w:t xml:space="preserve">αλλάζουν χέρια. Το σερβίτσιο που είδατε κοστίζει όση ήταν η περιουσία </w:t>
      </w:r>
      <w:r w:rsidR="00955067">
        <w:rPr>
          <w:rFonts w:ascii="Calibri" w:hAnsi="Calibri" w:cs="Calibri"/>
        </w:rPr>
        <w:t xml:space="preserve">μας. </w:t>
      </w:r>
      <w:r w:rsidR="005A1E7D">
        <w:rPr>
          <w:rFonts w:ascii="Calibri" w:hAnsi="Calibri" w:cs="Calibri"/>
        </w:rPr>
        <w:t>Μ</w:t>
      </w:r>
      <w:r w:rsidR="00955067">
        <w:rPr>
          <w:rFonts w:ascii="Calibri" w:hAnsi="Calibri" w:cs="Calibri"/>
        </w:rPr>
        <w:t>ας το ΄στειλαν για ενθύμιο οι περισσότεροι γενναιόδωροι από τους λωποδύτες. Δε νομίζω ότι πρέπει να κλειστούν</w:t>
      </w:r>
      <w:r w:rsidR="007860FA">
        <w:rPr>
          <w:rFonts w:ascii="Calibri" w:hAnsi="Calibri" w:cs="Calibri"/>
        </w:rPr>
        <w:t xml:space="preserve"> </w:t>
      </w:r>
      <w:r w:rsidR="009C37AC">
        <w:rPr>
          <w:rFonts w:ascii="Calibri" w:hAnsi="Calibri" w:cs="Calibri"/>
        </w:rPr>
        <w:t>τα παραθυρόφυλλά μ</w:t>
      </w:r>
      <w:r w:rsidR="00385EA1">
        <w:rPr>
          <w:rFonts w:ascii="Calibri" w:hAnsi="Calibri" w:cs="Calibri"/>
        </w:rPr>
        <w:t>α</w:t>
      </w:r>
      <w:r w:rsidR="009C37AC">
        <w:rPr>
          <w:rFonts w:ascii="Calibri" w:hAnsi="Calibri" w:cs="Calibri"/>
        </w:rPr>
        <w:t>ς ή να μη βγαίνετε έξω, επειδή θα ντρεπόσαστε. Η ντροπή δεν εμπήκε ακόμα στο σπίτι αυτό, κι ελπίζω ποτέ να μην</w:t>
      </w:r>
      <w:r w:rsidR="007860FA">
        <w:rPr>
          <w:rFonts w:ascii="Calibri" w:hAnsi="Calibri" w:cs="Calibri"/>
        </w:rPr>
        <w:t xml:space="preserve"> </w:t>
      </w:r>
      <w:r w:rsidR="009C37AC">
        <w:rPr>
          <w:rFonts w:ascii="Calibri" w:hAnsi="Calibri" w:cs="Calibri"/>
        </w:rPr>
        <w:t>μπει. Καθένα</w:t>
      </w:r>
      <w:r w:rsidR="005A1E7D">
        <w:rPr>
          <w:rFonts w:ascii="Calibri" w:hAnsi="Calibri" w:cs="Calibri"/>
        </w:rPr>
        <w:t>ς</w:t>
      </w:r>
      <w:r w:rsidR="009C37AC">
        <w:rPr>
          <w:rFonts w:ascii="Calibri" w:hAnsi="Calibri" w:cs="Calibri"/>
        </w:rPr>
        <w:t xml:space="preserve"> μέσα εδώ</w:t>
      </w:r>
      <w:r w:rsidR="007860FA">
        <w:rPr>
          <w:rFonts w:ascii="Calibri" w:hAnsi="Calibri" w:cs="Calibri"/>
        </w:rPr>
        <w:t xml:space="preserve"> </w:t>
      </w:r>
      <w:r w:rsidR="009C37AC">
        <w:rPr>
          <w:rFonts w:ascii="Calibri" w:hAnsi="Calibri" w:cs="Calibri"/>
        </w:rPr>
        <w:t>πρέπει να είναι έτοιμος για μεγάλες θυσίες. Δεν</w:t>
      </w:r>
      <w:r w:rsidR="007860FA">
        <w:rPr>
          <w:rFonts w:ascii="Calibri" w:hAnsi="Calibri" w:cs="Calibri"/>
        </w:rPr>
        <w:t xml:space="preserve"> </w:t>
      </w:r>
      <w:r w:rsidR="009C37AC">
        <w:rPr>
          <w:rFonts w:ascii="Calibri" w:hAnsi="Calibri" w:cs="Calibri"/>
        </w:rPr>
        <w:t>έχει τίπ</w:t>
      </w:r>
      <w:r w:rsidR="00385EA1">
        <w:rPr>
          <w:rFonts w:ascii="Calibri" w:hAnsi="Calibri" w:cs="Calibri"/>
        </w:rPr>
        <w:t>ο</w:t>
      </w:r>
      <w:r w:rsidR="009C37AC">
        <w:rPr>
          <w:rFonts w:ascii="Calibri" w:hAnsi="Calibri" w:cs="Calibri"/>
        </w:rPr>
        <w:t>τε</w:t>
      </w:r>
      <w:r w:rsidR="007860FA">
        <w:rPr>
          <w:rFonts w:ascii="Calibri" w:hAnsi="Calibri" w:cs="Calibri"/>
        </w:rPr>
        <w:t xml:space="preserve"> </w:t>
      </w:r>
      <w:r w:rsidR="009C37AC">
        <w:rPr>
          <w:rFonts w:ascii="Calibri" w:hAnsi="Calibri" w:cs="Calibri"/>
        </w:rPr>
        <w:t xml:space="preserve">άλλο, νομίζω. Ετελείωσα». </w:t>
      </w:r>
    </w:p>
    <w:p w:rsidR="001D6B4A" w:rsidRPr="004A6D4D" w:rsidRDefault="001D6B4A" w:rsidP="004A6D4D">
      <w:pPr>
        <w:spacing w:line="360" w:lineRule="auto"/>
        <w:jc w:val="both"/>
        <w:rPr>
          <w:rFonts w:ascii="Calibri" w:hAnsi="Calibri" w:cs="Calibri"/>
        </w:rPr>
      </w:pPr>
    </w:p>
    <w:p w:rsidR="001F1276" w:rsidRDefault="001F1276" w:rsidP="00C277B9">
      <w:pPr>
        <w:spacing w:after="0" w:line="360" w:lineRule="auto"/>
        <w:jc w:val="both"/>
        <w:rPr>
          <w:rFonts w:ascii="Calibri" w:hAnsi="Calibri" w:cs="Calibri"/>
          <w:b/>
        </w:rPr>
      </w:pPr>
      <w:r w:rsidRPr="00AA651B">
        <w:rPr>
          <w:rFonts w:ascii="Calibri" w:hAnsi="Calibri" w:cs="Calibri"/>
          <w:b/>
        </w:rPr>
        <w:t>ΘΕΜΑΤΑ</w:t>
      </w:r>
    </w:p>
    <w:p w:rsidR="00E34AF9" w:rsidRPr="00AA651B" w:rsidRDefault="00E34AF9" w:rsidP="00C277B9">
      <w:pPr>
        <w:spacing w:after="0" w:line="360" w:lineRule="auto"/>
        <w:jc w:val="both"/>
        <w:rPr>
          <w:rFonts w:ascii="Calibri" w:hAnsi="Calibri" w:cs="Calibri"/>
          <w:b/>
        </w:rPr>
      </w:pPr>
    </w:p>
    <w:p w:rsidR="00E34AF9" w:rsidRPr="00AA651B" w:rsidRDefault="001F1276" w:rsidP="001F1276">
      <w:pPr>
        <w:spacing w:line="360" w:lineRule="auto"/>
        <w:jc w:val="both"/>
        <w:rPr>
          <w:rFonts w:ascii="Calibri" w:hAnsi="Calibri" w:cs="Calibri"/>
          <w:b/>
        </w:rPr>
      </w:pPr>
      <w:r w:rsidRPr="00AA651B">
        <w:rPr>
          <w:rFonts w:ascii="Calibri" w:hAnsi="Calibri" w:cs="Calibri"/>
          <w:b/>
        </w:rPr>
        <w:t>ΘΕΜΑ 1( μονάδες 35 )</w:t>
      </w:r>
    </w:p>
    <w:p w:rsidR="001F1276" w:rsidRPr="00AA651B" w:rsidRDefault="00E34AF9" w:rsidP="001F1276">
      <w:pPr>
        <w:spacing w:line="360" w:lineRule="auto"/>
        <w:jc w:val="both"/>
        <w:rPr>
          <w:rFonts w:ascii="Calibri" w:hAnsi="Calibri" w:cs="Calibri"/>
          <w:b/>
        </w:rPr>
      </w:pPr>
      <w:r>
        <w:rPr>
          <w:rFonts w:ascii="Calibri" w:hAnsi="Calibri" w:cs="Calibri"/>
          <w:b/>
        </w:rPr>
        <w:t>1</w:t>
      </w:r>
      <w:r w:rsidRPr="00E34AF9">
        <w:rPr>
          <w:rFonts w:ascii="Calibri" w:hAnsi="Calibri" w:cs="Calibri"/>
          <w:b/>
          <w:vertAlign w:val="superscript"/>
        </w:rPr>
        <w:t>ο</w:t>
      </w:r>
      <w:r>
        <w:rPr>
          <w:rFonts w:ascii="Calibri" w:hAnsi="Calibri" w:cs="Calibri"/>
          <w:b/>
        </w:rPr>
        <w:t xml:space="preserve"> υποερώτημα </w:t>
      </w:r>
      <w:r w:rsidR="001F1276" w:rsidRPr="00AA651B">
        <w:rPr>
          <w:rFonts w:ascii="Calibri" w:hAnsi="Calibri" w:cs="Calibri"/>
          <w:b/>
        </w:rPr>
        <w:t>( μονάδες 10 )</w:t>
      </w:r>
    </w:p>
    <w:p w:rsidR="001F1276" w:rsidRPr="00AA651B" w:rsidRDefault="001F1276" w:rsidP="001F1276">
      <w:pPr>
        <w:spacing w:line="360" w:lineRule="auto"/>
        <w:jc w:val="both"/>
        <w:rPr>
          <w:rFonts w:ascii="Calibri" w:hAnsi="Calibri" w:cs="Calibri"/>
          <w:b/>
        </w:rPr>
      </w:pPr>
      <w:r w:rsidRPr="00AA651B">
        <w:rPr>
          <w:rFonts w:ascii="Calibri" w:hAnsi="Calibri" w:cs="Calibri"/>
        </w:rPr>
        <w:t>Σε 40-50 περίπου λέξεις να παραθέσεις τους τρόπους με τους οποίους</w:t>
      </w:r>
      <w:r w:rsidR="005C12E8" w:rsidRPr="00AA651B">
        <w:rPr>
          <w:rFonts w:ascii="Calibri" w:hAnsi="Calibri" w:cs="Calibri"/>
        </w:rPr>
        <w:t>, σύμφωνα με το Κείμενο 1,</w:t>
      </w:r>
      <w:r w:rsidR="009B756E" w:rsidRPr="00AA651B">
        <w:rPr>
          <w:rFonts w:ascii="Calibri" w:hAnsi="Calibri" w:cs="Calibri"/>
        </w:rPr>
        <w:t xml:space="preserve"> θα </w:t>
      </w:r>
      <w:r w:rsidR="003E4113" w:rsidRPr="00AA651B">
        <w:rPr>
          <w:rFonts w:ascii="Calibri" w:hAnsi="Calibri" w:cs="Calibri"/>
        </w:rPr>
        <w:t>είναι δυνατόν</w:t>
      </w:r>
      <w:r w:rsidR="009B756E" w:rsidRPr="00AA651B">
        <w:rPr>
          <w:rFonts w:ascii="Calibri" w:hAnsi="Calibri" w:cs="Calibri"/>
        </w:rPr>
        <w:t xml:space="preserve"> να υπάρξει μια ομαλή μετάβαση και ένταξη των μεταναστών/μεταναστριών, των αιτούντων/αιτουσών και των δικαιούχων διεθνούς προστασίας στην αγορά εργασίας. </w:t>
      </w:r>
    </w:p>
    <w:p w:rsidR="001F1276" w:rsidRPr="00AA651B" w:rsidRDefault="001F1276" w:rsidP="001F1276">
      <w:pPr>
        <w:spacing w:line="360" w:lineRule="auto"/>
        <w:jc w:val="right"/>
        <w:rPr>
          <w:rFonts w:ascii="Calibri" w:hAnsi="Calibri" w:cs="Calibri"/>
          <w:b/>
        </w:rPr>
      </w:pPr>
      <w:r w:rsidRPr="00AA651B">
        <w:rPr>
          <w:rFonts w:ascii="Calibri" w:hAnsi="Calibri" w:cs="Calibri"/>
          <w:b/>
        </w:rPr>
        <w:t>Μονάδες 10</w:t>
      </w:r>
    </w:p>
    <w:p w:rsidR="001F1276" w:rsidRPr="00AA651B" w:rsidRDefault="00E34AF9" w:rsidP="001F1276">
      <w:pPr>
        <w:spacing w:line="360" w:lineRule="auto"/>
        <w:jc w:val="both"/>
        <w:rPr>
          <w:rFonts w:ascii="Calibri" w:hAnsi="Calibri" w:cs="Calibri"/>
          <w:b/>
        </w:rPr>
      </w:pPr>
      <w:r>
        <w:rPr>
          <w:rFonts w:ascii="Calibri" w:hAnsi="Calibri" w:cs="Calibri"/>
          <w:b/>
        </w:rPr>
        <w:t>2</w:t>
      </w:r>
      <w:r w:rsidRPr="00E34AF9">
        <w:rPr>
          <w:rFonts w:ascii="Calibri" w:hAnsi="Calibri" w:cs="Calibri"/>
          <w:b/>
          <w:vertAlign w:val="superscript"/>
        </w:rPr>
        <w:t>ο</w:t>
      </w:r>
      <w:r>
        <w:rPr>
          <w:rFonts w:ascii="Calibri" w:hAnsi="Calibri" w:cs="Calibri"/>
          <w:b/>
        </w:rPr>
        <w:t xml:space="preserve"> υποερώτημα</w:t>
      </w:r>
      <w:r w:rsidR="001F1276" w:rsidRPr="00AA651B">
        <w:rPr>
          <w:rFonts w:ascii="Calibri" w:hAnsi="Calibri" w:cs="Calibri"/>
          <w:b/>
        </w:rPr>
        <w:t xml:space="preserve"> (μονάδες 10)</w:t>
      </w:r>
    </w:p>
    <w:p w:rsidR="001F1276" w:rsidRPr="00AA651B" w:rsidRDefault="000646DD" w:rsidP="001F1276">
      <w:pPr>
        <w:spacing w:line="360" w:lineRule="auto"/>
        <w:jc w:val="both"/>
        <w:rPr>
          <w:rFonts w:ascii="Calibri" w:hAnsi="Calibri" w:cs="Calibri"/>
        </w:rPr>
      </w:pPr>
      <w:r>
        <w:rPr>
          <w:rFonts w:ascii="Calibri" w:hAnsi="Calibri" w:cs="Calibri"/>
        </w:rPr>
        <w:t xml:space="preserve">Στην πρώτη παράγραφο </w:t>
      </w:r>
      <w:r w:rsidR="00BA4592">
        <w:rPr>
          <w:rFonts w:ascii="Calibri" w:hAnsi="Calibri" w:cs="Calibri"/>
        </w:rPr>
        <w:t xml:space="preserve">του Κειμένου 1 </w:t>
      </w:r>
      <w:r>
        <w:rPr>
          <w:rFonts w:ascii="Calibri" w:hAnsi="Calibri" w:cs="Calibri"/>
        </w:rPr>
        <w:t xml:space="preserve">συναντάμε ως τρόπο οργάνωσης την αιτιολόγηση. </w:t>
      </w:r>
      <w:r w:rsidR="007E7804" w:rsidRPr="00AA651B">
        <w:rPr>
          <w:rFonts w:ascii="Calibri" w:hAnsi="Calibri" w:cs="Calibri"/>
        </w:rPr>
        <w:t>Εξήγησε για ποιο λόγο</w:t>
      </w:r>
      <w:r w:rsidR="00D61CD2">
        <w:rPr>
          <w:rFonts w:ascii="Calibri" w:hAnsi="Calibri" w:cs="Calibri"/>
        </w:rPr>
        <w:t>, κατά τη γνώμη σου, επιλέγεται το συγκεκριμένο κειμενικό σχήμα</w:t>
      </w:r>
      <w:r w:rsidR="001F1276" w:rsidRPr="00AA651B">
        <w:rPr>
          <w:rFonts w:ascii="Calibri" w:hAnsi="Calibri" w:cs="Calibri"/>
        </w:rPr>
        <w:t xml:space="preserve">. </w:t>
      </w:r>
    </w:p>
    <w:p w:rsidR="001F1276" w:rsidRPr="00AA651B" w:rsidRDefault="001F1276" w:rsidP="001F1276">
      <w:pPr>
        <w:spacing w:line="360" w:lineRule="auto"/>
        <w:jc w:val="right"/>
        <w:rPr>
          <w:rFonts w:ascii="Calibri" w:hAnsi="Calibri" w:cs="Calibri"/>
          <w:b/>
        </w:rPr>
      </w:pPr>
      <w:r w:rsidRPr="00AA651B">
        <w:rPr>
          <w:rFonts w:ascii="Calibri" w:hAnsi="Calibri" w:cs="Calibri"/>
          <w:b/>
        </w:rPr>
        <w:t>Μονάδες 10</w:t>
      </w:r>
    </w:p>
    <w:p w:rsidR="001F1276" w:rsidRDefault="00E34AF9" w:rsidP="001F1276">
      <w:pPr>
        <w:spacing w:line="360" w:lineRule="auto"/>
        <w:jc w:val="both"/>
        <w:rPr>
          <w:rFonts w:ascii="Calibri" w:hAnsi="Calibri" w:cs="Calibri"/>
          <w:b/>
        </w:rPr>
      </w:pPr>
      <w:r>
        <w:rPr>
          <w:rFonts w:ascii="Calibri" w:hAnsi="Calibri" w:cs="Calibri"/>
          <w:b/>
        </w:rPr>
        <w:t>3</w:t>
      </w:r>
      <w:r w:rsidRPr="00E34AF9">
        <w:rPr>
          <w:rFonts w:ascii="Calibri" w:hAnsi="Calibri" w:cs="Calibri"/>
          <w:b/>
          <w:vertAlign w:val="superscript"/>
        </w:rPr>
        <w:t>ο</w:t>
      </w:r>
      <w:r>
        <w:rPr>
          <w:rFonts w:ascii="Calibri" w:hAnsi="Calibri" w:cs="Calibri"/>
          <w:b/>
        </w:rPr>
        <w:t xml:space="preserve"> υποερώτημα</w:t>
      </w:r>
      <w:r w:rsidR="001F1276" w:rsidRPr="00AA651B">
        <w:rPr>
          <w:rFonts w:ascii="Calibri" w:hAnsi="Calibri" w:cs="Calibri"/>
          <w:b/>
        </w:rPr>
        <w:t xml:space="preserve"> (μονάδες 15)</w:t>
      </w:r>
    </w:p>
    <w:p w:rsidR="00E34AF9" w:rsidRPr="006A161A" w:rsidRDefault="00C47C1E" w:rsidP="006A161A">
      <w:pPr>
        <w:pStyle w:val="a7"/>
        <w:spacing w:line="360" w:lineRule="auto"/>
        <w:jc w:val="both"/>
        <w:rPr>
          <w:sz w:val="22"/>
          <w:szCs w:val="22"/>
        </w:rPr>
      </w:pPr>
      <w:r w:rsidRPr="00984358">
        <w:rPr>
          <w:sz w:val="22"/>
          <w:szCs w:val="22"/>
        </w:rPr>
        <w:t xml:space="preserve">Πώς χαρακτηρίζεις το ύφος λόγου </w:t>
      </w:r>
      <w:r w:rsidR="00BA4592">
        <w:rPr>
          <w:sz w:val="22"/>
          <w:szCs w:val="22"/>
        </w:rPr>
        <w:t xml:space="preserve">που επιλέγουν οι συντάκτες </w:t>
      </w:r>
      <w:r w:rsidRPr="00984358">
        <w:rPr>
          <w:sz w:val="22"/>
          <w:szCs w:val="22"/>
        </w:rPr>
        <w:t>του Κειμένου 1, σοβαρό ή απλό (μονάδες 6)</w:t>
      </w:r>
      <w:r w:rsidR="00934B11" w:rsidRPr="00984358">
        <w:rPr>
          <w:sz w:val="22"/>
          <w:szCs w:val="22"/>
        </w:rPr>
        <w:t>;</w:t>
      </w:r>
      <w:r w:rsidRPr="00984358">
        <w:rPr>
          <w:sz w:val="22"/>
          <w:szCs w:val="22"/>
        </w:rPr>
        <w:t xml:space="preserve"> Να αιτιολογήσεις την </w:t>
      </w:r>
      <w:r w:rsidR="006A161A">
        <w:rPr>
          <w:sz w:val="22"/>
          <w:szCs w:val="22"/>
        </w:rPr>
        <w:t>απάντησή σου με αναφορά σε τρεις γλωσσικές ε</w:t>
      </w:r>
      <w:r w:rsidR="00BA4592">
        <w:rPr>
          <w:sz w:val="22"/>
          <w:szCs w:val="22"/>
        </w:rPr>
        <w:t>πιλογές</w:t>
      </w:r>
      <w:r w:rsidR="006A161A">
        <w:rPr>
          <w:sz w:val="22"/>
          <w:szCs w:val="22"/>
        </w:rPr>
        <w:t xml:space="preserve"> (μονάδες 9).</w:t>
      </w:r>
    </w:p>
    <w:p w:rsidR="001F1276" w:rsidRPr="00AA651B" w:rsidRDefault="001F1276" w:rsidP="001F1276">
      <w:pPr>
        <w:spacing w:line="360" w:lineRule="auto"/>
        <w:jc w:val="right"/>
        <w:rPr>
          <w:rFonts w:ascii="Calibri" w:hAnsi="Calibri" w:cs="Calibri"/>
          <w:b/>
        </w:rPr>
      </w:pPr>
      <w:r w:rsidRPr="00AA651B">
        <w:rPr>
          <w:rFonts w:ascii="Calibri" w:hAnsi="Calibri" w:cs="Calibri"/>
          <w:b/>
        </w:rPr>
        <w:t>Μονάδες 15</w:t>
      </w:r>
    </w:p>
    <w:p w:rsidR="000B6AF1" w:rsidRPr="00AA651B" w:rsidRDefault="000B6AF1" w:rsidP="001F1276">
      <w:pPr>
        <w:spacing w:line="360" w:lineRule="auto"/>
        <w:jc w:val="right"/>
        <w:rPr>
          <w:rFonts w:ascii="Calibri" w:hAnsi="Calibri" w:cs="Calibri"/>
          <w:b/>
        </w:rPr>
      </w:pPr>
    </w:p>
    <w:p w:rsidR="001F1276" w:rsidRPr="00AA651B" w:rsidRDefault="001F1276" w:rsidP="001F1276">
      <w:pPr>
        <w:spacing w:line="360" w:lineRule="auto"/>
        <w:jc w:val="both"/>
        <w:rPr>
          <w:rFonts w:ascii="Calibri" w:hAnsi="Calibri" w:cs="Calibri"/>
          <w:b/>
        </w:rPr>
      </w:pPr>
      <w:r w:rsidRPr="00AA651B">
        <w:rPr>
          <w:rFonts w:ascii="Calibri" w:hAnsi="Calibri" w:cs="Calibri"/>
          <w:b/>
        </w:rPr>
        <w:t>ΘΕΜΑ 4 (μονάδες 15)</w:t>
      </w:r>
    </w:p>
    <w:p w:rsidR="009A0EFA" w:rsidRPr="00AA651B" w:rsidRDefault="00D4533F" w:rsidP="00BA56C5">
      <w:pPr>
        <w:spacing w:line="360" w:lineRule="auto"/>
        <w:jc w:val="both"/>
        <w:rPr>
          <w:rFonts w:ascii="Calibri" w:eastAsia="Times New Roman" w:hAnsi="Calibri" w:cs="Calibri"/>
          <w:lang w:eastAsia="el-GR"/>
        </w:rPr>
      </w:pPr>
      <w:r w:rsidRPr="00AA651B">
        <w:rPr>
          <w:rFonts w:ascii="Calibri" w:hAnsi="Calibri" w:cs="Calibri"/>
          <w:bCs/>
        </w:rPr>
        <w:t xml:space="preserve">Να ερμηνεύσεις την ψυχολογική κατάσταση στην οποία βρίσκεται ο </w:t>
      </w:r>
      <w:r w:rsidR="001D6B4A">
        <w:rPr>
          <w:rFonts w:ascii="Calibri" w:hAnsi="Calibri" w:cs="Calibri"/>
          <w:bCs/>
        </w:rPr>
        <w:t>πατέρας</w:t>
      </w:r>
      <w:r w:rsidR="00E34AF9">
        <w:rPr>
          <w:rFonts w:ascii="Calibri" w:hAnsi="Calibri" w:cs="Calibri"/>
          <w:bCs/>
        </w:rPr>
        <w:t>, σύμφωνα με τα νοήματα του Κειμένου 2</w:t>
      </w:r>
      <w:r w:rsidR="00934B11">
        <w:rPr>
          <w:rFonts w:ascii="Calibri" w:hAnsi="Calibri" w:cs="Calibri"/>
          <w:bCs/>
        </w:rPr>
        <w:t xml:space="preserve"> </w:t>
      </w:r>
      <w:r w:rsidR="008733F8" w:rsidRPr="00AA651B">
        <w:rPr>
          <w:rFonts w:ascii="Calibri" w:hAnsi="Calibri" w:cs="Calibri"/>
          <w:bCs/>
        </w:rPr>
        <w:t>(μονάδες 10)</w:t>
      </w:r>
      <w:r w:rsidR="00F82800">
        <w:rPr>
          <w:rFonts w:ascii="Calibri" w:hAnsi="Calibri" w:cs="Calibri"/>
          <w:bCs/>
        </w:rPr>
        <w:t>.</w:t>
      </w:r>
      <w:r w:rsidR="008733F8" w:rsidRPr="00AA651B">
        <w:rPr>
          <w:rFonts w:ascii="Calibri" w:hAnsi="Calibri" w:cs="Calibri"/>
          <w:bCs/>
        </w:rPr>
        <w:t xml:space="preserve"> Ποιες σκέψ</w:t>
      </w:r>
      <w:r w:rsidR="00124275">
        <w:rPr>
          <w:rFonts w:ascii="Calibri" w:hAnsi="Calibri" w:cs="Calibri"/>
          <w:bCs/>
        </w:rPr>
        <w:t xml:space="preserve">εις και συναισθήματα σού γεννά ο </w:t>
      </w:r>
      <w:r w:rsidR="00124275">
        <w:rPr>
          <w:rFonts w:ascii="Calibri" w:hAnsi="Calibri" w:cs="Calibri"/>
          <w:bCs/>
        </w:rPr>
        <w:lastRenderedPageBreak/>
        <w:t>τρόπος με τον οποίο ανακοινώνει την είδηση σε</w:t>
      </w:r>
      <w:r w:rsidR="001D6B4A">
        <w:rPr>
          <w:rFonts w:ascii="Calibri" w:hAnsi="Calibri" w:cs="Calibri"/>
          <w:bCs/>
        </w:rPr>
        <w:t xml:space="preserve"> όλη η οικογένεια</w:t>
      </w:r>
      <w:r w:rsidR="00F82800">
        <w:rPr>
          <w:rFonts w:ascii="Calibri" w:hAnsi="Calibri" w:cs="Calibri"/>
          <w:bCs/>
        </w:rPr>
        <w:t xml:space="preserve"> (μονάδες 5)</w:t>
      </w:r>
      <w:r w:rsidR="00124275">
        <w:rPr>
          <w:rFonts w:ascii="Calibri" w:hAnsi="Calibri" w:cs="Calibri"/>
          <w:bCs/>
        </w:rPr>
        <w:t>;</w:t>
      </w:r>
      <w:r w:rsidR="00F003BF">
        <w:rPr>
          <w:rFonts w:ascii="Calibri" w:hAnsi="Calibri" w:cs="Calibri"/>
          <w:bCs/>
        </w:rPr>
        <w:t xml:space="preserve"> Να αναπτύξεις την απάντησή</w:t>
      </w:r>
      <w:r w:rsidR="00F82800">
        <w:rPr>
          <w:rFonts w:ascii="Calibri" w:hAnsi="Calibri" w:cs="Calibri"/>
          <w:bCs/>
        </w:rPr>
        <w:t xml:space="preserve"> σου</w:t>
      </w:r>
      <w:r w:rsidR="008733F8" w:rsidRPr="00AA651B">
        <w:rPr>
          <w:rFonts w:ascii="Calibri" w:hAnsi="Calibri" w:cs="Calibri"/>
          <w:bCs/>
        </w:rPr>
        <w:t xml:space="preserve"> σε ένα κείμενο 100-150 λέξεων.</w:t>
      </w:r>
    </w:p>
    <w:p w:rsidR="009A0EFA" w:rsidRPr="00AA651B" w:rsidRDefault="009A0EFA" w:rsidP="009A0EFA">
      <w:pPr>
        <w:spacing w:line="360" w:lineRule="auto"/>
        <w:jc w:val="right"/>
        <w:rPr>
          <w:rFonts w:ascii="Calibri" w:hAnsi="Calibri" w:cs="Calibri"/>
          <w:b/>
        </w:rPr>
      </w:pPr>
      <w:r w:rsidRPr="00AA651B">
        <w:rPr>
          <w:rFonts w:ascii="Calibri" w:hAnsi="Calibri" w:cs="Calibri"/>
          <w:b/>
        </w:rPr>
        <w:t>Μονάδες 15</w:t>
      </w:r>
    </w:p>
    <w:p w:rsidR="009A0EFA" w:rsidRDefault="009A0EFA" w:rsidP="009A0EFA">
      <w:pPr>
        <w:spacing w:line="360" w:lineRule="auto"/>
        <w:jc w:val="right"/>
        <w:rPr>
          <w:rFonts w:cstheme="minorHAnsi"/>
          <w:b/>
        </w:rPr>
      </w:pPr>
    </w:p>
    <w:p w:rsidR="009A0EFA" w:rsidRPr="00BB60C3" w:rsidRDefault="009A0EFA" w:rsidP="001F1276">
      <w:pPr>
        <w:spacing w:line="360" w:lineRule="auto"/>
        <w:jc w:val="both"/>
        <w:rPr>
          <w:rFonts w:cstheme="minorHAnsi"/>
          <w:b/>
        </w:rPr>
      </w:pPr>
    </w:p>
    <w:sectPr w:rsidR="009A0EFA" w:rsidRPr="00BB60C3" w:rsidSect="002F589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16A" w:rsidRDefault="00D4316A" w:rsidP="00BF4935">
      <w:pPr>
        <w:spacing w:after="0" w:line="240" w:lineRule="auto"/>
      </w:pPr>
      <w:r>
        <w:separator/>
      </w:r>
    </w:p>
  </w:endnote>
  <w:endnote w:type="continuationSeparator" w:id="1">
    <w:p w:rsidR="00D4316A" w:rsidRDefault="00D4316A" w:rsidP="00BF49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16A" w:rsidRDefault="00D4316A" w:rsidP="00BF4935">
      <w:pPr>
        <w:spacing w:after="0" w:line="240" w:lineRule="auto"/>
      </w:pPr>
      <w:r>
        <w:separator/>
      </w:r>
    </w:p>
  </w:footnote>
  <w:footnote w:type="continuationSeparator" w:id="1">
    <w:p w:rsidR="00D4316A" w:rsidRDefault="00D4316A" w:rsidP="00BF4935">
      <w:pPr>
        <w:spacing w:after="0" w:line="240" w:lineRule="auto"/>
      </w:pPr>
      <w:r>
        <w:continuationSeparator/>
      </w:r>
    </w:p>
  </w:footnote>
  <w:footnote w:id="2">
    <w:p w:rsidR="00173838" w:rsidRPr="007860FA" w:rsidRDefault="00173838" w:rsidP="007860FA">
      <w:pPr>
        <w:pStyle w:val="a3"/>
        <w:spacing w:line="360" w:lineRule="auto"/>
        <w:jc w:val="both"/>
      </w:pPr>
      <w:r w:rsidRPr="007860FA">
        <w:rPr>
          <w:rStyle w:val="a4"/>
        </w:rPr>
        <w:footnoteRef/>
      </w:r>
      <w:r w:rsidRPr="007860FA">
        <w:t xml:space="preserve"> Κραχ: ξαφνική και καταστροφική πτώση της τιμής ενός ή περισσοτέρων οικονομικών στοιχείων. </w:t>
      </w:r>
      <w:r w:rsidR="00955067" w:rsidRPr="007860FA">
        <w:t>Το κραχ για το οποίο γίνεται λόγος στο κείμενο συνέβη το 1929.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22CB1"/>
    <w:multiLevelType w:val="hybridMultilevel"/>
    <w:tmpl w:val="710077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46017A"/>
    <w:rsid w:val="000130A5"/>
    <w:rsid w:val="00027CDA"/>
    <w:rsid w:val="00051D80"/>
    <w:rsid w:val="000625EF"/>
    <w:rsid w:val="000646DD"/>
    <w:rsid w:val="000653B3"/>
    <w:rsid w:val="00071A9C"/>
    <w:rsid w:val="0007540D"/>
    <w:rsid w:val="00083E6F"/>
    <w:rsid w:val="0009592F"/>
    <w:rsid w:val="000A0E48"/>
    <w:rsid w:val="000A4C5E"/>
    <w:rsid w:val="000B6AF1"/>
    <w:rsid w:val="000E1A11"/>
    <w:rsid w:val="00124275"/>
    <w:rsid w:val="00125644"/>
    <w:rsid w:val="00131F1E"/>
    <w:rsid w:val="00141D88"/>
    <w:rsid w:val="00173838"/>
    <w:rsid w:val="00184F22"/>
    <w:rsid w:val="001A0D02"/>
    <w:rsid w:val="001B5193"/>
    <w:rsid w:val="001D6B4A"/>
    <w:rsid w:val="001F1276"/>
    <w:rsid w:val="001F5D83"/>
    <w:rsid w:val="00201C90"/>
    <w:rsid w:val="00207101"/>
    <w:rsid w:val="0025740D"/>
    <w:rsid w:val="0026608E"/>
    <w:rsid w:val="002A2DE1"/>
    <w:rsid w:val="002F589A"/>
    <w:rsid w:val="00300671"/>
    <w:rsid w:val="00324DB1"/>
    <w:rsid w:val="00355C98"/>
    <w:rsid w:val="003778C8"/>
    <w:rsid w:val="00385EA1"/>
    <w:rsid w:val="00391242"/>
    <w:rsid w:val="00392DD9"/>
    <w:rsid w:val="003A3E9B"/>
    <w:rsid w:val="003C4C7B"/>
    <w:rsid w:val="003E2374"/>
    <w:rsid w:val="003E4113"/>
    <w:rsid w:val="00404528"/>
    <w:rsid w:val="00406E09"/>
    <w:rsid w:val="00427327"/>
    <w:rsid w:val="00431F1B"/>
    <w:rsid w:val="0046017A"/>
    <w:rsid w:val="00467C52"/>
    <w:rsid w:val="00486859"/>
    <w:rsid w:val="004902DF"/>
    <w:rsid w:val="004A068F"/>
    <w:rsid w:val="004A6D4D"/>
    <w:rsid w:val="004D65C5"/>
    <w:rsid w:val="004F65F5"/>
    <w:rsid w:val="0054609B"/>
    <w:rsid w:val="00562C49"/>
    <w:rsid w:val="00593732"/>
    <w:rsid w:val="005A1E7D"/>
    <w:rsid w:val="005B38FF"/>
    <w:rsid w:val="005C12E8"/>
    <w:rsid w:val="005E0617"/>
    <w:rsid w:val="005E7EED"/>
    <w:rsid w:val="00633D1A"/>
    <w:rsid w:val="00647C77"/>
    <w:rsid w:val="0069595F"/>
    <w:rsid w:val="006A161A"/>
    <w:rsid w:val="006B5377"/>
    <w:rsid w:val="006C08D6"/>
    <w:rsid w:val="006D5371"/>
    <w:rsid w:val="006E3A57"/>
    <w:rsid w:val="006E63B1"/>
    <w:rsid w:val="006F6B00"/>
    <w:rsid w:val="00760736"/>
    <w:rsid w:val="007860FA"/>
    <w:rsid w:val="00790582"/>
    <w:rsid w:val="007A2713"/>
    <w:rsid w:val="007C519F"/>
    <w:rsid w:val="007E3469"/>
    <w:rsid w:val="007E7804"/>
    <w:rsid w:val="00806EF2"/>
    <w:rsid w:val="008733F8"/>
    <w:rsid w:val="0088666D"/>
    <w:rsid w:val="008970A9"/>
    <w:rsid w:val="008C6476"/>
    <w:rsid w:val="008F49CC"/>
    <w:rsid w:val="00922C41"/>
    <w:rsid w:val="00934B11"/>
    <w:rsid w:val="00955067"/>
    <w:rsid w:val="00963EEC"/>
    <w:rsid w:val="0096746E"/>
    <w:rsid w:val="009761CE"/>
    <w:rsid w:val="00984358"/>
    <w:rsid w:val="00985A7B"/>
    <w:rsid w:val="009A0EFA"/>
    <w:rsid w:val="009A3260"/>
    <w:rsid w:val="009A5FB8"/>
    <w:rsid w:val="009B756E"/>
    <w:rsid w:val="009C37AC"/>
    <w:rsid w:val="009D1E54"/>
    <w:rsid w:val="00A02669"/>
    <w:rsid w:val="00A45E2D"/>
    <w:rsid w:val="00A600D9"/>
    <w:rsid w:val="00A61C18"/>
    <w:rsid w:val="00A7700B"/>
    <w:rsid w:val="00A808AD"/>
    <w:rsid w:val="00AA651B"/>
    <w:rsid w:val="00AB5C0B"/>
    <w:rsid w:val="00AB5EB8"/>
    <w:rsid w:val="00B61501"/>
    <w:rsid w:val="00B61EB2"/>
    <w:rsid w:val="00B63035"/>
    <w:rsid w:val="00B66E0E"/>
    <w:rsid w:val="00B93D1D"/>
    <w:rsid w:val="00BA4592"/>
    <w:rsid w:val="00BA56C5"/>
    <w:rsid w:val="00BB5351"/>
    <w:rsid w:val="00BC7D18"/>
    <w:rsid w:val="00BD0EB1"/>
    <w:rsid w:val="00BD1BE5"/>
    <w:rsid w:val="00BD4F55"/>
    <w:rsid w:val="00BF4935"/>
    <w:rsid w:val="00C14A0C"/>
    <w:rsid w:val="00C277B9"/>
    <w:rsid w:val="00C47C1E"/>
    <w:rsid w:val="00C84C1F"/>
    <w:rsid w:val="00C850FB"/>
    <w:rsid w:val="00C9464B"/>
    <w:rsid w:val="00C948FB"/>
    <w:rsid w:val="00CA1121"/>
    <w:rsid w:val="00CC051E"/>
    <w:rsid w:val="00CC647C"/>
    <w:rsid w:val="00CD0899"/>
    <w:rsid w:val="00CE571C"/>
    <w:rsid w:val="00D12CEA"/>
    <w:rsid w:val="00D4316A"/>
    <w:rsid w:val="00D4533F"/>
    <w:rsid w:val="00D50226"/>
    <w:rsid w:val="00D5619B"/>
    <w:rsid w:val="00D61CD2"/>
    <w:rsid w:val="00D65ED2"/>
    <w:rsid w:val="00D81626"/>
    <w:rsid w:val="00D84213"/>
    <w:rsid w:val="00DA27D6"/>
    <w:rsid w:val="00DF705A"/>
    <w:rsid w:val="00E12D2B"/>
    <w:rsid w:val="00E20832"/>
    <w:rsid w:val="00E27836"/>
    <w:rsid w:val="00E34AF9"/>
    <w:rsid w:val="00E602E8"/>
    <w:rsid w:val="00E70B0F"/>
    <w:rsid w:val="00E94B8F"/>
    <w:rsid w:val="00EA4998"/>
    <w:rsid w:val="00EF1BE9"/>
    <w:rsid w:val="00EF7862"/>
    <w:rsid w:val="00F003BF"/>
    <w:rsid w:val="00F07670"/>
    <w:rsid w:val="00F10713"/>
    <w:rsid w:val="00F34327"/>
    <w:rsid w:val="00F47D31"/>
    <w:rsid w:val="00F52750"/>
    <w:rsid w:val="00F82800"/>
    <w:rsid w:val="00F83306"/>
    <w:rsid w:val="00F8537F"/>
    <w:rsid w:val="00FA1BEF"/>
    <w:rsid w:val="00FB32D1"/>
    <w:rsid w:val="00FF61C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F4935"/>
    <w:pPr>
      <w:spacing w:after="0" w:line="240" w:lineRule="auto"/>
    </w:pPr>
    <w:rPr>
      <w:sz w:val="20"/>
      <w:szCs w:val="20"/>
    </w:rPr>
  </w:style>
  <w:style w:type="character" w:customStyle="1" w:styleId="Char">
    <w:name w:val="Κείμενο υποσημείωσης Char"/>
    <w:basedOn w:val="a0"/>
    <w:link w:val="a3"/>
    <w:uiPriority w:val="99"/>
    <w:semiHidden/>
    <w:rsid w:val="00BF4935"/>
    <w:rPr>
      <w:sz w:val="20"/>
      <w:szCs w:val="20"/>
    </w:rPr>
  </w:style>
  <w:style w:type="character" w:styleId="a4">
    <w:name w:val="footnote reference"/>
    <w:basedOn w:val="a0"/>
    <w:uiPriority w:val="99"/>
    <w:semiHidden/>
    <w:unhideWhenUsed/>
    <w:rsid w:val="00BF4935"/>
    <w:rPr>
      <w:vertAlign w:val="superscript"/>
    </w:rPr>
  </w:style>
  <w:style w:type="paragraph" w:customStyle="1" w:styleId="justify">
    <w:name w:val="justify"/>
    <w:basedOn w:val="a"/>
    <w:rsid w:val="00B66E0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5">
    <w:name w:val="List Paragraph"/>
    <w:basedOn w:val="a"/>
    <w:uiPriority w:val="34"/>
    <w:qFormat/>
    <w:rsid w:val="00E12D2B"/>
    <w:pPr>
      <w:ind w:left="720"/>
      <w:contextualSpacing/>
    </w:pPr>
  </w:style>
  <w:style w:type="character" w:styleId="a6">
    <w:name w:val="annotation reference"/>
    <w:basedOn w:val="a0"/>
    <w:uiPriority w:val="99"/>
    <w:semiHidden/>
    <w:unhideWhenUsed/>
    <w:rsid w:val="001A0D02"/>
    <w:rPr>
      <w:sz w:val="16"/>
      <w:szCs w:val="16"/>
    </w:rPr>
  </w:style>
  <w:style w:type="paragraph" w:styleId="a7">
    <w:name w:val="annotation text"/>
    <w:basedOn w:val="a"/>
    <w:link w:val="Char0"/>
    <w:uiPriority w:val="99"/>
    <w:unhideWhenUsed/>
    <w:rsid w:val="001A0D02"/>
    <w:pPr>
      <w:spacing w:line="240" w:lineRule="auto"/>
    </w:pPr>
    <w:rPr>
      <w:sz w:val="20"/>
      <w:szCs w:val="20"/>
    </w:rPr>
  </w:style>
  <w:style w:type="character" w:customStyle="1" w:styleId="Char0">
    <w:name w:val="Κείμενο σχολίου Char"/>
    <w:basedOn w:val="a0"/>
    <w:link w:val="a7"/>
    <w:uiPriority w:val="99"/>
    <w:rsid w:val="001A0D02"/>
    <w:rPr>
      <w:sz w:val="20"/>
      <w:szCs w:val="20"/>
    </w:rPr>
  </w:style>
  <w:style w:type="paragraph" w:styleId="a8">
    <w:name w:val="annotation subject"/>
    <w:basedOn w:val="a7"/>
    <w:next w:val="a7"/>
    <w:link w:val="Char1"/>
    <w:uiPriority w:val="99"/>
    <w:semiHidden/>
    <w:unhideWhenUsed/>
    <w:rsid w:val="001A0D02"/>
    <w:rPr>
      <w:b/>
      <w:bCs/>
    </w:rPr>
  </w:style>
  <w:style w:type="character" w:customStyle="1" w:styleId="Char1">
    <w:name w:val="Θέμα σχολίου Char"/>
    <w:basedOn w:val="Char0"/>
    <w:link w:val="a8"/>
    <w:uiPriority w:val="99"/>
    <w:semiHidden/>
    <w:rsid w:val="001A0D02"/>
    <w:rPr>
      <w:b/>
      <w:bCs/>
      <w:sz w:val="20"/>
      <w:szCs w:val="20"/>
    </w:rPr>
  </w:style>
  <w:style w:type="paragraph" w:styleId="a9">
    <w:name w:val="Balloon Text"/>
    <w:basedOn w:val="a"/>
    <w:link w:val="Char2"/>
    <w:uiPriority w:val="99"/>
    <w:semiHidden/>
    <w:unhideWhenUsed/>
    <w:rsid w:val="00EA4998"/>
    <w:pPr>
      <w:spacing w:after="0" w:line="240" w:lineRule="auto"/>
    </w:pPr>
    <w:rPr>
      <w:rFonts w:ascii="Tahoma" w:hAnsi="Tahoma" w:cs="Tahoma"/>
      <w:sz w:val="16"/>
      <w:szCs w:val="16"/>
    </w:rPr>
  </w:style>
  <w:style w:type="character" w:customStyle="1" w:styleId="Char2">
    <w:name w:val="Κείμενο πλαισίου Char"/>
    <w:basedOn w:val="a0"/>
    <w:link w:val="a9"/>
    <w:uiPriority w:val="99"/>
    <w:semiHidden/>
    <w:rsid w:val="00EA49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044189">
      <w:bodyDiv w:val="1"/>
      <w:marLeft w:val="0"/>
      <w:marRight w:val="0"/>
      <w:marTop w:val="0"/>
      <w:marBottom w:val="0"/>
      <w:divBdr>
        <w:top w:val="none" w:sz="0" w:space="0" w:color="auto"/>
        <w:left w:val="none" w:sz="0" w:space="0" w:color="auto"/>
        <w:bottom w:val="none" w:sz="0" w:space="0" w:color="auto"/>
        <w:right w:val="none" w:sz="0" w:space="0" w:color="auto"/>
      </w:divBdr>
      <w:divsChild>
        <w:div w:id="1176193008">
          <w:marLeft w:val="0"/>
          <w:marRight w:val="0"/>
          <w:marTop w:val="0"/>
          <w:marBottom w:val="0"/>
          <w:divBdr>
            <w:top w:val="none" w:sz="0" w:space="0" w:color="auto"/>
            <w:left w:val="none" w:sz="0" w:space="0" w:color="auto"/>
            <w:bottom w:val="none" w:sz="0" w:space="0" w:color="auto"/>
            <w:right w:val="none" w:sz="0" w:space="0" w:color="auto"/>
          </w:divBdr>
        </w:div>
      </w:divsChild>
    </w:div>
    <w:div w:id="1639872456">
      <w:bodyDiv w:val="1"/>
      <w:marLeft w:val="0"/>
      <w:marRight w:val="0"/>
      <w:marTop w:val="0"/>
      <w:marBottom w:val="0"/>
      <w:divBdr>
        <w:top w:val="none" w:sz="0" w:space="0" w:color="auto"/>
        <w:left w:val="none" w:sz="0" w:space="0" w:color="auto"/>
        <w:bottom w:val="none" w:sz="0" w:space="0" w:color="auto"/>
        <w:right w:val="none" w:sz="0" w:space="0" w:color="auto"/>
      </w:divBdr>
    </w:div>
    <w:div w:id="183992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6D89E-6C9F-4E74-A316-C4EEF62F0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4795</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3</cp:revision>
  <dcterms:created xsi:type="dcterms:W3CDTF">2022-03-18T21:40:00Z</dcterms:created>
  <dcterms:modified xsi:type="dcterms:W3CDTF">2022-03-19T05:47:00Z</dcterms:modified>
</cp:coreProperties>
</file>