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29D" w:rsidRPr="00666C97" w:rsidRDefault="00E25A13">
      <w:pPr>
        <w:spacing w:after="0" w:line="360" w:lineRule="auto"/>
        <w:contextualSpacing/>
        <w:rPr>
          <w:rFonts w:cstheme="minorBidi"/>
        </w:rPr>
      </w:pPr>
      <w:r w:rsidRPr="00666C97">
        <w:rPr>
          <w:rFonts w:cstheme="minorBidi"/>
          <w:b/>
        </w:rPr>
        <w:t>ΝΕΑ ΕΛΛΗΝΙΚΑ</w:t>
      </w:r>
    </w:p>
    <w:p w:rsidR="00F1029D" w:rsidRPr="00666C97" w:rsidRDefault="00E25A13">
      <w:pPr>
        <w:spacing w:after="0" w:line="360" w:lineRule="auto"/>
        <w:contextualSpacing/>
        <w:rPr>
          <w:rFonts w:cstheme="minorBidi"/>
        </w:rPr>
      </w:pPr>
      <w:r w:rsidRPr="00666C97">
        <w:rPr>
          <w:rFonts w:cstheme="minorBidi"/>
          <w:b/>
        </w:rPr>
        <w:t>ΕΠΑΛ Α΄ ΛΥΚΕΙΟΥ</w:t>
      </w:r>
    </w:p>
    <w:p w:rsidR="00F1029D" w:rsidRPr="00666C97" w:rsidRDefault="00E25A13">
      <w:pPr>
        <w:spacing w:after="0" w:line="360" w:lineRule="auto"/>
        <w:contextualSpacing/>
        <w:jc w:val="both"/>
        <w:rPr>
          <w:rFonts w:cstheme="minorBidi"/>
        </w:rPr>
      </w:pPr>
      <w:r w:rsidRPr="00666C97">
        <w:rPr>
          <w:rFonts w:eastAsiaTheme="minorEastAsia" w:cs="Calibri"/>
          <w:b/>
          <w:bCs/>
          <w:lang w:eastAsia="el-GR"/>
        </w:rPr>
        <w:t>ΘΕΜΑΤΙΚΗ ΕΝΟΤΗΤΑ: ΒΙΩΜΑΤΑ, ΕΜΠΕΙΡΙΕΣ, ΕΝΔΙΑΦΕΡΟΝΤΑ ΤΩΝ ΕΦΗΒΩΝ</w:t>
      </w:r>
    </w:p>
    <w:p w:rsidR="00F1029D" w:rsidRPr="00666C97" w:rsidRDefault="00F1029D">
      <w:pPr>
        <w:spacing w:after="200" w:line="276" w:lineRule="auto"/>
        <w:jc w:val="center"/>
        <w:rPr>
          <w:rFonts w:eastAsia="Times New Roman"/>
          <w:b/>
          <w:lang w:eastAsia="el-GR"/>
        </w:rPr>
      </w:pPr>
    </w:p>
    <w:p w:rsidR="00F1029D" w:rsidRPr="00666C97" w:rsidRDefault="00E25A13">
      <w:pPr>
        <w:spacing w:after="200" w:line="276" w:lineRule="auto"/>
        <w:jc w:val="center"/>
        <w:rPr>
          <w:rFonts w:eastAsia="Times New Roman" w:cs="Calibri"/>
          <w:b/>
          <w:lang w:eastAsia="el-GR"/>
        </w:rPr>
      </w:pPr>
      <w:r w:rsidRPr="00666C97">
        <w:rPr>
          <w:rFonts w:eastAsia="Times New Roman" w:cs="Calibri"/>
          <w:b/>
          <w:lang w:eastAsia="el-GR"/>
        </w:rPr>
        <w:t>ΕΝΔΕΙΚΤΙΚΕΣ ΑΠΑΝΤΗΣΕΙΣ</w:t>
      </w:r>
    </w:p>
    <w:p w:rsidR="00F1029D" w:rsidRPr="00666C97" w:rsidRDefault="00E25A13">
      <w:pPr>
        <w:spacing w:after="0" w:line="360" w:lineRule="auto"/>
        <w:jc w:val="both"/>
        <w:rPr>
          <w:rFonts w:cs="Calibri"/>
          <w:i/>
          <w:lang w:eastAsia="el-GR"/>
        </w:rPr>
      </w:pPr>
      <w:r w:rsidRPr="00666C97">
        <w:rPr>
          <w:rFonts w:eastAsia="Times New Roman" w:cs="Calibri"/>
          <w:i/>
          <w:iCs/>
          <w:lang w:eastAsia="el-GR"/>
        </w:rPr>
        <w:t xml:space="preserve">(Επισημαίνεται ότι οι απαντήσεις που προτείνονται για τα θέματα είναι ενδεικτικές. </w:t>
      </w:r>
      <w:r w:rsidRPr="00666C97">
        <w:rPr>
          <w:rFonts w:cs="Calibri"/>
          <w:i/>
          <w:lang w:eastAsia="el-GR"/>
        </w:rPr>
        <w:t>Κάθε άλλη απάντηση, κατάλληλα τεκμηριωμένη, θεωρείται αποδεκτή.)</w:t>
      </w:r>
    </w:p>
    <w:p w:rsidR="00F1029D" w:rsidRPr="00666C97" w:rsidRDefault="00F1029D"/>
    <w:p w:rsidR="00F1029D" w:rsidRPr="00666C97" w:rsidRDefault="00E25A13">
      <w:pPr>
        <w:spacing w:after="0" w:line="360" w:lineRule="auto"/>
        <w:contextualSpacing/>
        <w:jc w:val="both"/>
        <w:rPr>
          <w:rFonts w:cstheme="minorBidi"/>
        </w:rPr>
      </w:pPr>
      <w:r w:rsidRPr="00666C97">
        <w:rPr>
          <w:rFonts w:cstheme="minorBidi"/>
          <w:b/>
        </w:rPr>
        <w:t>Α3. (</w:t>
      </w:r>
      <w:r w:rsidRPr="00666C97">
        <w:rPr>
          <w:rFonts w:cstheme="minorBidi"/>
          <w:b/>
          <w:bCs/>
        </w:rPr>
        <w:t>Μονάδες 25)</w:t>
      </w:r>
    </w:p>
    <w:p w:rsidR="00F1029D" w:rsidRPr="00666C97" w:rsidRDefault="00E25A13">
      <w:pPr>
        <w:spacing w:after="0" w:line="360" w:lineRule="auto"/>
        <w:contextualSpacing/>
        <w:jc w:val="both"/>
        <w:rPr>
          <w:rFonts w:cstheme="minorBidi"/>
        </w:rPr>
      </w:pPr>
      <w:r w:rsidRPr="00666C97">
        <w:rPr>
          <w:rFonts w:cstheme="minorBidi"/>
        </w:rPr>
        <w:t>Ως προς το επικοινωνιακό πλαίσιο (άρθρο) λαμβάνουμε υπόψη:</w:t>
      </w:r>
    </w:p>
    <w:p w:rsidR="00F1029D" w:rsidRPr="00666C97" w:rsidRDefault="00E25A13">
      <w:pPr>
        <w:spacing w:after="0" w:line="360" w:lineRule="auto"/>
        <w:contextualSpacing/>
        <w:jc w:val="both"/>
        <w:rPr>
          <w:rFonts w:cstheme="minorBidi"/>
        </w:rPr>
      </w:pPr>
      <w:r w:rsidRPr="00666C97">
        <w:rPr>
          <w:rFonts w:cstheme="minorBidi"/>
        </w:rPr>
        <w:t>δομή: απαιτείται τίτλος</w:t>
      </w:r>
      <w:r w:rsidRPr="00666C97">
        <w:rPr>
          <w:lang w:eastAsia="el-GR"/>
        </w:rPr>
        <w:t xml:space="preserve"> σύντομος και περιεκτικός</w:t>
      </w:r>
    </w:p>
    <w:p w:rsidR="00F1029D" w:rsidRPr="00666C97" w:rsidRDefault="00E25A13">
      <w:pPr>
        <w:spacing w:after="0" w:line="360" w:lineRule="auto"/>
        <w:contextualSpacing/>
        <w:jc w:val="both"/>
        <w:rPr>
          <w:rFonts w:cstheme="minorBidi"/>
        </w:rPr>
      </w:pPr>
      <w:r w:rsidRPr="00666C97">
        <w:rPr>
          <w:rFonts w:cstheme="minorBidi"/>
        </w:rPr>
        <w:t xml:space="preserve">ύφος: </w:t>
      </w:r>
      <w:r w:rsidRPr="00666C97">
        <w:rPr>
          <w:lang w:eastAsia="el-GR"/>
        </w:rPr>
        <w:t>σχολικό έντυπο =&gt; απλό- οικείο</w:t>
      </w:r>
    </w:p>
    <w:p w:rsidR="00F1029D" w:rsidRPr="00666C97" w:rsidRDefault="00E25A13">
      <w:pPr>
        <w:spacing w:after="0" w:line="360" w:lineRule="auto"/>
        <w:contextualSpacing/>
        <w:jc w:val="both"/>
        <w:rPr>
          <w:rFonts w:cstheme="minorBidi"/>
        </w:rPr>
      </w:pPr>
      <w:r w:rsidRPr="00666C97">
        <w:rPr>
          <w:rFonts w:cstheme="minorBidi"/>
        </w:rPr>
        <w:t>γλώσσα: αναφορική λειτουργία</w:t>
      </w:r>
    </w:p>
    <w:p w:rsidR="00F1029D" w:rsidRPr="00666C97" w:rsidRDefault="00E25A13">
      <w:pPr>
        <w:spacing w:after="0" w:line="360" w:lineRule="auto"/>
        <w:contextualSpacing/>
        <w:jc w:val="both"/>
        <w:rPr>
          <w:rFonts w:cstheme="minorBidi"/>
          <w:u w:val="single"/>
        </w:rPr>
      </w:pPr>
      <w:r w:rsidRPr="00666C97">
        <w:rPr>
          <w:rFonts w:cstheme="minorBidi"/>
          <w:u w:val="single"/>
        </w:rPr>
        <w:t>Ενδεικτικοί άξονες ανάλυσης:</w:t>
      </w:r>
    </w:p>
    <w:p w:rsidR="00F1029D" w:rsidRPr="00666C97" w:rsidRDefault="00E25A13">
      <w:pPr>
        <w:spacing w:line="360" w:lineRule="auto"/>
        <w:jc w:val="both"/>
        <w:rPr>
          <w:lang w:eastAsia="el-GR"/>
        </w:rPr>
      </w:pPr>
      <w:r w:rsidRPr="00666C97">
        <w:rPr>
          <w:lang w:eastAsia="el-GR"/>
        </w:rPr>
        <w:t>Οι μαθητές/τριες τοποθετούνται για συγκεκριμένο αίτιο</w:t>
      </w:r>
      <w:r w:rsidRPr="00666C97">
        <w:rPr>
          <w:rFonts w:eastAsiaTheme="minorEastAsia" w:cstheme="minorBidi"/>
          <w:shd w:val="clear" w:color="auto" w:fill="FFFFFF"/>
          <w:lang w:eastAsia="el-GR"/>
        </w:rPr>
        <w:t xml:space="preserve"> με την αποδοχή ή την απόρριψή του. </w:t>
      </w:r>
    </w:p>
    <w:p w:rsidR="00F1029D" w:rsidRPr="00666C97" w:rsidRDefault="00E25A13">
      <w:pPr>
        <w:numPr>
          <w:ilvl w:val="0"/>
          <w:numId w:val="1"/>
        </w:numPr>
        <w:spacing w:after="200" w:line="360" w:lineRule="auto"/>
        <w:contextualSpacing/>
        <w:jc w:val="both"/>
        <w:rPr>
          <w:lang w:eastAsia="el-GR"/>
        </w:rPr>
      </w:pPr>
      <w:r w:rsidRPr="00666C97">
        <w:rPr>
          <w:lang w:eastAsia="el-GR"/>
        </w:rPr>
        <w:t>εξάρτηση από το διαδίκτυο: τάση για απομόνωση, παθητικότητα, αδιαφορία για τη σχολική επίδοση που ενδεχομένως να οδηγεί σε σταδιακή απομάκρυνση από το σχολικό περιβάλλον.</w:t>
      </w:r>
    </w:p>
    <w:p w:rsidR="00F1029D" w:rsidRPr="00666C97" w:rsidRDefault="00E25A13">
      <w:pPr>
        <w:numPr>
          <w:ilvl w:val="0"/>
          <w:numId w:val="1"/>
        </w:numPr>
        <w:spacing w:after="200" w:line="360" w:lineRule="auto"/>
        <w:contextualSpacing/>
        <w:jc w:val="both"/>
        <w:rPr>
          <w:rFonts w:eastAsia="Times New Roman" w:cs="Calibri"/>
          <w:lang w:eastAsia="el-GR"/>
        </w:rPr>
      </w:pPr>
      <w:r w:rsidRPr="00666C97">
        <w:rPr>
          <w:lang w:eastAsia="el-GR"/>
        </w:rPr>
        <w:t xml:space="preserve">σχολικός εκφοβισμός: φόβος του εφήβου να προσέλθει στο σχολείο, </w:t>
      </w:r>
      <w:r w:rsidRPr="00666C97">
        <w:rPr>
          <w:rFonts w:cs="Arial"/>
          <w:bCs/>
          <w:shd w:val="clear" w:color="auto" w:fill="FFFFFF"/>
        </w:rPr>
        <w:t>άγχος,</w:t>
      </w:r>
      <w:r w:rsidRPr="00666C97">
        <w:rPr>
          <w:lang w:eastAsia="el-GR"/>
        </w:rPr>
        <w:t xml:space="preserve"> ψυχικός πόνος που προκαλεί αναστάτωση, </w:t>
      </w:r>
      <w:r w:rsidRPr="00666C97">
        <w:rPr>
          <w:rFonts w:cs="Arial"/>
          <w:bCs/>
          <w:shd w:val="clear" w:color="auto" w:fill="FFFFFF"/>
        </w:rPr>
        <w:t xml:space="preserve">χαμηλή αυτοεκτίμηση, συναισθήματα κατωτερότητας, με αποτέλεσμα να </w:t>
      </w:r>
      <w:r w:rsidRPr="00666C97">
        <w:rPr>
          <w:rFonts w:cs="Arial"/>
          <w:shd w:val="clear" w:color="auto" w:fill="FFFFFF"/>
        </w:rPr>
        <w:t>αποσύρεται από την ενεργό σχολική ζωή.</w:t>
      </w:r>
    </w:p>
    <w:p w:rsidR="00F1029D" w:rsidRPr="00666C97" w:rsidRDefault="00E25A13">
      <w:pPr>
        <w:spacing w:line="360" w:lineRule="auto"/>
        <w:contextualSpacing/>
        <w:jc w:val="both"/>
        <w:rPr>
          <w:rFonts w:cs="Arial"/>
          <w:shd w:val="clear" w:color="auto" w:fill="FFFFFF"/>
        </w:rPr>
      </w:pPr>
      <w:r w:rsidRPr="00666C97">
        <w:rPr>
          <w:rFonts w:cs="Arial"/>
          <w:shd w:val="clear" w:color="auto" w:fill="FFFFFF"/>
        </w:rPr>
        <w:t xml:space="preserve">Οι μαθητές/τριες μπορούν να επιχειρηματολογήσουν αναφέροντας παραδείγματα από την εμπειρία τους για τον τρόπο που οι παραπάνω λόγοι αποθαρρύνουν τους εφήβους από τη συνέχιση των σπουδών, επηρεάζουν τη σχολική επίδοση, δημιουργούν προβλήματα συμπεριφοράς και πειθαρχίας. </w:t>
      </w:r>
    </w:p>
    <w:p w:rsidR="00F1029D" w:rsidRPr="00666C97" w:rsidRDefault="00E25A13">
      <w:pPr>
        <w:spacing w:after="0" w:line="360" w:lineRule="auto"/>
        <w:jc w:val="both"/>
        <w:rPr>
          <w:rFonts w:cstheme="minorBidi"/>
          <w:shd w:val="clear" w:color="auto" w:fill="FFFFFF"/>
        </w:rPr>
      </w:pPr>
      <w:r w:rsidRPr="00666C97">
        <w:rPr>
          <w:rFonts w:cstheme="minorBidi"/>
          <w:shd w:val="clear" w:color="auto" w:fill="FFFFFF"/>
        </w:rPr>
        <w:t>Σε περίπτωση μη αποδοχής των συγκεκριμένων αιτιών οφείλουν να τεκμηριώσουν με κατάλληλη επιχειρηματολογία, όπως δυσλειτουργία οικογένειας, χαμηλή κοινωνικοοικονομική κατάσταση, μειωμένες προσδοκίες γονέων κ.ά.</w:t>
      </w:r>
    </w:p>
    <w:p w:rsidR="00F1029D" w:rsidRPr="00666C97" w:rsidRDefault="00F1029D">
      <w:pPr>
        <w:spacing w:after="0" w:line="360" w:lineRule="auto"/>
        <w:contextualSpacing/>
        <w:jc w:val="both"/>
        <w:rPr>
          <w:rFonts w:cstheme="minorBidi"/>
          <w:u w:val="single"/>
        </w:rPr>
      </w:pPr>
    </w:p>
    <w:p w:rsidR="00F1029D" w:rsidRPr="00666C97" w:rsidRDefault="00E25A13">
      <w:pPr>
        <w:spacing w:after="0" w:line="360" w:lineRule="auto"/>
        <w:contextualSpacing/>
        <w:jc w:val="both"/>
        <w:rPr>
          <w:rFonts w:cstheme="minorBidi"/>
        </w:rPr>
      </w:pPr>
      <w:r w:rsidRPr="00666C97">
        <w:rPr>
          <w:rFonts w:cstheme="minorBidi"/>
          <w:b/>
        </w:rPr>
        <w:t>Β3. (</w:t>
      </w:r>
      <w:r w:rsidRPr="00666C97">
        <w:rPr>
          <w:rFonts w:cstheme="minorBidi"/>
          <w:b/>
          <w:bCs/>
        </w:rPr>
        <w:t>Μονάδες 25)</w:t>
      </w:r>
    </w:p>
    <w:p w:rsidR="00F1029D" w:rsidRPr="00666C97" w:rsidRDefault="00E25A13">
      <w:pPr>
        <w:spacing w:after="0" w:line="360" w:lineRule="auto"/>
        <w:contextualSpacing/>
        <w:jc w:val="both"/>
        <w:rPr>
          <w:rFonts w:cstheme="minorBidi"/>
        </w:rPr>
      </w:pPr>
      <w:r w:rsidRPr="00666C97">
        <w:rPr>
          <w:rFonts w:cstheme="minorBidi"/>
          <w:b/>
        </w:rPr>
        <w:t>1. Θέμα αναγνωστικής ανταπόκρισης</w:t>
      </w:r>
    </w:p>
    <w:p w:rsidR="00F1029D" w:rsidRPr="00666C97" w:rsidRDefault="00E25A13">
      <w:pPr>
        <w:spacing w:after="0" w:line="360" w:lineRule="auto"/>
        <w:contextualSpacing/>
        <w:jc w:val="both"/>
        <w:rPr>
          <w:rFonts w:cstheme="minorBidi"/>
          <w:u w:val="single"/>
        </w:rPr>
      </w:pPr>
      <w:r w:rsidRPr="00666C97">
        <w:rPr>
          <w:rFonts w:cstheme="minorBidi"/>
          <w:u w:val="single"/>
        </w:rPr>
        <w:t xml:space="preserve">Ενδεικτικοί άξονες </w:t>
      </w:r>
      <w:r w:rsidRPr="00666C97">
        <w:rPr>
          <w:rFonts w:eastAsiaTheme="minorEastAsia" w:cstheme="minorBidi"/>
          <w:u w:val="single"/>
          <w:lang w:eastAsia="el-GR"/>
        </w:rPr>
        <w:t>απάντησης</w:t>
      </w:r>
      <w:r w:rsidRPr="00666C97">
        <w:rPr>
          <w:rFonts w:cstheme="minorBidi"/>
          <w:u w:val="single"/>
        </w:rPr>
        <w:t>:</w:t>
      </w:r>
    </w:p>
    <w:p w:rsidR="00F1029D" w:rsidRPr="00666C97" w:rsidRDefault="00E25A13">
      <w:pPr>
        <w:spacing w:after="200" w:line="360" w:lineRule="auto"/>
        <w:jc w:val="both"/>
        <w:rPr>
          <w:rFonts w:eastAsia="Times New Roman"/>
          <w:lang w:eastAsia="el-GR"/>
        </w:rPr>
      </w:pPr>
      <w:r w:rsidRPr="00666C97">
        <w:rPr>
          <w:rFonts w:cstheme="minorBidi"/>
        </w:rPr>
        <w:t xml:space="preserve">Η πρωταγωνίστρια από την παιδική της ηλικία έχει σφοδρή επιθυμία για μάθηση. Πάρα το γεγονός ότι το οικογενειακό περιβάλλον δεν ενθαρρύνει και δεν ενισχύει αυτό το ενδιαφέρον, επιδίδεται σε έναν προσωπικό αγώνα για τη μόρφωσή της. </w:t>
      </w:r>
      <w:r w:rsidRPr="00666C97">
        <w:t>Είναι έτοιμη να δεχτεί το</w:t>
      </w:r>
      <w:bookmarkStart w:id="0" w:name="_GoBack"/>
      <w:bookmarkEnd w:id="0"/>
      <w:r w:rsidRPr="00666C97">
        <w:t xml:space="preserve"> νέο κόσμο που ανοίγεται μπροστά της και ο ζήλος της </w:t>
      </w:r>
      <w:r w:rsidR="00F45CD4" w:rsidRPr="00666C97">
        <w:t>για γνώση συνιστά για την ύπαρξή</w:t>
      </w:r>
      <w:r w:rsidRPr="00666C97">
        <w:t xml:space="preserve"> της πηγή ζωής. Έρχεται αντιμέτωπη </w:t>
      </w:r>
      <w:r w:rsidRPr="00666C97">
        <w:lastRenderedPageBreak/>
        <w:t xml:space="preserve">με </w:t>
      </w:r>
      <w:r w:rsidRPr="00666C97">
        <w:rPr>
          <w:rFonts w:eastAsia="Times New Roman"/>
          <w:lang w:eastAsia="el-GR"/>
        </w:rPr>
        <w:t>αναχρονιστικές απόψεις, τόσο από τις γυναίκες τους περιβάλλοντός της όσο και από τους άνδρες,  που αναπαράγουν στερεότυπα της εποχής για την κατωτερότητα της γυναίκας.</w:t>
      </w:r>
    </w:p>
    <w:p w:rsidR="00F1029D" w:rsidRPr="00666C97" w:rsidRDefault="00E25A13">
      <w:pPr>
        <w:spacing w:line="360" w:lineRule="auto"/>
      </w:pPr>
      <w:r w:rsidRPr="00666C97">
        <w:t>Ο/Η μαθητής/τρια για την απάντησή του/της θα τεκμηριώσει με κειμενικές αναφορές που δείχνουν τη στάση της πρωταγωνίστριας.</w:t>
      </w:r>
    </w:p>
    <w:p w:rsidR="00F1029D" w:rsidRPr="00666C97" w:rsidRDefault="00E25A13">
      <w:pPr>
        <w:spacing w:after="0" w:line="360" w:lineRule="auto"/>
        <w:jc w:val="both"/>
        <w:rPr>
          <w:rFonts w:eastAsia="Times New Roman"/>
          <w:lang w:eastAsia="el-GR"/>
        </w:rPr>
      </w:pPr>
      <w:r w:rsidRPr="00666C97">
        <w:rPr>
          <w:rFonts w:eastAsia="Times New Roman"/>
          <w:lang w:eastAsia="el-GR"/>
        </w:rPr>
        <w:t>Ο/Η μαθητής/τρια μπορεί να θεωρήσει τη στάση της αξιέπαινη και αξιοθαύμαστη, καθώς, παρά το γεγονός ότι οι γυναίκες στερούνταν βασικών δικαιωμάτων και ο κοινωνικός περίγυρος ήταν ασφυκτικός για αυτές, η πρωταγωνίστρια ξεπερνά κάθε προσδοκία και τα καταφέρνει.</w:t>
      </w:r>
    </w:p>
    <w:p w:rsidR="00F1029D" w:rsidRPr="00666C97" w:rsidRDefault="00E25A13">
      <w:pPr>
        <w:spacing w:after="0" w:line="360" w:lineRule="auto"/>
        <w:contextualSpacing/>
        <w:jc w:val="center"/>
        <w:rPr>
          <w:rFonts w:cstheme="minorBidi"/>
        </w:rPr>
      </w:pPr>
      <w:r w:rsidRPr="00666C97">
        <w:rPr>
          <w:rFonts w:cstheme="minorBidi"/>
          <w:b/>
        </w:rPr>
        <w:t>ή</w:t>
      </w:r>
    </w:p>
    <w:p w:rsidR="00F1029D" w:rsidRPr="00666C97" w:rsidRDefault="00E25A13">
      <w:pPr>
        <w:spacing w:after="0" w:line="360" w:lineRule="auto"/>
        <w:contextualSpacing/>
        <w:jc w:val="both"/>
        <w:rPr>
          <w:rFonts w:cstheme="minorBidi"/>
          <w:b/>
          <w:bCs/>
        </w:rPr>
      </w:pPr>
      <w:r w:rsidRPr="00666C97">
        <w:rPr>
          <w:rFonts w:cstheme="minorBidi"/>
          <w:b/>
          <w:bCs/>
        </w:rPr>
        <w:t>2. Θέμα δημιουργικής γραφής</w:t>
      </w:r>
    </w:p>
    <w:p w:rsidR="00F1029D" w:rsidRPr="00666C97" w:rsidRDefault="00E25A13">
      <w:pPr>
        <w:spacing w:after="0" w:line="360" w:lineRule="auto"/>
        <w:contextualSpacing/>
        <w:jc w:val="both"/>
        <w:rPr>
          <w:rFonts w:cstheme="minorBidi"/>
        </w:rPr>
      </w:pPr>
      <w:r w:rsidRPr="00666C97">
        <w:rPr>
          <w:rFonts w:cstheme="minorBidi"/>
          <w:bCs/>
        </w:rPr>
        <w:t xml:space="preserve">Η απάντηση </w:t>
      </w:r>
      <w:r w:rsidRPr="00666C97">
        <w:rPr>
          <w:rFonts w:cs="Calibri"/>
        </w:rPr>
        <w:t xml:space="preserve">θεωρείται αποδεκτή, αρκεί να είναι ολοκληρωμένη νοηματικά και εκφραστικά και να παρουσιάζεται σε διαλογική μορφή. </w:t>
      </w:r>
    </w:p>
    <w:p w:rsidR="00F1029D" w:rsidRPr="00666C97" w:rsidRDefault="00E25A13">
      <w:pPr>
        <w:spacing w:after="0" w:line="360" w:lineRule="auto"/>
        <w:contextualSpacing/>
        <w:jc w:val="both"/>
        <w:rPr>
          <w:rFonts w:cstheme="minorBidi"/>
          <w:bCs/>
        </w:rPr>
      </w:pPr>
      <w:r w:rsidRPr="00666C97">
        <w:rPr>
          <w:rFonts w:cstheme="minorBidi"/>
          <w:bCs/>
        </w:rPr>
        <w:t xml:space="preserve">Μέσα από τον διάλογο οι μαθητές/τριες είναι απαραίτητο από τη μια να εστιάσουν σε επιχειρήματα που θα φανερώνουν την αγάπη της ηρωίδας για τα γράμματα και από την άλλη να αναδείξουν τη στάση του πατέρα που – παρά τις σπουδές του – δεν ενισχύει τη μόρφωση της κόρης του. </w:t>
      </w:r>
    </w:p>
    <w:p w:rsidR="00F1029D" w:rsidRPr="00666C97" w:rsidRDefault="00F1029D">
      <w:pPr>
        <w:spacing w:after="0" w:line="360" w:lineRule="auto"/>
        <w:contextualSpacing/>
        <w:jc w:val="both"/>
        <w:rPr>
          <w:rFonts w:cstheme="minorBidi"/>
          <w:u w:val="single"/>
        </w:rPr>
      </w:pPr>
    </w:p>
    <w:sectPr w:rsidR="00F1029D" w:rsidRPr="00666C97" w:rsidSect="00357598">
      <w:pgSz w:w="11920" w:h="16838"/>
      <w:pgMar w:top="1418" w:right="1418" w:bottom="1418" w:left="1418" w:header="0" w:footer="0" w:gutter="0"/>
      <w:cols w:space="720"/>
      <w:formProt w:val="0"/>
      <w:docGrid w:linePitch="326"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Liberation Sans">
    <w:altName w:val="Arial"/>
    <w:charset w:val="A1"/>
    <w:family w:val="roman"/>
    <w:pitch w:val="variable"/>
  </w:font>
  <w:font w:name="Microsoft YaHei">
    <w:panose1 w:val="020B0503020204020204"/>
    <w:charset w:val="86"/>
    <w:family w:val="swiss"/>
    <w:pitch w:val="variable"/>
    <w:sig w:usb0="A0000287" w:usb1="28C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41CA2"/>
    <w:multiLevelType w:val="multilevel"/>
    <w:tmpl w:val="3D9CF3E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EDB66C1"/>
    <w:multiLevelType w:val="multilevel"/>
    <w:tmpl w:val="B20AD3F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29D"/>
    <w:rsid w:val="000D6725"/>
    <w:rsid w:val="00357598"/>
    <w:rsid w:val="00666C97"/>
    <w:rsid w:val="009D1691"/>
    <w:rsid w:val="00C3039D"/>
    <w:rsid w:val="00D00AC0"/>
    <w:rsid w:val="00D627BC"/>
    <w:rsid w:val="00E25A13"/>
    <w:rsid w:val="00F1029D"/>
    <w:rsid w:val="00F45CD4"/>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97C4F"/>
  <w15:docId w15:val="{F4F96E5D-FE6A-4EB7-A668-C40CA7E74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419B"/>
    <w:pPr>
      <w:spacing w:after="160" w:line="252" w:lineRule="auto"/>
    </w:pPr>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Επικεφαλίδα"/>
    <w:basedOn w:val="Normal"/>
    <w:next w:val="BodyText"/>
    <w:qFormat/>
    <w:rsid w:val="00357598"/>
    <w:pPr>
      <w:keepNext/>
      <w:spacing w:before="240" w:after="120"/>
    </w:pPr>
    <w:rPr>
      <w:rFonts w:ascii="Liberation Sans" w:eastAsia="Microsoft YaHei" w:hAnsi="Liberation Sans" w:cs="Lucida Sans"/>
      <w:sz w:val="28"/>
      <w:szCs w:val="28"/>
    </w:rPr>
  </w:style>
  <w:style w:type="paragraph" w:styleId="BodyText">
    <w:name w:val="Body Text"/>
    <w:basedOn w:val="Normal"/>
    <w:rsid w:val="00357598"/>
    <w:pPr>
      <w:spacing w:after="140" w:line="276" w:lineRule="auto"/>
    </w:pPr>
  </w:style>
  <w:style w:type="paragraph" w:styleId="List">
    <w:name w:val="List"/>
    <w:basedOn w:val="BodyText"/>
    <w:rsid w:val="00357598"/>
    <w:rPr>
      <w:rFonts w:cs="Lucida Sans"/>
    </w:rPr>
  </w:style>
  <w:style w:type="paragraph" w:styleId="Caption">
    <w:name w:val="caption"/>
    <w:basedOn w:val="Normal"/>
    <w:qFormat/>
    <w:rsid w:val="00357598"/>
    <w:pPr>
      <w:suppressLineNumbers/>
      <w:spacing w:before="120" w:after="120"/>
    </w:pPr>
    <w:rPr>
      <w:rFonts w:cs="Lucida Sans"/>
      <w:i/>
      <w:iCs/>
      <w:sz w:val="24"/>
      <w:szCs w:val="24"/>
    </w:rPr>
  </w:style>
  <w:style w:type="paragraph" w:customStyle="1" w:styleId="a0">
    <w:name w:val="Ευρετήριο"/>
    <w:basedOn w:val="Normal"/>
    <w:qFormat/>
    <w:rsid w:val="00357598"/>
    <w:pPr>
      <w:suppressLineNumbers/>
    </w:pPr>
    <w:rPr>
      <w:rFonts w:cs="Lucida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450</Words>
  <Characters>2431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Chriss</dc:creator>
  <cp:lastModifiedBy>Chriss</cp:lastModifiedBy>
  <cp:revision>3</cp:revision>
  <dcterms:created xsi:type="dcterms:W3CDTF">2021-12-15T17:45:00Z</dcterms:created>
  <dcterms:modified xsi:type="dcterms:W3CDTF">2021-12-15T17:48:00Z</dcterms:modified>
  <dc:language>el-GR</dc:language>
</cp:coreProperties>
</file>