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F01" w:rsidRPr="00D02D48" w:rsidRDefault="00F63358" w:rsidP="00F63358">
      <w:pPr>
        <w:spacing w:after="0" w:line="360" w:lineRule="auto"/>
        <w:contextualSpacing/>
        <w:jc w:val="both"/>
        <w:rPr>
          <w:sz w:val="24"/>
          <w:szCs w:val="24"/>
        </w:rPr>
      </w:pPr>
      <w:r w:rsidRPr="00D02D48">
        <w:rPr>
          <w:sz w:val="24"/>
          <w:szCs w:val="24"/>
        </w:rPr>
        <w:t xml:space="preserve">ΘΕΜΑ </w:t>
      </w:r>
      <w:r w:rsidR="00157B35">
        <w:rPr>
          <w:sz w:val="24"/>
          <w:szCs w:val="24"/>
        </w:rPr>
        <w:t>1</w:t>
      </w:r>
      <w:r w:rsidR="00E430A6" w:rsidRPr="00D02D48">
        <w:rPr>
          <w:sz w:val="24"/>
          <w:szCs w:val="24"/>
        </w:rPr>
        <w:t xml:space="preserve"> </w:t>
      </w:r>
    </w:p>
    <w:p w:rsidR="00AB6730" w:rsidRDefault="005E168B" w:rsidP="00F63358">
      <w:pPr>
        <w:spacing w:after="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α)</w:t>
      </w:r>
      <w:r w:rsidR="00AB6730">
        <w:rPr>
          <w:sz w:val="24"/>
          <w:szCs w:val="24"/>
        </w:rPr>
        <w:t xml:space="preserve"> Να χαρακτηρίσετε</w:t>
      </w:r>
      <w:r w:rsidR="00EA0F01">
        <w:rPr>
          <w:sz w:val="24"/>
          <w:szCs w:val="24"/>
        </w:rPr>
        <w:t xml:space="preserve"> καθεμιά από</w:t>
      </w:r>
      <w:r w:rsidR="00AB6730">
        <w:rPr>
          <w:sz w:val="24"/>
          <w:szCs w:val="24"/>
        </w:rPr>
        <w:t xml:space="preserve"> τις πρ</w:t>
      </w:r>
      <w:r w:rsidR="00EA0F01">
        <w:rPr>
          <w:sz w:val="24"/>
          <w:szCs w:val="24"/>
        </w:rPr>
        <w:t xml:space="preserve">οτάσεις που ακολουθούν ως </w:t>
      </w:r>
      <w:r w:rsidR="00EA0F01" w:rsidRPr="00D02D48">
        <w:rPr>
          <w:b/>
          <w:sz w:val="24"/>
          <w:szCs w:val="24"/>
        </w:rPr>
        <w:t>Σωστή</w:t>
      </w:r>
      <w:r w:rsidR="00AB6730" w:rsidRPr="00D02D48">
        <w:rPr>
          <w:b/>
          <w:sz w:val="24"/>
          <w:szCs w:val="24"/>
        </w:rPr>
        <w:t xml:space="preserve"> (Σ)</w:t>
      </w:r>
      <w:r w:rsidR="00AB6730">
        <w:rPr>
          <w:sz w:val="24"/>
          <w:szCs w:val="24"/>
        </w:rPr>
        <w:t xml:space="preserve"> ή </w:t>
      </w:r>
      <w:r w:rsidR="00EA0F01" w:rsidRPr="00D02D48">
        <w:rPr>
          <w:b/>
          <w:sz w:val="24"/>
          <w:szCs w:val="24"/>
        </w:rPr>
        <w:t>Λανθασμένη (Λ)</w:t>
      </w:r>
      <w:r w:rsidR="00EA0F01">
        <w:rPr>
          <w:sz w:val="24"/>
          <w:szCs w:val="24"/>
        </w:rPr>
        <w:t>, γράφοντας στην κόλλα σας, δίπλα στο αριθμό που αντιστοιχεί σε καθεμιά από αυτές το γράμμα Σ αν η πρόταση είναι Σωστή, ή το γράμμα Λ αν αυτή είναι Λάθος.</w:t>
      </w:r>
    </w:p>
    <w:p w:rsidR="00EA0F01" w:rsidRDefault="004B3F30" w:rsidP="00A0055A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Αν </w:t>
      </w:r>
      <m:oMath>
        <m:r>
          <w:rPr>
            <w:rFonts w:ascii="Cambria Math" w:hAnsi="Cambria Math"/>
            <w:sz w:val="24"/>
            <w:szCs w:val="24"/>
          </w:rPr>
          <m:t>α+β=γ+δ</m:t>
        </m:r>
      </m:oMath>
      <w:r>
        <w:rPr>
          <w:rFonts w:eastAsiaTheme="minorEastAsia"/>
          <w:sz w:val="24"/>
          <w:szCs w:val="24"/>
        </w:rPr>
        <w:t xml:space="preserve"> τότε </w:t>
      </w:r>
      <m:oMath>
        <m:r>
          <w:rPr>
            <w:rFonts w:ascii="Cambria Math" w:eastAsiaTheme="minorEastAsia" w:hAnsi="Cambria Math"/>
            <w:sz w:val="24"/>
            <w:szCs w:val="24"/>
          </w:rPr>
          <m:t>α=γ</m:t>
        </m:r>
      </m:oMath>
      <w:r>
        <w:rPr>
          <w:rFonts w:eastAsiaTheme="minorEastAsia"/>
          <w:sz w:val="24"/>
          <w:szCs w:val="24"/>
        </w:rPr>
        <w:t xml:space="preserve"> και </w:t>
      </w:r>
      <m:oMath>
        <m:r>
          <w:rPr>
            <w:rFonts w:ascii="Cambria Math" w:eastAsiaTheme="minorEastAsia" w:hAnsi="Cambria Math"/>
            <w:sz w:val="24"/>
            <w:szCs w:val="24"/>
          </w:rPr>
          <m:t>β=δ</m:t>
        </m:r>
      </m:oMath>
    </w:p>
    <w:p w:rsidR="000929B4" w:rsidRDefault="00E51FEB" w:rsidP="00A0055A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κάθε </w:t>
      </w:r>
      <m:oMath>
        <m:r>
          <w:rPr>
            <w:rFonts w:ascii="Cambria Math" w:hAnsi="Cambria Math"/>
            <w:sz w:val="24"/>
            <w:szCs w:val="24"/>
          </w:rPr>
          <m:t>α</m:t>
        </m:r>
        <m:r>
          <m:rPr>
            <m:scr m:val="double-struck"/>
          </m:rPr>
          <w:rPr>
            <w:rFonts w:ascii="Cambria Math" w:hAnsi="Cambria Math"/>
            <w:sz w:val="24"/>
            <w:szCs w:val="24"/>
          </w:rPr>
          <m:t xml:space="preserve">∈R, </m:t>
        </m:r>
      </m:oMath>
      <w:r>
        <w:rPr>
          <w:rFonts w:eastAsiaTheme="minorEastAsia"/>
          <w:sz w:val="24"/>
          <w:szCs w:val="24"/>
        </w:rPr>
        <w:t xml:space="preserve"> ισχύει</w:t>
      </w:r>
      <w:r>
        <w:rPr>
          <w:sz w:val="24"/>
          <w:szCs w:val="24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-α</m:t>
            </m:r>
          </m:e>
        </m:d>
        <m:r>
          <w:rPr>
            <w:rFonts w:ascii="Cambria Math" w:hAnsi="Cambria Math"/>
            <w:sz w:val="24"/>
            <w:szCs w:val="24"/>
          </w:rPr>
          <m:t>=α</m:t>
        </m:r>
      </m:oMath>
      <w:r>
        <w:rPr>
          <w:rFonts w:eastAsiaTheme="minorEastAsia"/>
          <w:sz w:val="24"/>
          <w:szCs w:val="24"/>
        </w:rPr>
        <w:t>.</w:t>
      </w:r>
    </w:p>
    <w:p w:rsidR="008D3D6A" w:rsidRDefault="00E51FEB" w:rsidP="00A0055A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γραφική παράταση μιας συνάρτησης </w:t>
      </w:r>
      <m:oMath>
        <m:r>
          <w:rPr>
            <w:rFonts w:ascii="Cambria Math" w:hAnsi="Cambria Math"/>
            <w:sz w:val="24"/>
            <w:szCs w:val="24"/>
          </w:rPr>
          <m:t>f</m:t>
        </m:r>
      </m:oMath>
      <w:r w:rsidRPr="00E51FEB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έχει το πολύ ένα κοινό σημείο με τον άξονα </w:t>
      </w:r>
      <m:oMath>
        <m:r>
          <w:rPr>
            <w:rFonts w:ascii="Cambria Math" w:eastAsiaTheme="minorEastAsia" w:hAnsi="Cambria Math"/>
            <w:sz w:val="24"/>
            <w:szCs w:val="24"/>
          </w:rPr>
          <m:t>y'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y</m:t>
        </m:r>
      </m:oMath>
      <w:r w:rsidRPr="00E51FEB">
        <w:rPr>
          <w:rFonts w:eastAsiaTheme="minorEastAsia"/>
          <w:sz w:val="24"/>
          <w:szCs w:val="24"/>
        </w:rPr>
        <w:t>.</w:t>
      </w:r>
    </w:p>
    <w:p w:rsidR="008D3D6A" w:rsidRDefault="00E51FEB" w:rsidP="00A0055A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Αν το τριώνυμο </w:t>
      </w:r>
      <m:oMath>
        <m:r>
          <w:rPr>
            <w:rFonts w:ascii="Cambria Math" w:hAnsi="Cambria Math"/>
            <w:sz w:val="24"/>
            <w:szCs w:val="24"/>
          </w:rPr>
          <m:t>α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+β</m:t>
        </m:r>
        <m:r>
          <w:rPr>
            <w:rFonts w:ascii="Cambria Math" w:hAnsi="Cambria Math"/>
            <w:sz w:val="24"/>
            <w:szCs w:val="24"/>
            <w:lang w:val="en-US"/>
          </w:rPr>
          <m:t>x</m:t>
        </m:r>
        <m:r>
          <w:rPr>
            <w:rFonts w:ascii="Cambria Math" w:hAnsi="Cambria Math"/>
            <w:sz w:val="24"/>
            <w:szCs w:val="24"/>
          </w:rPr>
          <m:t>+γ</m:t>
        </m:r>
      </m:oMath>
      <w:r w:rsidR="00251309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διατηρεί σταθερό πρόσημο για κάθε </w:t>
      </w:r>
      <m:oMath>
        <m:r>
          <w:rPr>
            <w:rFonts w:ascii="Cambria Math" w:eastAsiaTheme="minorEastAsia" w:hAnsi="Cambria Math"/>
            <w:sz w:val="24"/>
            <w:szCs w:val="24"/>
          </w:rPr>
          <m:t>x</m:t>
        </m:r>
        <m:r>
          <m:rPr>
            <m:scr m:val="double-struck"/>
          </m:rPr>
          <w:rPr>
            <w:rFonts w:ascii="Cambria Math" w:eastAsiaTheme="minorEastAsia" w:hAnsi="Cambria Math"/>
            <w:sz w:val="24"/>
            <w:szCs w:val="24"/>
          </w:rPr>
          <m:t>∈R</m:t>
        </m:r>
      </m:oMath>
      <w:r>
        <w:rPr>
          <w:rFonts w:eastAsiaTheme="minorEastAsia"/>
          <w:sz w:val="24"/>
          <w:szCs w:val="24"/>
        </w:rPr>
        <w:t>, τότε</w:t>
      </w:r>
      <w:r>
        <w:rPr>
          <w:rFonts w:eastAsiaTheme="minorEastAsia"/>
          <w:sz w:val="24"/>
          <w:szCs w:val="24"/>
        </w:rPr>
        <w:br/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β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-</m:t>
        </m:r>
        <m:r>
          <w:rPr>
            <w:rFonts w:ascii="Cambria Math" w:eastAsiaTheme="minorEastAsia" w:hAnsi="Cambria Math"/>
            <w:sz w:val="24"/>
            <w:szCs w:val="24"/>
          </w:rPr>
          <m:t>4αγ</m:t>
        </m:r>
        <m:r>
          <w:rPr>
            <w:rFonts w:ascii="Cambria Math" w:eastAsiaTheme="minorEastAsia" w:hAnsi="Cambria Math"/>
            <w:sz w:val="24"/>
            <w:szCs w:val="24"/>
          </w:rPr>
          <m:t>&gt;0</m:t>
        </m:r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</m:oMath>
      <w:r w:rsidR="00496DCC">
        <w:rPr>
          <w:rFonts w:eastAsiaTheme="minorEastAsia"/>
          <w:sz w:val="24"/>
          <w:szCs w:val="24"/>
          <w:lang w:val="en-US"/>
        </w:rPr>
        <w:t>.</w:t>
      </w:r>
      <w:bookmarkStart w:id="0" w:name="_GoBack"/>
      <w:bookmarkEnd w:id="0"/>
    </w:p>
    <w:p w:rsidR="000929B4" w:rsidRPr="008D3D6A" w:rsidRDefault="00251309" w:rsidP="00A0055A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Αν οι ευθείες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:y=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  <w:lang w:val="en-US"/>
          </w:rPr>
          <m:t>x</m:t>
        </m:r>
        <m:r>
          <w:rPr>
            <w:rFonts w:ascii="Cambria Math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>
        <w:rPr>
          <w:rFonts w:eastAsiaTheme="minorEastAsia"/>
          <w:sz w:val="24"/>
          <w:szCs w:val="24"/>
        </w:rPr>
        <w:t xml:space="preserve"> και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ε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: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y</m:t>
        </m:r>
        <m:r>
          <w:rPr>
            <w:rFonts w:ascii="Cambria Math" w:eastAsiaTheme="minorEastAsia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β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</m:oMath>
      <w:r>
        <w:rPr>
          <w:rFonts w:eastAsiaTheme="minorEastAsia"/>
          <w:sz w:val="24"/>
          <w:szCs w:val="24"/>
        </w:rPr>
        <w:t xml:space="preserve"> δεν έχουν κανένα κοινό σημείο, τότε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</m:oMath>
      <w:r>
        <w:rPr>
          <w:rFonts w:eastAsiaTheme="minorEastAsia"/>
          <w:sz w:val="24"/>
          <w:szCs w:val="24"/>
        </w:rPr>
        <w:t xml:space="preserve"> και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β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≠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β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</m:oMath>
      <w:r>
        <w:rPr>
          <w:rFonts w:eastAsiaTheme="minorEastAsia"/>
          <w:sz w:val="24"/>
          <w:szCs w:val="24"/>
        </w:rPr>
        <w:t>.</w:t>
      </w:r>
    </w:p>
    <w:p w:rsidR="00C52922" w:rsidRPr="006708E9" w:rsidRDefault="00A4026B" w:rsidP="008D3D6A">
      <w:pPr>
        <w:tabs>
          <w:tab w:val="left" w:pos="6946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94DE8">
        <w:rPr>
          <w:sz w:val="24"/>
          <w:szCs w:val="24"/>
        </w:rPr>
        <w:t xml:space="preserve">             </w:t>
      </w:r>
      <w:r w:rsidR="008D3D6A">
        <w:rPr>
          <w:sz w:val="24"/>
          <w:szCs w:val="24"/>
        </w:rPr>
        <w:t>(</w:t>
      </w:r>
      <w:r>
        <w:rPr>
          <w:sz w:val="24"/>
          <w:szCs w:val="24"/>
        </w:rPr>
        <w:t>Μ</w:t>
      </w:r>
      <w:r w:rsidRPr="00A4026B">
        <w:rPr>
          <w:sz w:val="24"/>
          <w:szCs w:val="24"/>
        </w:rPr>
        <w:t xml:space="preserve">ονάδες </w:t>
      </w:r>
      <w:r w:rsidR="00D02D48">
        <w:rPr>
          <w:sz w:val="24"/>
          <w:szCs w:val="24"/>
        </w:rPr>
        <w:t>10</w:t>
      </w:r>
      <w:r w:rsidR="008D3D6A">
        <w:rPr>
          <w:sz w:val="24"/>
          <w:szCs w:val="24"/>
        </w:rPr>
        <w:t>)</w:t>
      </w:r>
    </w:p>
    <w:p w:rsidR="004B3F30" w:rsidRDefault="005E168B" w:rsidP="00F63358">
      <w:pPr>
        <w:spacing w:after="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Pr="005E168B">
        <w:rPr>
          <w:sz w:val="24"/>
          <w:szCs w:val="24"/>
        </w:rPr>
        <w:t>)</w:t>
      </w:r>
      <w:r w:rsidR="00F63358" w:rsidRPr="00F63358">
        <w:rPr>
          <w:b/>
          <w:sz w:val="24"/>
          <w:szCs w:val="24"/>
        </w:rPr>
        <w:t xml:space="preserve"> </w:t>
      </w:r>
      <w:r w:rsidR="004B3F30">
        <w:rPr>
          <w:sz w:val="24"/>
          <w:szCs w:val="24"/>
        </w:rPr>
        <w:t xml:space="preserve">Να αποδείξετε ότι τρεις αριθμοί </w:t>
      </w:r>
      <m:oMath>
        <m:r>
          <w:rPr>
            <w:rFonts w:ascii="Cambria Math" w:hAnsi="Cambria Math"/>
            <w:sz w:val="24"/>
            <w:szCs w:val="24"/>
          </w:rPr>
          <m:t>α, β</m:t>
        </m:r>
      </m:oMath>
      <w:r w:rsidR="004B3F30">
        <w:rPr>
          <w:rFonts w:eastAsiaTheme="minorEastAsia"/>
          <w:sz w:val="24"/>
          <w:szCs w:val="24"/>
        </w:rPr>
        <w:t xml:space="preserve"> και </w:t>
      </w:r>
      <m:oMath>
        <m:r>
          <w:rPr>
            <w:rFonts w:ascii="Cambria Math" w:eastAsiaTheme="minorEastAsia" w:hAnsi="Cambria Math"/>
            <w:sz w:val="24"/>
            <w:szCs w:val="24"/>
          </w:rPr>
          <m:t>γ</m:t>
        </m:r>
      </m:oMath>
      <w:r w:rsidR="004B3F30">
        <w:rPr>
          <w:rFonts w:eastAsiaTheme="minorEastAsia"/>
          <w:sz w:val="24"/>
          <w:szCs w:val="24"/>
        </w:rPr>
        <w:t xml:space="preserve"> είναι διαδοχικοί όροι αριθμητικής προόδου αν και μόνο αν </w:t>
      </w:r>
      <m:oMath>
        <m:r>
          <w:rPr>
            <w:rFonts w:ascii="Cambria Math" w:eastAsiaTheme="minorEastAsia" w:hAnsi="Cambria Math"/>
            <w:sz w:val="24"/>
            <w:szCs w:val="24"/>
          </w:rPr>
          <m:t>β=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α+γ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</m:oMath>
      <w:r w:rsidR="004B3F30">
        <w:rPr>
          <w:rFonts w:eastAsiaTheme="minorEastAsia"/>
          <w:sz w:val="24"/>
          <w:szCs w:val="24"/>
        </w:rPr>
        <w:t>.</w:t>
      </w:r>
    </w:p>
    <w:p w:rsidR="00F63358" w:rsidRPr="00F63358" w:rsidRDefault="00694DE8" w:rsidP="004B3F30">
      <w:pPr>
        <w:spacing w:after="0" w:line="360" w:lineRule="auto"/>
        <w:contextualSpacing/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>(Μονάδες</w:t>
      </w:r>
      <w:r w:rsidRPr="004B3F30">
        <w:rPr>
          <w:sz w:val="24"/>
          <w:szCs w:val="24"/>
        </w:rPr>
        <w:t xml:space="preserve"> </w:t>
      </w:r>
      <w:r>
        <w:rPr>
          <w:sz w:val="24"/>
          <w:szCs w:val="24"/>
        </w:rPr>
        <w:t>15)</w:t>
      </w:r>
    </w:p>
    <w:p w:rsidR="00F63358" w:rsidRPr="004B3F30" w:rsidRDefault="00A4026B" w:rsidP="008D3D6A">
      <w:pPr>
        <w:tabs>
          <w:tab w:val="left" w:pos="6946"/>
        </w:tabs>
        <w:spacing w:after="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94DE8">
        <w:rPr>
          <w:sz w:val="24"/>
          <w:szCs w:val="24"/>
        </w:rPr>
        <w:t xml:space="preserve">             </w:t>
      </w:r>
    </w:p>
    <w:sectPr w:rsidR="00F63358" w:rsidRPr="004B3F30" w:rsidSect="00694DE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1E55" w:rsidRDefault="00FD1E55" w:rsidP="007F50BE">
      <w:pPr>
        <w:spacing w:after="0" w:line="240" w:lineRule="auto"/>
      </w:pPr>
      <w:r>
        <w:separator/>
      </w:r>
    </w:p>
  </w:endnote>
  <w:endnote w:type="continuationSeparator" w:id="0">
    <w:p w:rsidR="00FD1E55" w:rsidRDefault="00FD1E55" w:rsidP="007F5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1E55" w:rsidRDefault="00FD1E55" w:rsidP="007F50BE">
      <w:pPr>
        <w:spacing w:after="0" w:line="240" w:lineRule="auto"/>
      </w:pPr>
      <w:r>
        <w:separator/>
      </w:r>
    </w:p>
  </w:footnote>
  <w:footnote w:type="continuationSeparator" w:id="0">
    <w:p w:rsidR="00FD1E55" w:rsidRDefault="00FD1E55" w:rsidP="007F50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C36C1"/>
    <w:multiLevelType w:val="hybridMultilevel"/>
    <w:tmpl w:val="3CF26C6A"/>
    <w:lvl w:ilvl="0" w:tplc="8D3CD25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F30"/>
    <w:rsid w:val="000929B4"/>
    <w:rsid w:val="000F5B4D"/>
    <w:rsid w:val="00102489"/>
    <w:rsid w:val="00157B35"/>
    <w:rsid w:val="00251309"/>
    <w:rsid w:val="002D4D9F"/>
    <w:rsid w:val="00310B63"/>
    <w:rsid w:val="003B014E"/>
    <w:rsid w:val="00453276"/>
    <w:rsid w:val="00496DCC"/>
    <w:rsid w:val="004B3F30"/>
    <w:rsid w:val="005B2327"/>
    <w:rsid w:val="005E168B"/>
    <w:rsid w:val="006708E9"/>
    <w:rsid w:val="00694DE8"/>
    <w:rsid w:val="007F50BE"/>
    <w:rsid w:val="008B3784"/>
    <w:rsid w:val="008D3D6A"/>
    <w:rsid w:val="009061E3"/>
    <w:rsid w:val="00A0055A"/>
    <w:rsid w:val="00A4026B"/>
    <w:rsid w:val="00AB6730"/>
    <w:rsid w:val="00AD193E"/>
    <w:rsid w:val="00AE73DA"/>
    <w:rsid w:val="00BF0641"/>
    <w:rsid w:val="00C03188"/>
    <w:rsid w:val="00C52922"/>
    <w:rsid w:val="00D02D48"/>
    <w:rsid w:val="00DE6B0B"/>
    <w:rsid w:val="00E430A6"/>
    <w:rsid w:val="00E51FEB"/>
    <w:rsid w:val="00E62714"/>
    <w:rsid w:val="00EA0F01"/>
    <w:rsid w:val="00ED704E"/>
    <w:rsid w:val="00F63358"/>
    <w:rsid w:val="00F633EF"/>
    <w:rsid w:val="00F7036E"/>
    <w:rsid w:val="00F760ED"/>
    <w:rsid w:val="00FD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390A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F01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7F50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7F50BE"/>
  </w:style>
  <w:style w:type="paragraph" w:styleId="a5">
    <w:name w:val="footer"/>
    <w:basedOn w:val="a"/>
    <w:link w:val="Char0"/>
    <w:uiPriority w:val="99"/>
    <w:unhideWhenUsed/>
    <w:rsid w:val="007F50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F50BE"/>
  </w:style>
  <w:style w:type="character" w:styleId="a6">
    <w:name w:val="Placeholder Text"/>
    <w:basedOn w:val="a0"/>
    <w:uiPriority w:val="99"/>
    <w:semiHidden/>
    <w:rsid w:val="004B3F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nis\AppData\Local\Temp\Rar$DIa9408.47906\template_thema_1_onoma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9769DE-8DF0-4CD6-A32A-80EDA09B5F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DCC48C-D59F-4020-B4BE-082556C623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D12C99-B0C1-40CD-9642-05AB64F9FD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template_thema_1_onoma.dotx</Template>
  <TotalTime>0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2021-11-22T17:07:00Z</dcterms:created>
  <dcterms:modified xsi:type="dcterms:W3CDTF">2021-12-07T10:49:00Z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