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C6882" w14:textId="77777777" w:rsidR="00AD4B51" w:rsidRPr="007063B5" w:rsidRDefault="00877E54" w:rsidP="007063B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6D41E804" w14:textId="60B77566" w:rsidR="00AD4B51" w:rsidRPr="00A951E3" w:rsidRDefault="00AD4B51" w:rsidP="00103E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«Στο παραλληλόγραμμο ΑΒΓΔ του σχήματος παράλληλες </w:t>
      </w:r>
      <w:r w:rsidR="00323F32">
        <w:rPr>
          <w:sz w:val="24"/>
          <w:szCs w:val="24"/>
        </w:rPr>
        <w:t xml:space="preserve">μεταξύ τους </w:t>
      </w:r>
      <w:r>
        <w:rPr>
          <w:sz w:val="24"/>
          <w:szCs w:val="24"/>
        </w:rPr>
        <w:t xml:space="preserve">είναι οι πλευρές </w:t>
      </w:r>
      <w:r w:rsidRPr="00AD4B51">
        <w:rPr>
          <w:b/>
          <w:bCs/>
          <w:sz w:val="24"/>
          <w:szCs w:val="24"/>
        </w:rPr>
        <w:t xml:space="preserve">ΑΒ, ΔΓ </w:t>
      </w:r>
      <w:r w:rsidR="00DA2CDF" w:rsidRPr="00DA2CDF">
        <w:rPr>
          <w:sz w:val="24"/>
          <w:szCs w:val="24"/>
        </w:rPr>
        <w:t xml:space="preserve">όπως </w:t>
      </w:r>
      <w:r w:rsidRPr="00DA2CDF">
        <w:rPr>
          <w:sz w:val="24"/>
          <w:szCs w:val="24"/>
        </w:rPr>
        <w:t xml:space="preserve">και </w:t>
      </w:r>
      <w:r w:rsidR="00DA2CDF" w:rsidRPr="00DA2CDF">
        <w:rPr>
          <w:sz w:val="24"/>
          <w:szCs w:val="24"/>
        </w:rPr>
        <w:t>οι πλευρές</w:t>
      </w:r>
      <w:r w:rsidR="00DA2CDF">
        <w:rPr>
          <w:b/>
          <w:bCs/>
          <w:sz w:val="24"/>
          <w:szCs w:val="24"/>
        </w:rPr>
        <w:t xml:space="preserve"> </w:t>
      </w:r>
      <w:r w:rsidRPr="00AD4B51">
        <w:rPr>
          <w:b/>
          <w:bCs/>
          <w:sz w:val="24"/>
          <w:szCs w:val="24"/>
        </w:rPr>
        <w:t>ΑΔ, ΒΓ</w:t>
      </w:r>
      <w:r>
        <w:rPr>
          <w:sz w:val="24"/>
          <w:szCs w:val="24"/>
        </w:rPr>
        <w:t xml:space="preserve">, απέναντι γωνίες είναι οι </w:t>
      </w:r>
      <w:r w:rsidRPr="004A270D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b/>
                <w:bCs/>
                <w:iCs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, </m:t>
        </m:r>
        <m:acc>
          <m:accPr>
            <m:ctrlPr>
              <w:rPr>
                <w:rFonts w:ascii="Cambria Math" w:hAnsi="Cambria Math"/>
                <w:b/>
                <w:bCs/>
                <w:iCs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AD4B51">
        <w:rPr>
          <w:rFonts w:eastAsiaTheme="minorEastAsia"/>
          <w:b/>
          <w:bCs/>
          <w:sz w:val="24"/>
          <w:szCs w:val="24"/>
        </w:rPr>
        <w:t xml:space="preserve"> και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b/>
                <w:bCs/>
                <w:iCs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  <m:r>
          <m:rPr>
            <m:sty m:val="b"/>
          </m:rPr>
          <w:rPr>
            <w:rFonts w:ascii="Cambria Math" w:hAnsi="Cambria Math"/>
            <w:sz w:val="24"/>
            <w:szCs w:val="24"/>
          </w:rPr>
          <m:t>Γ, Γ</m:t>
        </m:r>
        <m:acc>
          <m:accPr>
            <m:ctrlPr>
              <w:rPr>
                <w:rFonts w:ascii="Cambria Math" w:hAnsi="Cambria Math"/>
                <w:b/>
                <w:bCs/>
                <w:iCs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b"/>
          </m:rPr>
          <w:rPr>
            <w:rFonts w:ascii="Cambria Math" w:hAnsi="Cambria Math"/>
            <w:sz w:val="24"/>
            <w:szCs w:val="24"/>
          </w:rPr>
          <m:t>Α</m:t>
        </m:r>
      </m:oMath>
      <w:r w:rsidR="00EB161E">
        <w:rPr>
          <w:rFonts w:eastAsiaTheme="minorEastAsia"/>
          <w:b/>
          <w:bCs/>
          <w:iCs/>
          <w:sz w:val="24"/>
          <w:szCs w:val="24"/>
        </w:rPr>
        <w:t>».</w:t>
      </w:r>
    </w:p>
    <w:p w14:paraId="146EC26A" w14:textId="77777777" w:rsidR="00EB161E" w:rsidRDefault="00EB161E" w:rsidP="00AD4B5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β)</w:t>
      </w:r>
    </w:p>
    <w:p w14:paraId="782511C7" w14:textId="77777777" w:rsidR="00055901" w:rsidRDefault="00EA2815" w:rsidP="00103EF2">
      <w:pPr>
        <w:pStyle w:val="a8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sz w:val="24"/>
          <w:szCs w:val="24"/>
        </w:rPr>
        <w:t xml:space="preserve"> είναι ίση τη γωνία</w:t>
      </w:r>
      <w:r w:rsidR="008950E1" w:rsidRPr="008950E1">
        <w:rPr>
          <w:rFonts w:eastAsiaTheme="minorEastAsia"/>
          <w:sz w:val="24"/>
          <w:szCs w:val="24"/>
        </w:rPr>
        <w:t xml:space="preserve"> Γ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8950E1" w:rsidRPr="008950E1">
        <w:rPr>
          <w:sz w:val="24"/>
          <w:szCs w:val="24"/>
          <w:lang w:val="en-US"/>
        </w:rPr>
        <w:t>x</w:t>
      </w:r>
      <w:r w:rsidR="008950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ως γωνίες εντός εκτός και επί τα αυτά </w:t>
      </w:r>
      <w:r w:rsidR="008950E1">
        <w:rPr>
          <w:sz w:val="24"/>
          <w:szCs w:val="24"/>
        </w:rPr>
        <w:t xml:space="preserve">μέρη </w:t>
      </w:r>
      <w:r>
        <w:rPr>
          <w:sz w:val="24"/>
          <w:szCs w:val="24"/>
        </w:rPr>
        <w:t xml:space="preserve">των παράλληλων  πλευρών ΑΔ και ΒΓ του παραλληλογράμμου ΑΒΓΔ με τέμνουσα την ΑΒ, άρα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sz w:val="24"/>
          <w:szCs w:val="24"/>
        </w:rPr>
        <w:t xml:space="preserve"> = </w:t>
      </w:r>
      <w:r w:rsidRPr="00EB161E">
        <w:rPr>
          <w:sz w:val="24"/>
          <w:szCs w:val="24"/>
        </w:rPr>
        <w:t>70</w:t>
      </w:r>
      <w:r w:rsidRPr="00EB161E"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.</w:t>
      </w:r>
    </w:p>
    <w:p w14:paraId="4128051D" w14:textId="77777777" w:rsidR="00055901" w:rsidRPr="00055901" w:rsidRDefault="00055901" w:rsidP="00103EF2">
      <w:pPr>
        <w:pStyle w:val="a8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>
        <w:rPr>
          <w:rFonts w:eastAsiaTheme="minorEastAsia"/>
          <w:sz w:val="24"/>
          <w:szCs w:val="24"/>
        </w:rPr>
        <w:t xml:space="preserve"> είναι ίση με τη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</w:t>
      </w:r>
      <w:r w:rsidR="00EA2815">
        <w:rPr>
          <w:sz w:val="24"/>
          <w:szCs w:val="24"/>
        </w:rPr>
        <w:t xml:space="preserve"> ως απέναντι γωνίες του παραλληλογράμμου ΑΒΓΔ, </w:t>
      </w:r>
      <w:r>
        <w:rPr>
          <w:sz w:val="24"/>
          <w:szCs w:val="24"/>
        </w:rPr>
        <w:t xml:space="preserve">άρα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>
        <w:rPr>
          <w:sz w:val="24"/>
          <w:szCs w:val="24"/>
        </w:rPr>
        <w:t xml:space="preserve"> </w:t>
      </w:r>
      <w:r w:rsidRPr="00EB161E">
        <w:rPr>
          <w:rFonts w:eastAsiaTheme="minorEastAsia"/>
          <w:iCs/>
          <w:sz w:val="24"/>
          <w:szCs w:val="24"/>
        </w:rPr>
        <w:t xml:space="preserve">= </w:t>
      </w:r>
      <w:r w:rsidRPr="00EB161E">
        <w:rPr>
          <w:sz w:val="24"/>
          <w:szCs w:val="24"/>
        </w:rPr>
        <w:t>70</w:t>
      </w:r>
      <w:r w:rsidRPr="00EB161E"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. </w:t>
      </w:r>
    </w:p>
    <w:p w14:paraId="37591343" w14:textId="77777777" w:rsidR="00055901" w:rsidRDefault="00055901" w:rsidP="00103EF2">
      <w:pPr>
        <w:pStyle w:val="a8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γωνία </w:t>
      </w:r>
      <w:r w:rsidRPr="00180BD6">
        <w:rPr>
          <w:sz w:val="24"/>
          <w:szCs w:val="24"/>
        </w:rPr>
        <w:t>Δ</w:t>
      </w:r>
      <w:bookmarkStart w:id="0" w:name="_Hlk84951520"/>
      <m:oMath>
        <m:acc>
          <m:acc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bookmarkEnd w:id="0"/>
      <w:r>
        <w:rPr>
          <w:rFonts w:eastAsiaTheme="minorEastAsia"/>
          <w:sz w:val="24"/>
          <w:szCs w:val="24"/>
        </w:rPr>
        <w:t>Α</w:t>
      </w:r>
      <w:r>
        <w:rPr>
          <w:sz w:val="24"/>
          <w:szCs w:val="24"/>
        </w:rPr>
        <w:t xml:space="preserve">  είναι ίση με τη γωνία</w:t>
      </w:r>
      <w:r w:rsidR="008950E1" w:rsidRPr="008950E1">
        <w:rPr>
          <w:rFonts w:eastAsiaTheme="minorEastAsia"/>
          <w:sz w:val="24"/>
          <w:szCs w:val="24"/>
        </w:rPr>
        <w:t xml:space="preserve"> </w:t>
      </w:r>
      <w:r w:rsidR="008950E1">
        <w:rPr>
          <w:rFonts w:eastAsiaTheme="minorEastAsia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8950E1">
        <w:rPr>
          <w:sz w:val="24"/>
          <w:szCs w:val="24"/>
        </w:rPr>
        <w:t xml:space="preserve">Γ </w:t>
      </w:r>
      <w:r>
        <w:rPr>
          <w:sz w:val="24"/>
          <w:szCs w:val="24"/>
        </w:rPr>
        <w:t xml:space="preserve">ως εντός εναλλάξ γωνίες των παράλληλων πλευρών ΔΓ και ΑΒ του παραλληλογράμμου ΑΒΓΔ με τέμνουσα την ΔΒ, άρα </w:t>
      </w:r>
      <w:r w:rsidRPr="00180BD6">
        <w:rPr>
          <w:sz w:val="24"/>
          <w:szCs w:val="24"/>
        </w:rPr>
        <w:t>Δ</w:t>
      </w:r>
      <m:oMath>
        <m:acc>
          <m:acc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>Α</w:t>
      </w:r>
      <w:r>
        <w:rPr>
          <w:sz w:val="24"/>
          <w:szCs w:val="24"/>
        </w:rPr>
        <w:t xml:space="preserve"> = 42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. </w:t>
      </w:r>
    </w:p>
    <w:p w14:paraId="6F44B021" w14:textId="77777777" w:rsidR="00055901" w:rsidRDefault="00A951E3" w:rsidP="00A951E3">
      <w:pPr>
        <w:pStyle w:val="a8"/>
        <w:spacing w:line="360" w:lineRule="auto"/>
        <w:jc w:val="center"/>
        <w:rPr>
          <w:sz w:val="24"/>
          <w:szCs w:val="24"/>
        </w:rPr>
      </w:pPr>
      <w:r w:rsidRPr="00A951E3">
        <w:rPr>
          <w:noProof/>
          <w:sz w:val="24"/>
          <w:szCs w:val="24"/>
          <w:lang w:eastAsia="el-GR"/>
        </w:rPr>
        <w:drawing>
          <wp:inline distT="0" distB="0" distL="0" distR="0" wp14:anchorId="78DFB789" wp14:editId="3990EA2C">
            <wp:extent cx="2809875" cy="145732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5C412" w14:textId="77777777" w:rsidR="00ED1F77" w:rsidRPr="00ED1F77" w:rsidRDefault="00ED1F77" w:rsidP="00B60133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</w:p>
    <w:sectPr w:rsidR="00ED1F77" w:rsidRPr="00ED1F77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2AF55" w14:textId="77777777" w:rsidR="00A773F4" w:rsidRDefault="00A773F4" w:rsidP="005E6BE2">
      <w:r>
        <w:separator/>
      </w:r>
    </w:p>
  </w:endnote>
  <w:endnote w:type="continuationSeparator" w:id="0">
    <w:p w14:paraId="643C8162" w14:textId="77777777" w:rsidR="00A773F4" w:rsidRDefault="00A773F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CA757" w14:textId="77777777" w:rsidR="00A773F4" w:rsidRDefault="00A773F4" w:rsidP="005E6BE2">
      <w:r>
        <w:separator/>
      </w:r>
    </w:p>
  </w:footnote>
  <w:footnote w:type="continuationSeparator" w:id="0">
    <w:p w14:paraId="44CC145D" w14:textId="77777777" w:rsidR="00A773F4" w:rsidRDefault="00A773F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930B3"/>
    <w:multiLevelType w:val="hybridMultilevel"/>
    <w:tmpl w:val="B2D07F04"/>
    <w:lvl w:ilvl="0" w:tplc="479200B8">
      <w:start w:val="1"/>
      <w:numFmt w:val="lowerRoman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63239D"/>
    <w:multiLevelType w:val="hybridMultilevel"/>
    <w:tmpl w:val="095C5B7C"/>
    <w:lvl w:ilvl="0" w:tplc="2F26331A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E54"/>
    <w:rsid w:val="00020D6C"/>
    <w:rsid w:val="00055901"/>
    <w:rsid w:val="00064174"/>
    <w:rsid w:val="00094A65"/>
    <w:rsid w:val="000A4EFA"/>
    <w:rsid w:val="000F26B8"/>
    <w:rsid w:val="000F353F"/>
    <w:rsid w:val="00103EF2"/>
    <w:rsid w:val="00105218"/>
    <w:rsid w:val="001A4759"/>
    <w:rsid w:val="001C260A"/>
    <w:rsid w:val="001C31BF"/>
    <w:rsid w:val="001E7E63"/>
    <w:rsid w:val="00223546"/>
    <w:rsid w:val="00254FA6"/>
    <w:rsid w:val="00270C2D"/>
    <w:rsid w:val="002878A9"/>
    <w:rsid w:val="0031546A"/>
    <w:rsid w:val="00323F32"/>
    <w:rsid w:val="0034667F"/>
    <w:rsid w:val="00346AFF"/>
    <w:rsid w:val="0035477B"/>
    <w:rsid w:val="003562A8"/>
    <w:rsid w:val="003A1955"/>
    <w:rsid w:val="00400E50"/>
    <w:rsid w:val="00432BE8"/>
    <w:rsid w:val="00462189"/>
    <w:rsid w:val="004670F5"/>
    <w:rsid w:val="004B0498"/>
    <w:rsid w:val="004B3FEF"/>
    <w:rsid w:val="004D208F"/>
    <w:rsid w:val="004D646C"/>
    <w:rsid w:val="004D6B70"/>
    <w:rsid w:val="004F4096"/>
    <w:rsid w:val="00500F48"/>
    <w:rsid w:val="0051526D"/>
    <w:rsid w:val="00535F97"/>
    <w:rsid w:val="00572722"/>
    <w:rsid w:val="005859F7"/>
    <w:rsid w:val="005A6D79"/>
    <w:rsid w:val="005C33E6"/>
    <w:rsid w:val="005E6BE2"/>
    <w:rsid w:val="00606AD8"/>
    <w:rsid w:val="006163E8"/>
    <w:rsid w:val="00622FD6"/>
    <w:rsid w:val="006332F7"/>
    <w:rsid w:val="00671CFD"/>
    <w:rsid w:val="006872E4"/>
    <w:rsid w:val="007063B5"/>
    <w:rsid w:val="0072666E"/>
    <w:rsid w:val="00727538"/>
    <w:rsid w:val="0075669D"/>
    <w:rsid w:val="00762F0B"/>
    <w:rsid w:val="00765988"/>
    <w:rsid w:val="007B2B90"/>
    <w:rsid w:val="00817B49"/>
    <w:rsid w:val="008228DB"/>
    <w:rsid w:val="00830992"/>
    <w:rsid w:val="0084789A"/>
    <w:rsid w:val="00871A47"/>
    <w:rsid w:val="00877E54"/>
    <w:rsid w:val="00881E17"/>
    <w:rsid w:val="008950E1"/>
    <w:rsid w:val="008A3BFE"/>
    <w:rsid w:val="008F6B15"/>
    <w:rsid w:val="00962829"/>
    <w:rsid w:val="00970FB2"/>
    <w:rsid w:val="00990B49"/>
    <w:rsid w:val="009B0BA6"/>
    <w:rsid w:val="009B242D"/>
    <w:rsid w:val="009B7786"/>
    <w:rsid w:val="009E456D"/>
    <w:rsid w:val="00A06485"/>
    <w:rsid w:val="00A75AA2"/>
    <w:rsid w:val="00A773F4"/>
    <w:rsid w:val="00A951E3"/>
    <w:rsid w:val="00AA5C99"/>
    <w:rsid w:val="00AD37A0"/>
    <w:rsid w:val="00AD4B51"/>
    <w:rsid w:val="00B0089C"/>
    <w:rsid w:val="00B14F61"/>
    <w:rsid w:val="00B22336"/>
    <w:rsid w:val="00B60133"/>
    <w:rsid w:val="00B60D42"/>
    <w:rsid w:val="00B64269"/>
    <w:rsid w:val="00B8271C"/>
    <w:rsid w:val="00BD0E88"/>
    <w:rsid w:val="00C17198"/>
    <w:rsid w:val="00C45669"/>
    <w:rsid w:val="00C53625"/>
    <w:rsid w:val="00C6709E"/>
    <w:rsid w:val="00C76EB4"/>
    <w:rsid w:val="00C775ED"/>
    <w:rsid w:val="00C85908"/>
    <w:rsid w:val="00CC029E"/>
    <w:rsid w:val="00CD1A57"/>
    <w:rsid w:val="00CF7D35"/>
    <w:rsid w:val="00D32A7F"/>
    <w:rsid w:val="00D66F95"/>
    <w:rsid w:val="00DA2CDF"/>
    <w:rsid w:val="00DC2D3E"/>
    <w:rsid w:val="00DC5E75"/>
    <w:rsid w:val="00DD0EE7"/>
    <w:rsid w:val="00DD70CC"/>
    <w:rsid w:val="00E10A79"/>
    <w:rsid w:val="00E21585"/>
    <w:rsid w:val="00E21896"/>
    <w:rsid w:val="00E610DF"/>
    <w:rsid w:val="00E6307B"/>
    <w:rsid w:val="00E64AE6"/>
    <w:rsid w:val="00E73AE7"/>
    <w:rsid w:val="00EA2815"/>
    <w:rsid w:val="00EB161E"/>
    <w:rsid w:val="00EB4B86"/>
    <w:rsid w:val="00EB548F"/>
    <w:rsid w:val="00ED1F77"/>
    <w:rsid w:val="00ED362A"/>
    <w:rsid w:val="00ED3F87"/>
    <w:rsid w:val="00ED4058"/>
    <w:rsid w:val="00ED5190"/>
    <w:rsid w:val="00EE51D4"/>
    <w:rsid w:val="00FA5AB6"/>
    <w:rsid w:val="00FA716C"/>
    <w:rsid w:val="00FB4E5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5C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&#925;&#943;&#954;&#959;&#962;%20-%20&#928;&#972;&#960;&#951;\&#917;&#928;&#913;&#923;%20(&#925;&#941;&#945;%20&#952;&#941;&#956;&#945;&#964;&#945;)\PopSiop_EPAL__4.14__&#947;&#953;&#945;%20&#941;&#955;&#947;&#967;&#959;%20&#945;&#960;&#972;%20&#925;&#943;&#954;&#959;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2021-07-29T04:15:00Z</dcterms:created>
  <dcterms:modified xsi:type="dcterms:W3CDTF">2021-10-18T16:46:00Z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