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267" w:rsidRPr="00A468C6" w:rsidRDefault="00686267" w:rsidP="00A468C6">
      <w:pPr>
        <w:spacing w:line="360" w:lineRule="auto"/>
        <w:jc w:val="both"/>
        <w:rPr>
          <w:b/>
        </w:rPr>
      </w:pPr>
      <w:r w:rsidRPr="00A468C6">
        <w:rPr>
          <w:b/>
        </w:rPr>
        <w:t>ΕΛΛΗΝΙΚΗ ΓΛΩΣΣΑ (ΝΕΟΕΛΛΗΝΙΚΗ ΓΛΩΣΣΑ ΚΑΙ ΛΟΓΟΤΕΧΝΙΑ)</w:t>
      </w:r>
    </w:p>
    <w:p w:rsidR="00686267" w:rsidRPr="00A468C6" w:rsidRDefault="00686267" w:rsidP="00A468C6">
      <w:pPr>
        <w:spacing w:line="360" w:lineRule="auto"/>
        <w:jc w:val="both"/>
        <w:rPr>
          <w:b/>
        </w:rPr>
      </w:pPr>
      <w:r w:rsidRPr="00A468C6">
        <w:rPr>
          <w:b/>
        </w:rPr>
        <w:t xml:space="preserve">Α΄ ΤΑΞΗ ΗΜΕΡΗΣΙΟΥ ΚΑΙ ΕΣΠΕΡΙΝΟΥ ΓΕΛ  </w:t>
      </w:r>
    </w:p>
    <w:p w:rsidR="00DD68AF" w:rsidRPr="00A468C6" w:rsidRDefault="00590216" w:rsidP="00A468C6">
      <w:pPr>
        <w:spacing w:line="360" w:lineRule="auto"/>
        <w:jc w:val="both"/>
        <w:rPr>
          <w:b/>
        </w:rPr>
      </w:pPr>
    </w:p>
    <w:p w:rsidR="00686267" w:rsidRPr="00A468C6" w:rsidRDefault="00686267" w:rsidP="00A468C6">
      <w:pPr>
        <w:spacing w:line="360" w:lineRule="auto"/>
        <w:jc w:val="center"/>
        <w:rPr>
          <w:b/>
        </w:rPr>
      </w:pPr>
      <w:r w:rsidRPr="00A468C6">
        <w:rPr>
          <w:b/>
        </w:rPr>
        <w:t>ΕΝΔΕΙΚΤΙΚΕΣ ΑΠΑΝΤΗΣΕΙΣ</w:t>
      </w:r>
    </w:p>
    <w:p w:rsidR="00686267" w:rsidRPr="00A468C6" w:rsidRDefault="00686267" w:rsidP="00A468C6">
      <w:pPr>
        <w:spacing w:line="360" w:lineRule="auto"/>
        <w:jc w:val="both"/>
        <w:rPr>
          <w:i/>
        </w:rPr>
      </w:pPr>
      <w:r w:rsidRPr="00A468C6">
        <w:rPr>
          <w:i/>
        </w:rPr>
        <w:t>(Επισημαίνεται ότι οι απαντήσεις που προτείνονται για τα θέματα είναι ενδεικτικές. Κάθε άλλη απάντηση, κατάλληλα τεκμηριωμένη, θεωρείται αποδεκτή</w:t>
      </w:r>
      <w:r w:rsidR="0022253D" w:rsidRPr="00A468C6">
        <w:rPr>
          <w:i/>
        </w:rPr>
        <w:t>.</w:t>
      </w:r>
      <w:r w:rsidRPr="00A468C6">
        <w:rPr>
          <w:i/>
        </w:rPr>
        <w:t>)</w:t>
      </w:r>
    </w:p>
    <w:p w:rsidR="00686267" w:rsidRPr="00A468C6" w:rsidRDefault="00686267" w:rsidP="00A468C6">
      <w:pPr>
        <w:spacing w:line="360" w:lineRule="auto"/>
        <w:jc w:val="both"/>
        <w:rPr>
          <w:b/>
        </w:rPr>
      </w:pPr>
    </w:p>
    <w:p w:rsidR="00686267" w:rsidRPr="00A468C6" w:rsidRDefault="00686267" w:rsidP="00A468C6">
      <w:pPr>
        <w:spacing w:line="360" w:lineRule="auto"/>
        <w:jc w:val="both"/>
        <w:rPr>
          <w:b/>
        </w:rPr>
      </w:pPr>
      <w:r w:rsidRPr="00A468C6">
        <w:rPr>
          <w:b/>
        </w:rPr>
        <w:t>ΘΕΜΑ 1 (μονάδες 35)</w:t>
      </w:r>
    </w:p>
    <w:p w:rsidR="00686267" w:rsidRPr="00A468C6" w:rsidRDefault="00686267" w:rsidP="00A468C6">
      <w:pPr>
        <w:spacing w:line="360" w:lineRule="auto"/>
        <w:jc w:val="both"/>
        <w:rPr>
          <w:b/>
        </w:rPr>
      </w:pPr>
      <w:r w:rsidRPr="00A468C6">
        <w:rPr>
          <w:b/>
        </w:rPr>
        <w:t xml:space="preserve">1ο </w:t>
      </w:r>
      <w:proofErr w:type="spellStart"/>
      <w:r w:rsidRPr="00A468C6">
        <w:rPr>
          <w:b/>
        </w:rPr>
        <w:t>υποερώτημα</w:t>
      </w:r>
      <w:proofErr w:type="spellEnd"/>
      <w:r w:rsidRPr="00A468C6">
        <w:rPr>
          <w:b/>
        </w:rPr>
        <w:t xml:space="preserve"> (μονάδες 10)</w:t>
      </w:r>
    </w:p>
    <w:p w:rsidR="00955BD1" w:rsidRPr="00A468C6" w:rsidRDefault="00955BD1" w:rsidP="00A468C6">
      <w:pPr>
        <w:spacing w:line="360" w:lineRule="auto"/>
        <w:jc w:val="both"/>
      </w:pPr>
      <w:r w:rsidRPr="00A468C6">
        <w:t xml:space="preserve">Η μόδα εννοείται ως ομαδική συνήθεια για συγκεκριμένη χρονική περίοδο,  που επηρεάζει όχι μόνο την ένδυση και υπόδηση, αλλά και ιδέες, κοινωνικές συμπεριφορές και πολιτιστικές εκφάνσεις. </w:t>
      </w:r>
    </w:p>
    <w:p w:rsidR="00955BD1" w:rsidRPr="00A468C6" w:rsidRDefault="00955BD1" w:rsidP="00A468C6">
      <w:pPr>
        <w:spacing w:line="360" w:lineRule="auto"/>
        <w:jc w:val="both"/>
      </w:pPr>
      <w:r w:rsidRPr="00A468C6">
        <w:t>Εκτείνεται σε όλα τα πεδία:</w:t>
      </w:r>
    </w:p>
    <w:p w:rsidR="00955BD1" w:rsidRPr="00A468C6" w:rsidRDefault="00955BD1" w:rsidP="00A468C6">
      <w:pPr>
        <w:pStyle w:val="a3"/>
        <w:numPr>
          <w:ilvl w:val="0"/>
          <w:numId w:val="1"/>
        </w:numPr>
        <w:spacing w:line="360" w:lineRule="auto"/>
        <w:jc w:val="both"/>
      </w:pPr>
      <w:r w:rsidRPr="00A468C6">
        <w:t xml:space="preserve">Στα παντός είδους προϊόντα γυναικείας και ανδρικής κατανάλωσης, </w:t>
      </w:r>
    </w:p>
    <w:p w:rsidR="00955BD1" w:rsidRPr="00A468C6" w:rsidRDefault="00955BD1" w:rsidP="00A468C6">
      <w:pPr>
        <w:pStyle w:val="a3"/>
        <w:numPr>
          <w:ilvl w:val="0"/>
          <w:numId w:val="1"/>
        </w:numPr>
        <w:spacing w:line="360" w:lineRule="auto"/>
        <w:jc w:val="both"/>
      </w:pPr>
      <w:r w:rsidRPr="00A468C6">
        <w:t xml:space="preserve">στα σουξέ της δισκογραφικής βιομηχανίας, </w:t>
      </w:r>
    </w:p>
    <w:p w:rsidR="00955BD1" w:rsidRPr="00A468C6" w:rsidRDefault="00955BD1" w:rsidP="00A468C6">
      <w:pPr>
        <w:pStyle w:val="a3"/>
        <w:numPr>
          <w:ilvl w:val="0"/>
          <w:numId w:val="1"/>
        </w:numPr>
        <w:spacing w:line="360" w:lineRule="auto"/>
        <w:jc w:val="both"/>
      </w:pPr>
      <w:r w:rsidRPr="00A468C6">
        <w:t xml:space="preserve">στα </w:t>
      </w:r>
      <w:proofErr w:type="spellStart"/>
      <w:r w:rsidRPr="00A468C6">
        <w:t>ευπώλητα</w:t>
      </w:r>
      <w:proofErr w:type="spellEnd"/>
      <w:r w:rsidRPr="00A468C6">
        <w:t xml:space="preserve"> βιβλία, </w:t>
      </w:r>
    </w:p>
    <w:p w:rsidR="00955BD1" w:rsidRPr="00A468C6" w:rsidRDefault="00955BD1" w:rsidP="00A468C6">
      <w:pPr>
        <w:pStyle w:val="a3"/>
        <w:numPr>
          <w:ilvl w:val="0"/>
          <w:numId w:val="1"/>
        </w:numPr>
        <w:spacing w:line="360" w:lineRule="auto"/>
        <w:jc w:val="both"/>
      </w:pPr>
      <w:r w:rsidRPr="00A468C6">
        <w:t xml:space="preserve">στην κινητή τηλεφωνία </w:t>
      </w:r>
    </w:p>
    <w:p w:rsidR="00955BD1" w:rsidRPr="00A468C6" w:rsidRDefault="00955BD1" w:rsidP="00A468C6">
      <w:pPr>
        <w:pStyle w:val="a3"/>
        <w:numPr>
          <w:ilvl w:val="0"/>
          <w:numId w:val="1"/>
        </w:numPr>
        <w:spacing w:line="360" w:lineRule="auto"/>
        <w:jc w:val="both"/>
      </w:pPr>
      <w:r w:rsidRPr="00A468C6">
        <w:t xml:space="preserve"> σε κάθε τι που καταναλώνεται μαζικά στην αγορά. </w:t>
      </w:r>
    </w:p>
    <w:p w:rsidR="006957F6" w:rsidRPr="00A468C6" w:rsidRDefault="006957F6" w:rsidP="00A468C6">
      <w:pPr>
        <w:spacing w:line="360" w:lineRule="auto"/>
        <w:jc w:val="both"/>
      </w:pPr>
      <w:r w:rsidRPr="00A468C6">
        <w:t>Βασικό της γνώρισμα είναι η μικρή της διάρκεια,  ώστε να υπάρχει πάντα η ανάγκη να ανανεωθεί, να αναθεωρηθεί και να επανατοποθετηθεί ως προϊόν. Στηρίζεται στην ανθρώ</w:t>
      </w:r>
      <w:r w:rsidR="00590216">
        <w:t xml:space="preserve">πινη ανάγκη για ανανέωση και </w:t>
      </w:r>
      <w:r w:rsidRPr="00A468C6">
        <w:t>εξέλιξη.</w:t>
      </w:r>
    </w:p>
    <w:p w:rsidR="00856DFD" w:rsidRPr="00A468C6" w:rsidRDefault="00856DFD" w:rsidP="00A468C6">
      <w:pPr>
        <w:spacing w:line="360" w:lineRule="auto"/>
        <w:jc w:val="both"/>
      </w:pPr>
    </w:p>
    <w:p w:rsidR="00E53BBD" w:rsidRPr="00A468C6" w:rsidRDefault="00E53BBD" w:rsidP="00A468C6">
      <w:pPr>
        <w:spacing w:line="360" w:lineRule="auto"/>
        <w:jc w:val="both"/>
        <w:rPr>
          <w:b/>
        </w:rPr>
      </w:pPr>
      <w:r w:rsidRPr="00A468C6">
        <w:rPr>
          <w:b/>
        </w:rPr>
        <w:t xml:space="preserve">2ο </w:t>
      </w:r>
      <w:proofErr w:type="spellStart"/>
      <w:r w:rsidRPr="00A468C6">
        <w:rPr>
          <w:b/>
        </w:rPr>
        <w:t>υποερώτημα</w:t>
      </w:r>
      <w:proofErr w:type="spellEnd"/>
      <w:r w:rsidRPr="00A468C6">
        <w:rPr>
          <w:b/>
        </w:rPr>
        <w:t xml:space="preserve"> (μονάδες 10)</w:t>
      </w:r>
    </w:p>
    <w:p w:rsidR="00373F04" w:rsidRPr="00A468C6" w:rsidRDefault="00640533" w:rsidP="00A468C6">
      <w:pPr>
        <w:spacing w:line="360" w:lineRule="auto"/>
        <w:jc w:val="both"/>
      </w:pPr>
      <w:r w:rsidRPr="00A468C6">
        <w:t>Η διαρθρωτική λέξη «</w:t>
      </w:r>
      <w:r w:rsidRPr="00A468C6">
        <w:rPr>
          <w:b/>
        </w:rPr>
        <w:t>επομένως</w:t>
      </w:r>
      <w:r w:rsidRPr="00A468C6">
        <w:t>» συμβάλλει στη συνοχή των νοημάτων της 2</w:t>
      </w:r>
      <w:r w:rsidRPr="00A468C6">
        <w:rPr>
          <w:vertAlign w:val="superscript"/>
        </w:rPr>
        <w:t>ης</w:t>
      </w:r>
      <w:r w:rsidRPr="00A468C6">
        <w:t xml:space="preserve"> παραγράφου.</w:t>
      </w:r>
      <w:r w:rsidR="00373F04" w:rsidRPr="00A468C6">
        <w:t xml:space="preserve"> Εισάγει το συμπέρασμα των στοιχείων</w:t>
      </w:r>
      <w:r w:rsidR="00590216">
        <w:t xml:space="preserve"> της μόδας</w:t>
      </w:r>
      <w:r w:rsidR="00373F04" w:rsidRPr="00A468C6">
        <w:t xml:space="preserve"> που ανέφερε ο συντάκτης του Κειμένου 1 στην πρώτη περίοδο της παραγράφου και καταλήγει στο βασικό χαρακτηριστικό της μόδας.</w:t>
      </w:r>
    </w:p>
    <w:p w:rsidR="006957F6" w:rsidRPr="00A468C6" w:rsidRDefault="00373F04" w:rsidP="00A468C6">
      <w:pPr>
        <w:spacing w:line="360" w:lineRule="auto"/>
        <w:jc w:val="both"/>
      </w:pPr>
      <w:r w:rsidRPr="00A468C6">
        <w:lastRenderedPageBreak/>
        <w:t>Ακόμη, με την έγκλιση «</w:t>
      </w:r>
      <w:r w:rsidRPr="00A468C6">
        <w:rPr>
          <w:b/>
        </w:rPr>
        <w:t>να κάνει</w:t>
      </w:r>
      <w:r w:rsidRPr="00A468C6">
        <w:t xml:space="preserve"> τον κύκλο της» που τίθεται στην αρχή της περιόδου, ε</w:t>
      </w:r>
      <w:r w:rsidR="00590216">
        <w:t>νώνει, συνοψίζει νοηματικά τις υ</w:t>
      </w:r>
      <w:r w:rsidRPr="00A468C6">
        <w:t xml:space="preserve">ποτακτικές εγκλίσεις που προηγήθηκαν (να έρχεται, να παρέρχεται και να επανέρχεται). </w:t>
      </w:r>
      <w:r w:rsidR="00590216">
        <w:t xml:space="preserve">Με τη ρηματική αναφορά ως </w:t>
      </w:r>
      <w:proofErr w:type="spellStart"/>
      <w:r w:rsidR="00590216">
        <w:t>συνοχικό</w:t>
      </w:r>
      <w:proofErr w:type="spellEnd"/>
      <w:r w:rsidR="00590216">
        <w:t xml:space="preserve"> δεσμό επιτυγχάνεται η συνοχή του λόγου.</w:t>
      </w:r>
    </w:p>
    <w:p w:rsidR="006957F6" w:rsidRPr="00A468C6" w:rsidRDefault="006957F6" w:rsidP="00A468C6">
      <w:pPr>
        <w:spacing w:line="360" w:lineRule="auto"/>
        <w:jc w:val="both"/>
        <w:rPr>
          <w:b/>
        </w:rPr>
      </w:pPr>
      <w:r w:rsidRPr="00A468C6">
        <w:rPr>
          <w:b/>
        </w:rPr>
        <w:t xml:space="preserve">3ο </w:t>
      </w:r>
      <w:proofErr w:type="spellStart"/>
      <w:r w:rsidRPr="00A468C6">
        <w:rPr>
          <w:b/>
        </w:rPr>
        <w:t>υποερώτημα</w:t>
      </w:r>
      <w:proofErr w:type="spellEnd"/>
      <w:r w:rsidRPr="00A468C6">
        <w:rPr>
          <w:b/>
        </w:rPr>
        <w:t xml:space="preserve"> (μονάδες 15)</w:t>
      </w:r>
    </w:p>
    <w:p w:rsidR="006957F6" w:rsidRPr="00A468C6" w:rsidRDefault="006957F6" w:rsidP="00A468C6">
      <w:pPr>
        <w:pStyle w:val="a3"/>
        <w:numPr>
          <w:ilvl w:val="0"/>
          <w:numId w:val="2"/>
        </w:numPr>
        <w:spacing w:line="360" w:lineRule="auto"/>
        <w:jc w:val="both"/>
      </w:pPr>
      <w:r w:rsidRPr="00590216">
        <w:rPr>
          <w:u w:val="single"/>
        </w:rPr>
        <w:t>«μυρίσει» πως είναι ξεπερασμένη</w:t>
      </w:r>
      <w:r w:rsidRPr="00A468C6">
        <w:t xml:space="preserve"> (2η παράγραφος</w:t>
      </w:r>
      <w:r w:rsidR="00590216">
        <w:t>)</w:t>
      </w:r>
      <w:r w:rsidRPr="00A468C6">
        <w:t xml:space="preserve">: </w:t>
      </w:r>
      <w:r w:rsidR="0007409A" w:rsidRPr="00A468C6">
        <w:t xml:space="preserve">γίνει </w:t>
      </w:r>
      <w:r w:rsidR="00590216">
        <w:t>(</w:t>
      </w:r>
      <w:r w:rsidR="0007409A" w:rsidRPr="00A468C6">
        <w:t>ευρέως</w:t>
      </w:r>
      <w:r w:rsidR="00590216">
        <w:t>)</w:t>
      </w:r>
      <w:r w:rsidR="0007409A" w:rsidRPr="00A468C6">
        <w:t xml:space="preserve"> αντιληπτό πως είναι ξεπερασμένη</w:t>
      </w:r>
    </w:p>
    <w:p w:rsidR="006957F6" w:rsidRPr="00A468C6" w:rsidRDefault="006957F6" w:rsidP="00A468C6">
      <w:pPr>
        <w:pStyle w:val="a3"/>
        <w:numPr>
          <w:ilvl w:val="0"/>
          <w:numId w:val="2"/>
        </w:numPr>
        <w:spacing w:line="360" w:lineRule="auto"/>
        <w:jc w:val="both"/>
      </w:pPr>
      <w:r w:rsidRPr="00590216">
        <w:rPr>
          <w:u w:val="single"/>
        </w:rPr>
        <w:t>όλα αυτά τα χρονικά πηγαινέλα</w:t>
      </w:r>
      <w:r w:rsidRPr="00A468C6">
        <w:t xml:space="preserve"> (3η παράγραφος):</w:t>
      </w:r>
      <w:r w:rsidR="0007409A" w:rsidRPr="00A468C6">
        <w:t xml:space="preserve"> η επαναφορά της αισθητικής παλαιότερων ετών με την προσθήκη σύγχρονων στοιχείων</w:t>
      </w:r>
    </w:p>
    <w:p w:rsidR="006957F6" w:rsidRPr="00A468C6" w:rsidRDefault="0007409A" w:rsidP="00A468C6">
      <w:pPr>
        <w:pStyle w:val="a3"/>
        <w:numPr>
          <w:ilvl w:val="0"/>
          <w:numId w:val="2"/>
        </w:numPr>
        <w:spacing w:line="360" w:lineRule="auto"/>
        <w:jc w:val="both"/>
      </w:pPr>
      <w:r w:rsidRPr="00590216">
        <w:rPr>
          <w:u w:val="single"/>
        </w:rPr>
        <w:t>τις τάσεις που συχνά οσφραίνονται</w:t>
      </w:r>
      <w:r w:rsidRPr="00A468C6">
        <w:t>… (3η παράγραφος): τάσεις που διαισθάνονται πως θα έχουν απήχηση στο κοινό</w:t>
      </w:r>
    </w:p>
    <w:p w:rsidR="00216661" w:rsidRPr="00A468C6" w:rsidRDefault="00216661" w:rsidP="00A468C6">
      <w:pPr>
        <w:spacing w:line="360" w:lineRule="auto"/>
        <w:jc w:val="both"/>
        <w:rPr>
          <w:b/>
        </w:rPr>
      </w:pPr>
      <w:r w:rsidRPr="00A468C6">
        <w:rPr>
          <w:b/>
        </w:rPr>
        <w:t>ΘΕΜΑ 4 (μονάδες 15)</w:t>
      </w:r>
    </w:p>
    <w:p w:rsidR="00EB6248" w:rsidRPr="00A468C6" w:rsidRDefault="00EB6248" w:rsidP="00A468C6">
      <w:pPr>
        <w:spacing w:line="360" w:lineRule="auto"/>
        <w:jc w:val="both"/>
      </w:pPr>
      <w:r w:rsidRPr="00A468C6">
        <w:t>Το ποιητικό υποκείμενο εκθειάζει τη γυναικεία φύση. Έχουν</w:t>
      </w:r>
      <w:r w:rsidR="00E53BBD" w:rsidRPr="00A468C6">
        <w:t xml:space="preserve"> οι γυναίκες</w:t>
      </w:r>
      <w:r w:rsidRPr="00A468C6">
        <w:t xml:space="preserve">, μάλιστα, θεϊκή ουσία, με αποτέλεσμα, όταν τις κρατούν οι άνδρες σφιχτά στην αγκαλιά τους, να γίνονται όμοιοι με τους θεούς. Το ποιητικό υποκείμενο θεωρεί πως χάρη στις γυναίκες οι άνδρες αποκτούν τέτοια μεγάλη δύναμη που κανείς και τίποτε δεν μπορεί να τους κλονίσει. Η γυναικεία θεϊκή ουσία </w:t>
      </w:r>
      <w:r w:rsidR="00CF4CEA" w:rsidRPr="00A468C6">
        <w:t xml:space="preserve">(πιθανόν το ποιητικό υποκείμενο να αναφέρεται στα γυναικεία συναισθήματα, την αγάπη, το θαύμα της αναπαραγωγής που διατηρεί το ανθρώπινο γένος) </w:t>
      </w:r>
      <w:r w:rsidRPr="00A468C6">
        <w:t xml:space="preserve">μεταδίδεται  με το άγγιγμα, γεγονός που εξωθεί όλους τους λαούς να προσκυνούν και να φωνάζουν το όνομά τους, καθιστώντας το αθάνατο.  </w:t>
      </w:r>
      <w:r w:rsidR="00CF4CEA" w:rsidRPr="00A468C6">
        <w:t>Το ποιητικό υποκείμενο</w:t>
      </w:r>
      <w:r w:rsidR="00590216">
        <w:t>,</w:t>
      </w:r>
      <w:r w:rsidR="00CF4CEA" w:rsidRPr="00A468C6">
        <w:t xml:space="preserve"> προκειμένου να εξυμνήσει τη γυναικεία υπόσταση και να τονίσει την προσφορά των γυναικών στο ανθρώπινο είδος</w:t>
      </w:r>
      <w:r w:rsidR="00590216">
        <w:t>,</w:t>
      </w:r>
      <w:r w:rsidR="00CF4CEA" w:rsidRPr="00A468C6">
        <w:t xml:space="preserve"> αξιοποιεί με παραστατικό τρόπο</w:t>
      </w:r>
      <w:r w:rsidR="00B95ED5" w:rsidRPr="00A468C6">
        <w:t xml:space="preserve"> στοιχεία υπερρεαλιστικά</w:t>
      </w:r>
      <w:r w:rsidR="00B67C9E" w:rsidRPr="00A468C6">
        <w:t>, παρομοιώσεις (στηνόμαστε σαν άγριοι πύργοι), μεταφορές (θεϊκή ουσία των γυναικών)</w:t>
      </w:r>
      <w:r w:rsidR="00CF4CEA" w:rsidRPr="00A468C6">
        <w:t xml:space="preserve">. </w:t>
      </w:r>
    </w:p>
    <w:p w:rsidR="00A55865" w:rsidRPr="00A468C6" w:rsidRDefault="00A55865" w:rsidP="00A468C6">
      <w:pPr>
        <w:spacing w:line="360" w:lineRule="auto"/>
        <w:jc w:val="both"/>
      </w:pPr>
      <w:r w:rsidRPr="00A468C6">
        <w:t>Ο</w:t>
      </w:r>
      <w:r w:rsidR="00590216">
        <w:t>/Η</w:t>
      </w:r>
      <w:r w:rsidRPr="00A468C6">
        <w:t xml:space="preserve"> μαθητής/</w:t>
      </w:r>
      <w:proofErr w:type="spellStart"/>
      <w:r w:rsidRPr="00A468C6">
        <w:t>τρια</w:t>
      </w:r>
      <w:proofErr w:type="spellEnd"/>
      <w:r w:rsidRPr="00A468C6">
        <w:t xml:space="preserve"> μπορεί να τοποθετηθεί θετικά ή αρνητικά απέναντι σε αυτή την στάση του ποιητικού υποκειμένου. Αυτό εξαρτάται απ</w:t>
      </w:r>
      <w:r w:rsidR="00590216">
        <w:t>ό τα βιώματά του/της</w:t>
      </w:r>
      <w:r w:rsidRPr="00A468C6">
        <w:t xml:space="preserve"> και τη διαφορετική πρόσληψη του μηνύματος τ</w:t>
      </w:r>
      <w:r w:rsidR="0041532D" w:rsidRPr="00A468C6">
        <w:t>ου ποιήματος. Ωστόσο, πρέπει</w:t>
      </w:r>
      <w:bookmarkStart w:id="0" w:name="_GoBack"/>
      <w:bookmarkEnd w:id="0"/>
      <w:r w:rsidRPr="00A468C6">
        <w:t xml:space="preserve"> να αιτιολογηθεί κάθε απάντηση.</w:t>
      </w:r>
    </w:p>
    <w:sectPr w:rsidR="00A55865" w:rsidRPr="00A468C6" w:rsidSect="00B4681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360973"/>
    <w:multiLevelType w:val="hybridMultilevel"/>
    <w:tmpl w:val="59B024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4CB45D7E"/>
    <w:multiLevelType w:val="hybridMultilevel"/>
    <w:tmpl w:val="DD6C20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characterSpacingControl w:val="doNotCompress"/>
  <w:compat/>
  <w:rsids>
    <w:rsidRoot w:val="00686267"/>
    <w:rsid w:val="00002235"/>
    <w:rsid w:val="0007409A"/>
    <w:rsid w:val="001757D9"/>
    <w:rsid w:val="00216661"/>
    <w:rsid w:val="0022253D"/>
    <w:rsid w:val="0024528D"/>
    <w:rsid w:val="00373F04"/>
    <w:rsid w:val="003B5CC1"/>
    <w:rsid w:val="0041532D"/>
    <w:rsid w:val="00590216"/>
    <w:rsid w:val="00640533"/>
    <w:rsid w:val="006852E7"/>
    <w:rsid w:val="00686267"/>
    <w:rsid w:val="006957F6"/>
    <w:rsid w:val="00856DFD"/>
    <w:rsid w:val="00955BD1"/>
    <w:rsid w:val="00A468C6"/>
    <w:rsid w:val="00A55865"/>
    <w:rsid w:val="00B4681B"/>
    <w:rsid w:val="00B67C9E"/>
    <w:rsid w:val="00B95ED5"/>
    <w:rsid w:val="00CF4CEA"/>
    <w:rsid w:val="00D55CCB"/>
    <w:rsid w:val="00E066BE"/>
    <w:rsid w:val="00E53BBD"/>
    <w:rsid w:val="00EB6248"/>
    <w:rsid w:val="00F16CC1"/>
    <w:rsid w:val="00FD639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68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5BD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5BD1"/>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473</Words>
  <Characters>2560</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3027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Kzetta</dc:creator>
  <cp:lastModifiedBy>nikosalefantos@gmail.com</cp:lastModifiedBy>
  <cp:revision>4</cp:revision>
  <dcterms:created xsi:type="dcterms:W3CDTF">2021-11-14T16:32:00Z</dcterms:created>
  <dcterms:modified xsi:type="dcterms:W3CDTF">2021-11-15T20:22:00Z</dcterms:modified>
</cp:coreProperties>
</file>