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1873" w:rsidRPr="009B22A7" w:rsidRDefault="00671873" w:rsidP="00671873">
      <w:pPr>
        <w:spacing w:after="0" w:line="360" w:lineRule="auto"/>
        <w:jc w:val="both"/>
        <w:rPr>
          <w:rFonts w:eastAsia="Times New Roman"/>
          <w:b/>
        </w:rPr>
      </w:pPr>
      <w:r w:rsidRPr="009B22A7">
        <w:rPr>
          <w:rFonts w:eastAsia="Times New Roman"/>
          <w:b/>
        </w:rPr>
        <w:t>ΕΛΛΗΝΙΚΗ ΓΛΩΣΣΑ (ΝΕΟΕΛΛΗΝΙΚΗ ΓΛΩΣΣΑ ΚΑΙ ΛΟΓΟΤΕΧΝΙΑ)</w:t>
      </w:r>
    </w:p>
    <w:p w:rsidR="00671873" w:rsidRPr="009B22A7" w:rsidRDefault="00671873" w:rsidP="00671873">
      <w:pPr>
        <w:spacing w:after="0" w:line="360" w:lineRule="auto"/>
        <w:jc w:val="both"/>
        <w:rPr>
          <w:rFonts w:eastAsia="Times New Roman"/>
          <w:b/>
        </w:rPr>
      </w:pPr>
      <w:r w:rsidRPr="009B22A7">
        <w:rPr>
          <w:rFonts w:eastAsia="Times New Roman"/>
          <w:b/>
        </w:rPr>
        <w:t xml:space="preserve">Α΄ ΤΑΞΗ ΗΜΕΡΗΣΙΟΥ ΚΑΙ ΕΣΠΕΡΙΝΟΥ ΓΕΛ  </w:t>
      </w:r>
    </w:p>
    <w:p w:rsidR="00671873" w:rsidRPr="009B22A7" w:rsidRDefault="00671873" w:rsidP="00671873">
      <w:pPr>
        <w:spacing w:line="360" w:lineRule="auto"/>
        <w:jc w:val="both"/>
        <w:rPr>
          <w:rFonts w:eastAsia="Times New Roman" w:cs="Calibri"/>
        </w:rPr>
      </w:pPr>
    </w:p>
    <w:p w:rsidR="00671873" w:rsidRPr="009B22A7" w:rsidRDefault="00671873" w:rsidP="00671873">
      <w:pPr>
        <w:spacing w:line="360" w:lineRule="auto"/>
        <w:jc w:val="both"/>
        <w:rPr>
          <w:rFonts w:eastAsia="Times New Roman" w:cs="Calibri"/>
          <w:b/>
        </w:rPr>
      </w:pPr>
      <w:r w:rsidRPr="009B22A7">
        <w:rPr>
          <w:rFonts w:eastAsia="Times New Roman" w:cs="Calibri"/>
          <w:b/>
        </w:rPr>
        <w:t>ΕΝΔΕΙΚΤΙΚΕΣ ΑΠΑΝΤΗΣΕΙΣ</w:t>
      </w:r>
    </w:p>
    <w:p w:rsidR="00671873" w:rsidRPr="009B22A7" w:rsidRDefault="00671873" w:rsidP="00671873">
      <w:pPr>
        <w:spacing w:after="0" w:line="360" w:lineRule="auto"/>
        <w:jc w:val="both"/>
        <w:rPr>
          <w:rFonts w:cs="Calibri"/>
          <w:i/>
        </w:rPr>
      </w:pPr>
      <w:r w:rsidRPr="009B22A7">
        <w:rPr>
          <w:rFonts w:eastAsia="Times New Roman" w:cs="Calibri"/>
          <w:i/>
          <w:iCs/>
        </w:rPr>
        <w:t xml:space="preserve">(Επισημαίνεται ότι οι απαντήσεις που προτείνονται για τα θέματα είναι ενδεικτικές. </w:t>
      </w:r>
      <w:r w:rsidRPr="009B22A7">
        <w:rPr>
          <w:rFonts w:cs="Calibri"/>
          <w:i/>
        </w:rPr>
        <w:t>Κάθε άλλη απάντηση, κατάλληλα τεκμηριωμένη, θεωρείται αποδεκτή)</w:t>
      </w:r>
    </w:p>
    <w:p w:rsidR="00671873" w:rsidRPr="009B22A7" w:rsidRDefault="00671873" w:rsidP="00671873">
      <w:pPr>
        <w:spacing w:line="360" w:lineRule="auto"/>
        <w:jc w:val="both"/>
        <w:rPr>
          <w:rFonts w:eastAsia="Times New Roman" w:cs="Calibri"/>
        </w:rPr>
      </w:pPr>
    </w:p>
    <w:p w:rsidR="00671873" w:rsidRPr="009B22A7" w:rsidRDefault="00671873" w:rsidP="00671873">
      <w:pPr>
        <w:spacing w:line="360" w:lineRule="auto"/>
        <w:jc w:val="both"/>
        <w:rPr>
          <w:rFonts w:eastAsia="Times New Roman" w:cs="Calibri"/>
          <w:b/>
        </w:rPr>
      </w:pPr>
      <w:r w:rsidRPr="009B22A7">
        <w:rPr>
          <w:rFonts w:eastAsia="Times New Roman" w:cs="Calibri"/>
          <w:b/>
        </w:rPr>
        <w:t>ΘΕΜΑ 1 (μονάδες 35)</w:t>
      </w:r>
    </w:p>
    <w:p w:rsidR="00671873" w:rsidRPr="009B22A7" w:rsidRDefault="00671873" w:rsidP="00671873">
      <w:pPr>
        <w:spacing w:line="360" w:lineRule="auto"/>
        <w:jc w:val="both"/>
        <w:rPr>
          <w:rFonts w:eastAsia="Times New Roman" w:cs="Calibri"/>
          <w:b/>
        </w:rPr>
      </w:pPr>
      <w:r w:rsidRPr="009B22A7">
        <w:rPr>
          <w:rFonts w:eastAsia="Times New Roman" w:cs="Calibri"/>
          <w:b/>
        </w:rPr>
        <w:t>1</w:t>
      </w:r>
      <w:r w:rsidRPr="009B22A7">
        <w:rPr>
          <w:rFonts w:eastAsia="Times New Roman" w:cs="Calibri"/>
          <w:b/>
          <w:vertAlign w:val="superscript"/>
        </w:rPr>
        <w:t>ο</w:t>
      </w:r>
      <w:r w:rsidRPr="009B22A7">
        <w:rPr>
          <w:rFonts w:eastAsia="Times New Roman" w:cs="Calibri"/>
          <w:b/>
        </w:rPr>
        <w:t xml:space="preserve"> </w:t>
      </w:r>
      <w:proofErr w:type="spellStart"/>
      <w:r w:rsidRPr="009B22A7">
        <w:rPr>
          <w:rFonts w:eastAsia="Times New Roman" w:cs="Calibri"/>
          <w:b/>
        </w:rPr>
        <w:t>υποερώτημα</w:t>
      </w:r>
      <w:proofErr w:type="spellEnd"/>
      <w:r w:rsidRPr="009B22A7">
        <w:rPr>
          <w:rFonts w:eastAsia="Times New Roman" w:cs="Calibri"/>
          <w:b/>
        </w:rPr>
        <w:t xml:space="preserve"> (μονάδες 10)</w:t>
      </w:r>
    </w:p>
    <w:p w:rsidR="00671873" w:rsidRPr="009B22A7" w:rsidRDefault="00671873" w:rsidP="00671873">
      <w:pPr>
        <w:spacing w:line="360" w:lineRule="auto"/>
        <w:jc w:val="both"/>
      </w:pPr>
      <w:r w:rsidRPr="009B22A7">
        <w:t>Η συρρίκνωση των γλωσσών, κατά τον συγγραφέα, οφείλεται στη μετακίνηση πληθυσμών</w:t>
      </w:r>
      <w:r w:rsidR="00F42902" w:rsidRPr="00F42902">
        <w:t xml:space="preserve"> </w:t>
      </w:r>
      <w:r w:rsidR="00F42902" w:rsidRPr="009B22A7">
        <w:t>προς τα αστικά κέντρα</w:t>
      </w:r>
      <w:r w:rsidRPr="009B22A7">
        <w:t xml:space="preserve"> εξαιτίας της καταστροφής του περιβάλλοντος. Σε αυτά οι άνθρωποι, προκειμένου να ενταχθούν στο νέο κοινωνικό τους περιβάλλον, μαθαίνουν την «κυρίαρχη γλώσσα» και απομακρύνονται από τη γλώσσα και τον πολιτισμό τους. </w:t>
      </w:r>
    </w:p>
    <w:p w:rsidR="00671873" w:rsidRPr="009B22A7" w:rsidRDefault="00671873" w:rsidP="00671873">
      <w:pPr>
        <w:spacing w:after="0" w:line="360" w:lineRule="auto"/>
        <w:jc w:val="both"/>
        <w:rPr>
          <w:rFonts w:eastAsia="Times New Roman"/>
          <w:b/>
        </w:rPr>
      </w:pPr>
      <w:r w:rsidRPr="009B22A7">
        <w:rPr>
          <w:rFonts w:eastAsia="Times New Roman"/>
          <w:b/>
        </w:rPr>
        <w:t>2</w:t>
      </w:r>
      <w:r w:rsidRPr="009B22A7">
        <w:rPr>
          <w:rFonts w:eastAsia="Times New Roman"/>
          <w:b/>
          <w:vertAlign w:val="superscript"/>
        </w:rPr>
        <w:t>ο</w:t>
      </w:r>
      <w:r w:rsidRPr="009B22A7">
        <w:rPr>
          <w:rFonts w:eastAsia="Times New Roman"/>
          <w:b/>
        </w:rPr>
        <w:t xml:space="preserve"> </w:t>
      </w:r>
      <w:proofErr w:type="spellStart"/>
      <w:r w:rsidRPr="009B22A7">
        <w:rPr>
          <w:rFonts w:eastAsia="Times New Roman"/>
          <w:b/>
        </w:rPr>
        <w:t>υποερώτημα</w:t>
      </w:r>
      <w:proofErr w:type="spellEnd"/>
      <w:r w:rsidRPr="009B22A7">
        <w:rPr>
          <w:rFonts w:eastAsia="Times New Roman"/>
          <w:b/>
        </w:rPr>
        <w:t xml:space="preserve"> (μονάδες 10)</w:t>
      </w:r>
    </w:p>
    <w:p w:rsidR="00671873" w:rsidRPr="009B22A7" w:rsidRDefault="00671873" w:rsidP="00671873">
      <w:pPr>
        <w:spacing w:line="360" w:lineRule="auto"/>
        <w:jc w:val="both"/>
      </w:pPr>
      <w:r w:rsidRPr="009B22A7">
        <w:t xml:space="preserve">Ο σωστός συνδυασμός μεθόδων είναι το γ. </w:t>
      </w:r>
    </w:p>
    <w:p w:rsidR="00671873" w:rsidRPr="009B22A7" w:rsidRDefault="00671873" w:rsidP="00671873">
      <w:pPr>
        <w:spacing w:line="360" w:lineRule="auto"/>
        <w:jc w:val="both"/>
      </w:pPr>
      <w:r w:rsidRPr="009B22A7">
        <w:rPr>
          <w:u w:val="single"/>
        </w:rPr>
        <w:t>Απόδοση της αντίθεσης</w:t>
      </w:r>
      <w:r w:rsidRPr="009B22A7">
        <w:t xml:space="preserve">: </w:t>
      </w:r>
      <w:r w:rsidRPr="009B22A7">
        <w:rPr>
          <w:i/>
          <w:iCs/>
        </w:rPr>
        <w:t>Από τη μια</w:t>
      </w:r>
      <w:r w:rsidRPr="009B22A7">
        <w:t xml:space="preserve"> η επικοινωνία έχει διευρυνθεί μέσω του διεθνούς εμπορίου και των νέων τεχνολογιών και </w:t>
      </w:r>
      <w:r w:rsidRPr="009B22A7">
        <w:rPr>
          <w:i/>
          <w:iCs/>
        </w:rPr>
        <w:t>από την άλλη</w:t>
      </w:r>
      <w:r w:rsidRPr="009B22A7">
        <w:t xml:space="preserve"> οι μισές από τις ομιλούμενες γλώσσες κινδυνεύουν να εξαφανιστούν. </w:t>
      </w:r>
    </w:p>
    <w:p w:rsidR="00671873" w:rsidRPr="009B22A7" w:rsidRDefault="00671873" w:rsidP="00671873">
      <w:pPr>
        <w:spacing w:after="0" w:line="360" w:lineRule="auto"/>
        <w:jc w:val="both"/>
        <w:rPr>
          <w:rFonts w:eastAsia="Times New Roman"/>
          <w:b/>
        </w:rPr>
      </w:pPr>
      <w:r w:rsidRPr="009B22A7">
        <w:rPr>
          <w:rFonts w:eastAsia="Times New Roman"/>
          <w:b/>
        </w:rPr>
        <w:t>3</w:t>
      </w:r>
      <w:r w:rsidRPr="009B22A7">
        <w:rPr>
          <w:rFonts w:eastAsia="Times New Roman"/>
          <w:b/>
          <w:vertAlign w:val="superscript"/>
        </w:rPr>
        <w:t>ο</w:t>
      </w:r>
      <w:r w:rsidRPr="009B22A7">
        <w:rPr>
          <w:rFonts w:eastAsia="Times New Roman"/>
          <w:b/>
        </w:rPr>
        <w:t xml:space="preserve"> </w:t>
      </w:r>
      <w:proofErr w:type="spellStart"/>
      <w:r w:rsidRPr="009B22A7">
        <w:rPr>
          <w:rFonts w:eastAsia="Times New Roman"/>
          <w:b/>
        </w:rPr>
        <w:t>υποερώτημα</w:t>
      </w:r>
      <w:proofErr w:type="spellEnd"/>
      <w:r w:rsidRPr="009B22A7">
        <w:rPr>
          <w:rFonts w:eastAsia="Times New Roman"/>
          <w:b/>
        </w:rPr>
        <w:t xml:space="preserve"> (μονάδες 15)</w:t>
      </w:r>
    </w:p>
    <w:p w:rsidR="00671873" w:rsidRPr="009B22A7" w:rsidRDefault="00671873" w:rsidP="00671873">
      <w:pPr>
        <w:pStyle w:val="a3"/>
        <w:spacing w:line="360" w:lineRule="auto"/>
        <w:ind w:left="0"/>
        <w:jc w:val="both"/>
      </w:pPr>
      <w:r w:rsidRPr="009B22A7">
        <w:t>1.β</w:t>
      </w:r>
    </w:p>
    <w:p w:rsidR="00671873" w:rsidRPr="009B22A7" w:rsidRDefault="00F42902" w:rsidP="00671873">
      <w:pPr>
        <w:pStyle w:val="a3"/>
        <w:spacing w:line="360" w:lineRule="auto"/>
        <w:ind w:left="0"/>
        <w:jc w:val="both"/>
      </w:pPr>
      <w:r>
        <w:t>2.γ</w:t>
      </w:r>
    </w:p>
    <w:p w:rsidR="00671873" w:rsidRPr="009B22A7" w:rsidRDefault="00671873" w:rsidP="00671873">
      <w:pPr>
        <w:pStyle w:val="a3"/>
        <w:spacing w:line="360" w:lineRule="auto"/>
        <w:ind w:left="0"/>
        <w:jc w:val="both"/>
      </w:pPr>
      <w:r w:rsidRPr="009B22A7">
        <w:t>3.γ</w:t>
      </w:r>
    </w:p>
    <w:p w:rsidR="00671873" w:rsidRPr="009B22A7" w:rsidRDefault="00671873" w:rsidP="00671873">
      <w:pPr>
        <w:pStyle w:val="a3"/>
        <w:spacing w:line="360" w:lineRule="auto"/>
        <w:ind w:left="0"/>
        <w:jc w:val="both"/>
      </w:pPr>
      <w:r w:rsidRPr="009B22A7">
        <w:t>4.β</w:t>
      </w:r>
    </w:p>
    <w:p w:rsidR="00671873" w:rsidRPr="009B22A7" w:rsidRDefault="00671873" w:rsidP="00671873">
      <w:pPr>
        <w:pStyle w:val="a3"/>
        <w:spacing w:line="360" w:lineRule="auto"/>
        <w:ind w:left="0"/>
        <w:jc w:val="both"/>
      </w:pPr>
      <w:r w:rsidRPr="009B22A7">
        <w:t>5.β</w:t>
      </w:r>
    </w:p>
    <w:p w:rsidR="00671873" w:rsidRPr="009B22A7" w:rsidRDefault="00671873" w:rsidP="00671873">
      <w:pPr>
        <w:spacing w:after="0" w:line="360" w:lineRule="auto"/>
        <w:jc w:val="both"/>
        <w:rPr>
          <w:rFonts w:eastAsia="Times New Roman"/>
          <w:b/>
        </w:rPr>
      </w:pPr>
      <w:r w:rsidRPr="009B22A7">
        <w:rPr>
          <w:rFonts w:eastAsia="Times New Roman"/>
          <w:b/>
        </w:rPr>
        <w:t>ΘΕΜΑ 4 (μονάδες 15)</w:t>
      </w:r>
    </w:p>
    <w:p w:rsidR="00671873" w:rsidRPr="009B22A7" w:rsidRDefault="00671873" w:rsidP="00671873">
      <w:pPr>
        <w:spacing w:after="0" w:line="360" w:lineRule="auto"/>
        <w:jc w:val="both"/>
        <w:rPr>
          <w:rFonts w:cs="Calibri"/>
        </w:rPr>
      </w:pPr>
      <w:r w:rsidRPr="009B22A7">
        <w:rPr>
          <w:rFonts w:cs="Calibri"/>
        </w:rPr>
        <w:t>Το ποίημα αποτελεί, όπως δηλώνει και ο τίτλος του, μια αλληγορία, με την οποία, κατά τη γνώμη μου, αποτυπώνεται η απώλεια της ελευθερίας κατά την περίοδο της δικτατορίας. Η βαλανιδιά συμβολίζει την ελεύθερη ζωή, την οποία οι άνθρωποι νοσταλγούν («προσκύνημα στο ίδιο δέντρο») και την απώλεια της οποίας θρηνούν («θρηνούσαν… ζωή»). Όλοι αντιδρούν σε αυτή την κατάσταση με διαφορετικό τρόπο: άλλοι επιδιώκουν την επιβίωσή τους («φτιάχνανε…</w:t>
      </w:r>
      <w:r w:rsidR="00F42902">
        <w:rPr>
          <w:rFonts w:cs="Calibri"/>
        </w:rPr>
        <w:t xml:space="preserve"> </w:t>
      </w:r>
      <w:r w:rsidRPr="009B22A7">
        <w:rPr>
          <w:rFonts w:cs="Calibri"/>
        </w:rPr>
        <w:t xml:space="preserve">ψωμί τους») και άλλοι </w:t>
      </w:r>
      <w:r w:rsidRPr="009B22A7">
        <w:rPr>
          <w:rFonts w:cs="Calibri"/>
        </w:rPr>
        <w:lastRenderedPageBreak/>
        <w:t>ψάχνουν τον κατάλληλο τρόπο να αντιδράσουν («διαφωνώντας…</w:t>
      </w:r>
      <w:r w:rsidR="00F42902">
        <w:rPr>
          <w:rFonts w:cs="Calibri"/>
        </w:rPr>
        <w:t xml:space="preserve"> </w:t>
      </w:r>
      <w:r w:rsidRPr="009B22A7">
        <w:rPr>
          <w:rFonts w:cs="Calibri"/>
        </w:rPr>
        <w:t>αναδάσωσης»). Τέλος, άλλοι – μαζί με το ίδιο το ποιητικό υποκείμενο – θεωρούν ότι όσο οι άνθρωποι δεν χάνουν την ελπίδα τους και έχουν αγωνιστική διάθεση, η ελ</w:t>
      </w:r>
      <w:r w:rsidR="0048259A">
        <w:rPr>
          <w:rFonts w:cs="Calibri"/>
        </w:rPr>
        <w:t>ευθερία θα μπορούσε να ξανακερδη</w:t>
      </w:r>
      <w:r w:rsidRPr="009B22A7">
        <w:rPr>
          <w:rFonts w:cs="Calibri"/>
        </w:rPr>
        <w:t xml:space="preserve">θεί. Η γη και οι σπόροι συμβολίζουν την ελπίδα. Το νερό συμβολίζει την αγωνιστική διάθεση, η οποία αποτελεί ένα «ανοιχτό» ζήτημα. </w:t>
      </w:r>
    </w:p>
    <w:p w:rsidR="00C3285F" w:rsidRDefault="00C3285F"/>
    <w:sectPr w:rsidR="00C3285F" w:rsidSect="00916527">
      <w:pgSz w:w="11906" w:h="16838"/>
      <w:pgMar w:top="1418" w:right="1418" w:bottom="1418"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compat>
    <w:useFELayout/>
  </w:compat>
  <w:rsids>
    <w:rsidRoot w:val="00671873"/>
    <w:rsid w:val="0048259A"/>
    <w:rsid w:val="00671873"/>
    <w:rsid w:val="00C3285F"/>
    <w:rsid w:val="00DD2B95"/>
    <w:rsid w:val="00F42902"/>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2B9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71873"/>
    <w:pPr>
      <w:spacing w:after="160" w:line="259" w:lineRule="auto"/>
      <w:ind w:left="720"/>
      <w:contextualSpacing/>
    </w:pPr>
    <w:rPr>
      <w:rFonts w:ascii="Calibri" w:eastAsia="Calibri" w:hAnsi="Calibri" w:cs="Times New Roman"/>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281</Words>
  <Characters>1522</Characters>
  <Application>Microsoft Office Word</Application>
  <DocSecurity>0</DocSecurity>
  <Lines>12</Lines>
  <Paragraphs>3</Paragraphs>
  <ScaleCrop>false</ScaleCrop>
  <HeadingPairs>
    <vt:vector size="2" baseType="variant">
      <vt:variant>
        <vt:lpstr>Τίτλος</vt:lpstr>
      </vt:variant>
      <vt:variant>
        <vt:i4>1</vt:i4>
      </vt:variant>
    </vt:vector>
  </HeadingPairs>
  <TitlesOfParts>
    <vt:vector size="1" baseType="lpstr">
      <vt:lpstr/>
    </vt:vector>
  </TitlesOfParts>
  <Company>HP</Company>
  <LinksUpToDate>false</LinksUpToDate>
  <CharactersWithSpaces>1800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nikosalefantos@gmail.com</dc:creator>
  <cp:lastModifiedBy>nikosalefantos@gmail.com</cp:lastModifiedBy>
  <cp:revision>3</cp:revision>
  <dcterms:created xsi:type="dcterms:W3CDTF">2021-11-15T21:19:00Z</dcterms:created>
  <dcterms:modified xsi:type="dcterms:W3CDTF">2021-11-15T21:35:00Z</dcterms:modified>
</cp:coreProperties>
</file>