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36A" w:rsidRPr="00C854EA" w:rsidRDefault="00BE236A" w:rsidP="00C854EA">
      <w:pPr>
        <w:spacing w:after="0" w:line="360" w:lineRule="auto"/>
        <w:jc w:val="both"/>
        <w:rPr>
          <w:rFonts w:ascii="Calibri" w:eastAsia="Times New Roman" w:hAnsi="Calibri" w:cs="Times New Roman"/>
          <w:b/>
          <w:lang w:eastAsia="el-GR"/>
        </w:rPr>
      </w:pPr>
      <w:bookmarkStart w:id="0" w:name="_GoBack"/>
      <w:bookmarkEnd w:id="0"/>
      <w:r w:rsidRPr="00C854EA">
        <w:rPr>
          <w:rFonts w:ascii="Calibri" w:eastAsia="Times New Roman" w:hAnsi="Calibri" w:cs="Times New Roman"/>
          <w:b/>
          <w:lang w:eastAsia="el-GR"/>
        </w:rPr>
        <w:t>ΕΛΛΗΝΙΚΗ ΓΛΩΣΣΑ (ΝΕΟΕΛΛΗΝΙΚΗ ΓΛΩΣΣΑ ΚΑΙ ΛΟΓΟΤΕΧΝΙΑ)</w:t>
      </w:r>
    </w:p>
    <w:p w:rsidR="00BE236A" w:rsidRPr="00C854EA" w:rsidRDefault="00BE236A" w:rsidP="00C854EA">
      <w:pPr>
        <w:spacing w:after="0" w:line="360" w:lineRule="auto"/>
        <w:jc w:val="both"/>
        <w:rPr>
          <w:rFonts w:ascii="Calibri" w:eastAsia="Times New Roman" w:hAnsi="Calibri" w:cs="Times New Roman"/>
          <w:b/>
          <w:lang w:eastAsia="el-GR"/>
        </w:rPr>
      </w:pPr>
      <w:r w:rsidRPr="00C854EA">
        <w:rPr>
          <w:rFonts w:ascii="Calibri" w:eastAsia="Times New Roman" w:hAnsi="Calibri" w:cs="Times New Roman"/>
          <w:b/>
          <w:lang w:eastAsia="el-GR"/>
        </w:rPr>
        <w:t xml:space="preserve">Α΄ ΤΑΞΗ ΗΜΕΡΗΣΙΟΥ ΚΑΙ ΕΣΠΕΡΙΝΟΥ ΓΕΛ  </w:t>
      </w:r>
    </w:p>
    <w:p w:rsidR="00BE236A" w:rsidRPr="00C854EA" w:rsidRDefault="00BE236A" w:rsidP="00C854EA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</w:p>
    <w:p w:rsidR="00BE236A" w:rsidRPr="00C854EA" w:rsidRDefault="00BE236A" w:rsidP="00007BC0">
      <w:pPr>
        <w:spacing w:after="200" w:line="360" w:lineRule="auto"/>
        <w:jc w:val="center"/>
        <w:rPr>
          <w:rFonts w:ascii="Calibri" w:eastAsia="Times New Roman" w:hAnsi="Calibri" w:cs="Calibri"/>
          <w:b/>
          <w:lang w:eastAsia="el-GR"/>
        </w:rPr>
      </w:pPr>
      <w:r w:rsidRPr="00C854EA">
        <w:rPr>
          <w:rFonts w:ascii="Calibri" w:eastAsia="Times New Roman" w:hAnsi="Calibri" w:cs="Calibri"/>
          <w:b/>
          <w:lang w:eastAsia="el-GR"/>
        </w:rPr>
        <w:t>ΕΝΔΕΙΚΤΙΚΕΣ ΑΠΑΝΤΗΣΕΙΣ</w:t>
      </w:r>
    </w:p>
    <w:p w:rsidR="00BE236A" w:rsidRPr="00C854EA" w:rsidRDefault="00BE236A" w:rsidP="00C854EA">
      <w:pPr>
        <w:spacing w:after="0" w:line="360" w:lineRule="auto"/>
        <w:jc w:val="both"/>
        <w:rPr>
          <w:rFonts w:ascii="Calibri" w:eastAsia="Calibri" w:hAnsi="Calibri" w:cs="Calibri"/>
          <w:i/>
          <w:lang w:eastAsia="el-GR"/>
        </w:rPr>
      </w:pPr>
      <w:r w:rsidRPr="00C854EA">
        <w:rPr>
          <w:rFonts w:ascii="Calibri" w:eastAsia="Times New Roman" w:hAnsi="Calibri" w:cs="Calibr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C854EA">
        <w:rPr>
          <w:rFonts w:ascii="Calibri" w:eastAsia="Calibri" w:hAnsi="Calibri" w:cs="Calibri"/>
          <w:i/>
          <w:lang w:eastAsia="el-GR"/>
        </w:rPr>
        <w:t>Κάθε άλλη απάντηση, κατάλληλα τεκμηριωμένη, θεωρείται αποδεκτή</w:t>
      </w:r>
      <w:r w:rsidR="006260EE" w:rsidRPr="00C854EA">
        <w:rPr>
          <w:rFonts w:ascii="Calibri" w:eastAsia="Calibri" w:hAnsi="Calibri" w:cs="Calibri"/>
          <w:i/>
          <w:lang w:eastAsia="el-GR"/>
        </w:rPr>
        <w:t>.</w:t>
      </w:r>
      <w:r w:rsidRPr="00C854EA">
        <w:rPr>
          <w:rFonts w:ascii="Calibri" w:eastAsia="Calibri" w:hAnsi="Calibri" w:cs="Calibri"/>
          <w:i/>
          <w:lang w:eastAsia="el-GR"/>
        </w:rPr>
        <w:t>)</w:t>
      </w:r>
    </w:p>
    <w:p w:rsidR="00BE236A" w:rsidRPr="00C854EA" w:rsidRDefault="00BE236A" w:rsidP="00C854EA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</w:p>
    <w:p w:rsidR="00BE236A" w:rsidRPr="00C854EA" w:rsidRDefault="00BE236A" w:rsidP="00C854EA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C854EA">
        <w:rPr>
          <w:rFonts w:ascii="Calibri" w:eastAsia="Times New Roman" w:hAnsi="Calibri" w:cs="Calibri"/>
          <w:b/>
          <w:lang w:eastAsia="el-GR"/>
        </w:rPr>
        <w:t>ΘΕΜΑ 1 (μονάδες 35)</w:t>
      </w:r>
    </w:p>
    <w:p w:rsidR="00BE236A" w:rsidRPr="00C854EA" w:rsidRDefault="00BE236A" w:rsidP="00C854EA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C854EA">
        <w:rPr>
          <w:rFonts w:ascii="Calibri" w:eastAsia="Times New Roman" w:hAnsi="Calibri" w:cs="Calibri"/>
          <w:b/>
          <w:lang w:eastAsia="el-GR"/>
        </w:rPr>
        <w:t>1</w:t>
      </w:r>
      <w:r w:rsidRPr="00C854EA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C854EA">
        <w:rPr>
          <w:rFonts w:ascii="Calibri" w:eastAsia="Times New Roman" w:hAnsi="Calibri" w:cs="Calibri"/>
          <w:b/>
          <w:lang w:eastAsia="el-GR"/>
        </w:rPr>
        <w:t xml:space="preserve"> υποερώτημα (μονάδες 10)</w:t>
      </w:r>
    </w:p>
    <w:p w:rsidR="00FD57D9" w:rsidRPr="00C854EA" w:rsidRDefault="00E21878" w:rsidP="00C854EA">
      <w:pPr>
        <w:spacing w:after="0" w:line="360" w:lineRule="auto"/>
        <w:ind w:right="562"/>
        <w:jc w:val="both"/>
        <w:rPr>
          <w:rFonts w:ascii="Calibri" w:eastAsia="Calibri" w:hAnsi="Calibri" w:cs="Times New Roman"/>
        </w:rPr>
      </w:pPr>
      <w:r w:rsidRPr="00C854EA">
        <w:rPr>
          <w:lang w:val="en-US"/>
        </w:rPr>
        <w:t>B</w:t>
      </w:r>
      <w:r w:rsidR="006230B5" w:rsidRPr="00C854EA">
        <w:rPr>
          <w:rFonts w:ascii="Calibri" w:eastAsia="Calibri" w:hAnsi="Calibri" w:cs="Times New Roman"/>
        </w:rPr>
        <w:t>ασικοί</w:t>
      </w:r>
      <w:r w:rsidRPr="00C854EA">
        <w:rPr>
          <w:rFonts w:ascii="Calibri" w:eastAsia="Calibri" w:hAnsi="Calibri" w:cs="Times New Roman"/>
        </w:rPr>
        <w:t xml:space="preserve"> λόγοι</w:t>
      </w:r>
      <w:r w:rsidR="008E3CDA" w:rsidRPr="00C854EA">
        <w:rPr>
          <w:rFonts w:ascii="Calibri" w:eastAsia="Calibri" w:hAnsi="Calibri" w:cs="Times New Roman"/>
        </w:rPr>
        <w:t xml:space="preserve"> για τη σύγκρουση εφήβων και γονέων:</w:t>
      </w:r>
    </w:p>
    <w:p w:rsidR="008E3CDA" w:rsidRPr="00C854EA" w:rsidRDefault="00E21878" w:rsidP="00C854EA">
      <w:pPr>
        <w:pStyle w:val="ListParagraph"/>
        <w:numPr>
          <w:ilvl w:val="0"/>
          <w:numId w:val="2"/>
        </w:numPr>
        <w:spacing w:after="0" w:line="360" w:lineRule="auto"/>
        <w:ind w:right="562"/>
        <w:jc w:val="both"/>
        <w:rPr>
          <w:rFonts w:ascii="Calibri" w:eastAsia="Calibri" w:hAnsi="Calibri" w:cs="Times New Roman"/>
        </w:rPr>
      </w:pPr>
      <w:r w:rsidRPr="00C854EA">
        <w:rPr>
          <w:rFonts w:ascii="Calibri" w:eastAsia="Calibri" w:hAnsi="Calibri" w:cs="Times New Roman"/>
        </w:rPr>
        <w:t xml:space="preserve">η </w:t>
      </w:r>
      <w:r w:rsidR="008E3CDA" w:rsidRPr="00C854EA">
        <w:rPr>
          <w:rFonts w:ascii="Calibri" w:eastAsia="Calibri" w:hAnsi="Calibri" w:cs="Times New Roman"/>
        </w:rPr>
        <w:t>προβλ</w:t>
      </w:r>
      <w:r w:rsidR="00764A5C" w:rsidRPr="00C854EA">
        <w:rPr>
          <w:rFonts w:ascii="Calibri" w:eastAsia="Calibri" w:hAnsi="Calibri" w:cs="Times New Roman"/>
        </w:rPr>
        <w:t>ηματική και ελλιπή</w:t>
      </w:r>
      <w:r w:rsidR="000F6202" w:rsidRPr="00C854EA">
        <w:rPr>
          <w:rFonts w:ascii="Calibri" w:eastAsia="Calibri" w:hAnsi="Calibri" w:cs="Times New Roman"/>
        </w:rPr>
        <w:t>ς</w:t>
      </w:r>
      <w:r w:rsidR="00764A5C" w:rsidRPr="00C854EA">
        <w:rPr>
          <w:rFonts w:ascii="Calibri" w:eastAsia="Calibri" w:hAnsi="Calibri" w:cs="Times New Roman"/>
        </w:rPr>
        <w:t xml:space="preserve"> μεταξύ τους </w:t>
      </w:r>
      <w:r w:rsidR="008E3CDA" w:rsidRPr="00C854EA">
        <w:rPr>
          <w:rFonts w:ascii="Calibri" w:eastAsia="Calibri" w:hAnsi="Calibri" w:cs="Times New Roman"/>
        </w:rPr>
        <w:t>επικοινωνία</w:t>
      </w:r>
      <w:r w:rsidR="006230B5">
        <w:rPr>
          <w:rFonts w:ascii="Calibri" w:eastAsia="Calibri" w:hAnsi="Calibri" w:cs="Times New Roman"/>
        </w:rPr>
        <w:t>.</w:t>
      </w:r>
    </w:p>
    <w:p w:rsidR="008E3CDA" w:rsidRPr="00C854EA" w:rsidRDefault="00E21878" w:rsidP="00C854EA">
      <w:pPr>
        <w:pStyle w:val="ListParagraph"/>
        <w:numPr>
          <w:ilvl w:val="0"/>
          <w:numId w:val="2"/>
        </w:numPr>
        <w:spacing w:after="0" w:line="360" w:lineRule="auto"/>
        <w:ind w:right="562"/>
        <w:jc w:val="both"/>
        <w:rPr>
          <w:rFonts w:ascii="Calibri" w:eastAsia="Calibri" w:hAnsi="Calibri" w:cs="Times New Roman"/>
        </w:rPr>
      </w:pPr>
      <w:r w:rsidRPr="00C854EA">
        <w:rPr>
          <w:rFonts w:ascii="Calibri" w:eastAsia="Calibri" w:hAnsi="Calibri" w:cs="Times New Roman"/>
        </w:rPr>
        <w:t xml:space="preserve">η </w:t>
      </w:r>
      <w:r w:rsidR="008E3CDA" w:rsidRPr="00C854EA">
        <w:rPr>
          <w:rFonts w:ascii="Calibri" w:eastAsia="Calibri" w:hAnsi="Calibri" w:cs="Times New Roman"/>
        </w:rPr>
        <w:t>παραμ</w:t>
      </w:r>
      <w:r w:rsidR="00F47C76" w:rsidRPr="00C854EA">
        <w:rPr>
          <w:rFonts w:ascii="Calibri" w:eastAsia="Calibri" w:hAnsi="Calibri" w:cs="Times New Roman"/>
        </w:rPr>
        <w:t>έληση</w:t>
      </w:r>
      <w:r w:rsidR="009413A7" w:rsidRPr="00C854EA">
        <w:rPr>
          <w:rFonts w:ascii="Calibri" w:eastAsia="Calibri" w:hAnsi="Calibri" w:cs="Times New Roman"/>
        </w:rPr>
        <w:t xml:space="preserve"> και η αίσθηση μοναξιάς των εφήβων που τους οδηγεί</w:t>
      </w:r>
      <w:r w:rsidR="00C854EA" w:rsidRPr="00C854EA">
        <w:rPr>
          <w:rFonts w:ascii="Calibri" w:eastAsia="Calibri" w:hAnsi="Calibri" w:cs="Times New Roman"/>
        </w:rPr>
        <w:t xml:space="preserve"> </w:t>
      </w:r>
      <w:r w:rsidR="008E3CDA" w:rsidRPr="00C854EA">
        <w:rPr>
          <w:rFonts w:ascii="Calibri" w:eastAsia="Calibri" w:hAnsi="Calibri" w:cs="Times New Roman"/>
        </w:rPr>
        <w:t>σε θέση αντεπίθεσης</w:t>
      </w:r>
      <w:r w:rsidR="006230B5">
        <w:rPr>
          <w:rFonts w:ascii="Calibri" w:eastAsia="Calibri" w:hAnsi="Calibri" w:cs="Times New Roman"/>
        </w:rPr>
        <w:t>.</w:t>
      </w:r>
    </w:p>
    <w:p w:rsidR="008E3CDA" w:rsidRPr="00C854EA" w:rsidRDefault="00E21878" w:rsidP="00C854EA">
      <w:pPr>
        <w:pStyle w:val="ListParagraph"/>
        <w:numPr>
          <w:ilvl w:val="0"/>
          <w:numId w:val="2"/>
        </w:numPr>
        <w:spacing w:after="0" w:line="360" w:lineRule="auto"/>
        <w:ind w:right="562"/>
        <w:jc w:val="both"/>
        <w:rPr>
          <w:rFonts w:ascii="Calibri" w:eastAsia="Calibri" w:hAnsi="Calibri" w:cs="Times New Roman"/>
        </w:rPr>
      </w:pPr>
      <w:r w:rsidRPr="00C854EA">
        <w:rPr>
          <w:rFonts w:ascii="Calibri" w:eastAsia="Calibri" w:hAnsi="Calibri" w:cs="Times New Roman"/>
        </w:rPr>
        <w:t xml:space="preserve">η </w:t>
      </w:r>
      <w:r w:rsidR="008E3CDA" w:rsidRPr="00C854EA">
        <w:rPr>
          <w:rFonts w:ascii="Calibri" w:eastAsia="Calibri" w:hAnsi="Calibri" w:cs="Times New Roman"/>
        </w:rPr>
        <w:t xml:space="preserve">έλλειψη ορίων από τους γονείς και </w:t>
      </w:r>
      <w:r w:rsidR="006230B5">
        <w:rPr>
          <w:rFonts w:ascii="Calibri" w:eastAsia="Calibri" w:hAnsi="Calibri" w:cs="Times New Roman"/>
        </w:rPr>
        <w:t xml:space="preserve">η </w:t>
      </w:r>
      <w:r w:rsidR="008E3CDA" w:rsidRPr="00C854EA">
        <w:rPr>
          <w:rFonts w:ascii="Calibri" w:eastAsia="Calibri" w:hAnsi="Calibri" w:cs="Times New Roman"/>
        </w:rPr>
        <w:t>παραίτηση από κάθε προσπάθεια</w:t>
      </w:r>
      <w:r w:rsidR="006230B5">
        <w:rPr>
          <w:rFonts w:ascii="Calibri" w:eastAsia="Calibri" w:hAnsi="Calibri" w:cs="Times New Roman"/>
        </w:rPr>
        <w:t>.</w:t>
      </w:r>
      <w:r w:rsidR="008E3CDA" w:rsidRPr="00C854EA">
        <w:rPr>
          <w:rFonts w:ascii="Calibri" w:eastAsia="Calibri" w:hAnsi="Calibri" w:cs="Times New Roman"/>
        </w:rPr>
        <w:t xml:space="preserve"> </w:t>
      </w:r>
    </w:p>
    <w:p w:rsidR="008E3CDA" w:rsidRPr="00C854EA" w:rsidRDefault="00E21878" w:rsidP="00C854EA">
      <w:pPr>
        <w:pStyle w:val="ListParagraph"/>
        <w:numPr>
          <w:ilvl w:val="0"/>
          <w:numId w:val="2"/>
        </w:numPr>
        <w:spacing w:after="0" w:line="360" w:lineRule="auto"/>
        <w:ind w:right="562"/>
        <w:jc w:val="both"/>
        <w:rPr>
          <w:rFonts w:ascii="Calibri" w:eastAsia="Calibri" w:hAnsi="Calibri" w:cs="Times New Roman"/>
        </w:rPr>
      </w:pPr>
      <w:r w:rsidRPr="00C854EA">
        <w:rPr>
          <w:rFonts w:ascii="Calibri" w:eastAsia="Calibri" w:hAnsi="Calibri" w:cs="Times New Roman"/>
        </w:rPr>
        <w:t xml:space="preserve">ο </w:t>
      </w:r>
      <w:r w:rsidR="008E3CDA" w:rsidRPr="00C854EA">
        <w:rPr>
          <w:rFonts w:ascii="Calibri" w:eastAsia="Calibri" w:hAnsi="Calibri" w:cs="Times New Roman"/>
        </w:rPr>
        <w:t>τρόπο</w:t>
      </w:r>
      <w:r w:rsidRPr="00C854EA">
        <w:rPr>
          <w:rFonts w:ascii="Calibri" w:eastAsia="Calibri" w:hAnsi="Calibri" w:cs="Times New Roman"/>
        </w:rPr>
        <w:t>ς</w:t>
      </w:r>
      <w:r w:rsidR="008E3CDA" w:rsidRPr="00C854EA">
        <w:rPr>
          <w:rFonts w:ascii="Calibri" w:eastAsia="Calibri" w:hAnsi="Calibri" w:cs="Times New Roman"/>
        </w:rPr>
        <w:t xml:space="preserve"> διαχείρισης του χρόνου από τους εφήβους</w:t>
      </w:r>
      <w:r w:rsidR="006230B5">
        <w:rPr>
          <w:rFonts w:ascii="Calibri" w:eastAsia="Calibri" w:hAnsi="Calibri" w:cs="Times New Roman"/>
        </w:rPr>
        <w:t>.</w:t>
      </w:r>
    </w:p>
    <w:p w:rsidR="00731510" w:rsidRPr="00C854EA" w:rsidRDefault="00E21878" w:rsidP="00C854EA">
      <w:pPr>
        <w:pStyle w:val="ListParagraph"/>
        <w:numPr>
          <w:ilvl w:val="0"/>
          <w:numId w:val="2"/>
        </w:numPr>
        <w:spacing w:after="0" w:line="360" w:lineRule="auto"/>
        <w:ind w:right="562"/>
        <w:jc w:val="both"/>
        <w:rPr>
          <w:rFonts w:ascii="Calibri" w:eastAsia="Calibri" w:hAnsi="Calibri" w:cs="Times New Roman"/>
        </w:rPr>
      </w:pPr>
      <w:r w:rsidRPr="00C854EA">
        <w:rPr>
          <w:rFonts w:ascii="Calibri" w:eastAsia="Calibri" w:hAnsi="Calibri" w:cs="Times New Roman"/>
        </w:rPr>
        <w:t xml:space="preserve">η </w:t>
      </w:r>
      <w:r w:rsidR="008E3CDA" w:rsidRPr="00C854EA">
        <w:rPr>
          <w:rFonts w:ascii="Calibri" w:eastAsia="Calibri" w:hAnsi="Calibri" w:cs="Times New Roman"/>
        </w:rPr>
        <w:t>απουσία ειλικρίνειας για θέματα που αφορούν την εμφάνιση των εφήβων</w:t>
      </w:r>
      <w:r w:rsidR="006230B5">
        <w:rPr>
          <w:rFonts w:ascii="Calibri" w:eastAsia="Calibri" w:hAnsi="Calibri" w:cs="Times New Roman"/>
        </w:rPr>
        <w:t>.</w:t>
      </w:r>
    </w:p>
    <w:p w:rsidR="00EB432F" w:rsidRPr="00C854EA" w:rsidRDefault="00EB432F" w:rsidP="00C854EA">
      <w:pPr>
        <w:spacing w:after="0" w:line="360" w:lineRule="auto"/>
        <w:ind w:left="360" w:right="562"/>
        <w:jc w:val="both"/>
        <w:rPr>
          <w:rFonts w:ascii="Calibri" w:eastAsia="Calibri" w:hAnsi="Calibri" w:cs="Times New Roman"/>
        </w:rPr>
      </w:pPr>
    </w:p>
    <w:p w:rsidR="00E21878" w:rsidRPr="00C854EA" w:rsidRDefault="00E21878" w:rsidP="00C854EA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C854EA">
        <w:rPr>
          <w:rFonts w:ascii="Calibri" w:eastAsia="Times New Roman" w:hAnsi="Calibri" w:cs="Calibri"/>
          <w:b/>
          <w:lang w:eastAsia="el-GR"/>
        </w:rPr>
        <w:t>2</w:t>
      </w:r>
      <w:r w:rsidRPr="00C854EA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C854EA">
        <w:rPr>
          <w:rFonts w:ascii="Calibri" w:eastAsia="Times New Roman" w:hAnsi="Calibri" w:cs="Calibri"/>
          <w:b/>
          <w:lang w:eastAsia="el-GR"/>
        </w:rPr>
        <w:t xml:space="preserve"> υποερώτημα (μονάδες 10)</w:t>
      </w:r>
    </w:p>
    <w:p w:rsidR="00E21878" w:rsidRPr="00C854EA" w:rsidRDefault="006230B5" w:rsidP="00C854EA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>
        <w:t>Ο</w:t>
      </w:r>
      <w:r w:rsidR="00FA6315" w:rsidRPr="00C854EA">
        <w:t xml:space="preserve">ι παράγραφοι </w:t>
      </w:r>
      <w:r>
        <w:t xml:space="preserve">1 και 2 του Κειμένου 1 </w:t>
      </w:r>
      <w:r w:rsidR="00FA6315" w:rsidRPr="00C854EA">
        <w:t xml:space="preserve">συνδέονται με σχέση </w:t>
      </w:r>
      <w:r w:rsidR="00A43B91" w:rsidRPr="00C854EA">
        <w:t xml:space="preserve">αιτίου – αποτελέσματος </w:t>
      </w:r>
      <w:r w:rsidR="00FA6315" w:rsidRPr="00C854EA">
        <w:t xml:space="preserve">ως προς τη </w:t>
      </w:r>
      <w:r w:rsidR="00A43B91" w:rsidRPr="00C854EA">
        <w:t>σύγκρ</w:t>
      </w:r>
      <w:r w:rsidR="00614E1D" w:rsidRPr="00C854EA">
        <w:t>ουση μεταξύ εφήβων και γονέων</w:t>
      </w:r>
      <w:r w:rsidR="00AA7820" w:rsidRPr="00C854EA">
        <w:t>.</w:t>
      </w:r>
      <w:r>
        <w:t xml:space="preserve"> </w:t>
      </w:r>
      <w:r w:rsidR="00A43B91" w:rsidRPr="00C854EA">
        <w:rPr>
          <w:rFonts w:ascii="Calibri" w:eastAsia="Times New Roman" w:hAnsi="Calibri" w:cs="Calibri"/>
          <w:lang w:eastAsia="el-GR"/>
        </w:rPr>
        <w:t xml:space="preserve">Στην πρώτη παράγραφο διατυπώνεται ως αίτιο η έλλειψη επικοινωνίας των εφήβων με τους γονείς τους </w:t>
      </w:r>
      <w:r w:rsidR="00173071" w:rsidRPr="00C854EA">
        <w:rPr>
          <w:rFonts w:ascii="Calibri" w:eastAsia="Times New Roman" w:hAnsi="Calibri" w:cs="Calibri"/>
          <w:lang w:eastAsia="el-GR"/>
        </w:rPr>
        <w:t xml:space="preserve">που έχει ως </w:t>
      </w:r>
      <w:r w:rsidR="00A43B91" w:rsidRPr="00C854EA">
        <w:rPr>
          <w:rFonts w:ascii="Calibri" w:eastAsia="Times New Roman" w:hAnsi="Calibri" w:cs="Calibri"/>
          <w:lang w:eastAsia="el-GR"/>
        </w:rPr>
        <w:t>αποτέλεσμα</w:t>
      </w:r>
      <w:r w:rsidR="00173071" w:rsidRPr="00C854EA">
        <w:rPr>
          <w:rFonts w:ascii="Calibri" w:eastAsia="Times New Roman" w:hAnsi="Calibri" w:cs="Calibri"/>
          <w:lang w:eastAsia="el-GR"/>
        </w:rPr>
        <w:t xml:space="preserve"> το αίσθημα πα</w:t>
      </w:r>
      <w:r w:rsidR="00FC5C1B" w:rsidRPr="00C854EA">
        <w:rPr>
          <w:rFonts w:ascii="Calibri" w:eastAsia="Times New Roman" w:hAnsi="Calibri" w:cs="Calibri"/>
          <w:lang w:eastAsia="el-GR"/>
        </w:rPr>
        <w:t>ραμέλησης και εγκατάλειψής τους</w:t>
      </w:r>
      <w:r w:rsidR="00A43B91" w:rsidRPr="00C854EA">
        <w:rPr>
          <w:rFonts w:ascii="Calibri" w:eastAsia="Times New Roman" w:hAnsi="Calibri" w:cs="Calibri"/>
          <w:lang w:eastAsia="el-GR"/>
        </w:rPr>
        <w:t xml:space="preserve">. </w:t>
      </w:r>
      <w:r w:rsidR="00173071" w:rsidRPr="00C854EA">
        <w:rPr>
          <w:rFonts w:ascii="Calibri" w:eastAsia="Times New Roman" w:hAnsi="Calibri" w:cs="Calibri"/>
          <w:lang w:eastAsia="el-GR"/>
        </w:rPr>
        <w:t>Στη δεύτερη παράγραφο η χρήση της αντωνυμίας «αυτό» παραπέμπει στο αποτέλεσμα της ελλιπούς επικοινωνίας που διατυπώθηκε στην πρώτη παράγραφο</w:t>
      </w:r>
      <w:r w:rsidR="001536FA" w:rsidRPr="00C854EA">
        <w:rPr>
          <w:rFonts w:ascii="Calibri" w:eastAsia="Times New Roman" w:hAnsi="Calibri" w:cs="Calibri"/>
          <w:lang w:eastAsia="el-GR"/>
        </w:rPr>
        <w:t xml:space="preserve">, </w:t>
      </w:r>
      <w:r w:rsidR="00173071" w:rsidRPr="00C854EA">
        <w:rPr>
          <w:rFonts w:ascii="Calibri" w:eastAsia="Times New Roman" w:hAnsi="Calibri" w:cs="Calibri"/>
          <w:lang w:eastAsia="el-GR"/>
        </w:rPr>
        <w:t>επαναλαμβάνεται στη δεύτερη ως θεματική πρόταση</w:t>
      </w:r>
      <w:r w:rsidR="00614E1D" w:rsidRPr="00C854EA">
        <w:rPr>
          <w:rFonts w:ascii="Calibri" w:eastAsia="Times New Roman" w:hAnsi="Calibri" w:cs="Calibri"/>
          <w:lang w:eastAsia="el-GR"/>
        </w:rPr>
        <w:t xml:space="preserve"> και </w:t>
      </w:r>
      <w:r w:rsidR="001536FA" w:rsidRPr="00C854EA">
        <w:rPr>
          <w:rFonts w:ascii="Calibri" w:eastAsia="Times New Roman" w:hAnsi="Calibri" w:cs="Calibri"/>
          <w:lang w:eastAsia="el-GR"/>
        </w:rPr>
        <w:t xml:space="preserve">στη συνέχεια </w:t>
      </w:r>
      <w:r w:rsidR="00FC5C1B" w:rsidRPr="00C854EA">
        <w:rPr>
          <w:rFonts w:ascii="Calibri" w:eastAsia="Times New Roman" w:hAnsi="Calibri" w:cs="Calibri"/>
          <w:lang w:eastAsia="el-GR"/>
        </w:rPr>
        <w:t>ενισχύεται</w:t>
      </w:r>
      <w:r w:rsidR="009413A7" w:rsidRPr="00C854EA">
        <w:rPr>
          <w:rFonts w:ascii="Calibri" w:eastAsia="Times New Roman" w:hAnsi="Calibri" w:cs="Calibri"/>
          <w:lang w:eastAsia="el-GR"/>
        </w:rPr>
        <w:t>. Και στις δύ</w:t>
      </w:r>
      <w:r w:rsidR="00173071" w:rsidRPr="00C854EA">
        <w:rPr>
          <w:rFonts w:ascii="Calibri" w:eastAsia="Times New Roman" w:hAnsi="Calibri" w:cs="Calibri"/>
          <w:lang w:eastAsia="el-GR"/>
        </w:rPr>
        <w:t>ο παραγράφους το επίρρημα</w:t>
      </w:r>
      <w:r w:rsidR="00614E1D" w:rsidRPr="00C854EA">
        <w:rPr>
          <w:rFonts w:ascii="Calibri" w:eastAsia="Times New Roman" w:hAnsi="Calibri" w:cs="Calibri"/>
          <w:lang w:eastAsia="el-GR"/>
        </w:rPr>
        <w:t xml:space="preserve"> «έτσι» (επαναλαμβάνεται τρεις φορές)</w:t>
      </w:r>
      <w:r w:rsidR="00645139" w:rsidRPr="00C854EA">
        <w:rPr>
          <w:rFonts w:ascii="Calibri" w:eastAsia="Times New Roman" w:hAnsi="Calibri" w:cs="Calibri"/>
          <w:lang w:eastAsia="el-GR"/>
        </w:rPr>
        <w:t xml:space="preserve"> λειτουργεί ως δείκτης </w:t>
      </w:r>
      <w:r w:rsidR="00173071" w:rsidRPr="00C854EA">
        <w:rPr>
          <w:rFonts w:ascii="Calibri" w:eastAsia="Times New Roman" w:hAnsi="Calibri" w:cs="Calibri"/>
          <w:lang w:eastAsia="el-GR"/>
        </w:rPr>
        <w:t>συνοχ</w:t>
      </w:r>
      <w:r w:rsidR="00FC5C1B" w:rsidRPr="00C854EA">
        <w:rPr>
          <w:rFonts w:ascii="Calibri" w:eastAsia="Times New Roman" w:hAnsi="Calibri" w:cs="Calibri"/>
          <w:lang w:eastAsia="el-GR"/>
        </w:rPr>
        <w:t>ής</w:t>
      </w:r>
      <w:r>
        <w:rPr>
          <w:rFonts w:ascii="Calibri" w:eastAsia="Times New Roman" w:hAnsi="Calibri" w:cs="Calibri"/>
          <w:lang w:eastAsia="el-GR"/>
        </w:rPr>
        <w:t>,</w:t>
      </w:r>
      <w:r w:rsidR="00FC5C1B" w:rsidRPr="00C854EA">
        <w:rPr>
          <w:rFonts w:ascii="Calibri" w:eastAsia="Times New Roman" w:hAnsi="Calibri" w:cs="Calibri"/>
          <w:lang w:eastAsia="el-GR"/>
        </w:rPr>
        <w:t xml:space="preserve"> για να δηλωθεί το αποτέλεσμα.</w:t>
      </w:r>
    </w:p>
    <w:p w:rsidR="00EB432F" w:rsidRPr="00C854EA" w:rsidRDefault="00EB432F" w:rsidP="00C854EA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</w:p>
    <w:p w:rsidR="00E21878" w:rsidRPr="00C854EA" w:rsidRDefault="00E21878" w:rsidP="00C854EA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C854EA">
        <w:rPr>
          <w:rFonts w:ascii="Calibri" w:eastAsia="Times New Roman" w:hAnsi="Calibri" w:cs="Calibri"/>
          <w:b/>
          <w:lang w:eastAsia="el-GR"/>
        </w:rPr>
        <w:t>3</w:t>
      </w:r>
      <w:r w:rsidRPr="00C854EA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C854EA">
        <w:rPr>
          <w:rFonts w:ascii="Calibri" w:eastAsia="Times New Roman" w:hAnsi="Calibri" w:cs="Calibri"/>
          <w:b/>
          <w:lang w:eastAsia="el-GR"/>
        </w:rPr>
        <w:t xml:space="preserve"> υποερώτημα (μονάδες 15)</w:t>
      </w:r>
    </w:p>
    <w:p w:rsidR="00D96026" w:rsidRPr="00C854EA" w:rsidRDefault="00CF30E0" w:rsidP="00C854EA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 w:rsidRPr="00C854EA">
        <w:rPr>
          <w:rFonts w:ascii="Calibri" w:eastAsia="Times New Roman" w:hAnsi="Calibri" w:cs="Calibri"/>
          <w:lang w:eastAsia="el-GR"/>
        </w:rPr>
        <w:t xml:space="preserve">Η εναλλαγή ευθέος και πλάγιου λόγου </w:t>
      </w:r>
      <w:r w:rsidR="005F74B9" w:rsidRPr="00C854EA">
        <w:rPr>
          <w:rFonts w:ascii="Calibri" w:eastAsia="Times New Roman" w:hAnsi="Calibri" w:cs="Calibri"/>
          <w:lang w:eastAsia="el-GR"/>
        </w:rPr>
        <w:t>προσδίδει ζωντάνια, παραστατικότητα</w:t>
      </w:r>
      <w:r w:rsidR="00B71BAB" w:rsidRPr="00C854EA">
        <w:rPr>
          <w:rFonts w:ascii="Calibri" w:eastAsia="Times New Roman" w:hAnsi="Calibri" w:cs="Calibri"/>
          <w:lang w:eastAsia="el-GR"/>
        </w:rPr>
        <w:t>,</w:t>
      </w:r>
      <w:r w:rsidR="005F74B9" w:rsidRPr="00C854EA">
        <w:rPr>
          <w:rFonts w:ascii="Calibri" w:eastAsia="Times New Roman" w:hAnsi="Calibri" w:cs="Calibri"/>
          <w:lang w:eastAsia="el-GR"/>
        </w:rPr>
        <w:t xml:space="preserve"> καθώς πρ</w:t>
      </w:r>
      <w:r w:rsidR="00A844B4" w:rsidRPr="00C854EA">
        <w:rPr>
          <w:rFonts w:ascii="Calibri" w:eastAsia="Times New Roman" w:hAnsi="Calibri" w:cs="Calibri"/>
          <w:lang w:eastAsia="el-GR"/>
        </w:rPr>
        <w:t>οσιδιά</w:t>
      </w:r>
      <w:r w:rsidR="005F74B9" w:rsidRPr="00C854EA">
        <w:rPr>
          <w:rFonts w:ascii="Calibri" w:eastAsia="Times New Roman" w:hAnsi="Calibri" w:cs="Calibri"/>
          <w:lang w:eastAsia="el-GR"/>
        </w:rPr>
        <w:t xml:space="preserve">ζει </w:t>
      </w:r>
      <w:r w:rsidR="00A844B4" w:rsidRPr="00C854EA">
        <w:rPr>
          <w:rFonts w:ascii="Calibri" w:eastAsia="Times New Roman" w:hAnsi="Calibri" w:cs="Calibri"/>
          <w:lang w:eastAsia="el-GR"/>
        </w:rPr>
        <w:t>σ</w:t>
      </w:r>
      <w:r w:rsidR="005F74B9" w:rsidRPr="00C854EA">
        <w:rPr>
          <w:rFonts w:ascii="Calibri" w:eastAsia="Times New Roman" w:hAnsi="Calibri" w:cs="Calibri"/>
          <w:lang w:eastAsia="el-GR"/>
        </w:rPr>
        <w:t>τον προφορικό λόγο και δίνει διαλογικό χαρακτήρα στο κείμενο. Δ</w:t>
      </w:r>
      <w:r w:rsidRPr="00C854EA">
        <w:rPr>
          <w:rFonts w:ascii="Calibri" w:eastAsia="Times New Roman" w:hAnsi="Calibri" w:cs="Calibri"/>
          <w:lang w:eastAsia="el-GR"/>
        </w:rPr>
        <w:t xml:space="preserve">ημιουργεί μια σχέση επικοινωνίας </w:t>
      </w:r>
      <w:r w:rsidRPr="00C854EA">
        <w:rPr>
          <w:rFonts w:ascii="Calibri" w:eastAsia="Times New Roman" w:hAnsi="Calibri" w:cs="Calibri"/>
          <w:lang w:eastAsia="el-GR"/>
        </w:rPr>
        <w:lastRenderedPageBreak/>
        <w:t>και οικειότητας με τον αναγνώστη</w:t>
      </w:r>
      <w:r w:rsidR="005F74B9" w:rsidRPr="00C854EA">
        <w:rPr>
          <w:rFonts w:ascii="Calibri" w:eastAsia="Times New Roman" w:hAnsi="Calibri" w:cs="Calibri"/>
          <w:lang w:eastAsia="el-GR"/>
        </w:rPr>
        <w:t xml:space="preserve"> , </w:t>
      </w:r>
      <w:r w:rsidRPr="00C854EA">
        <w:rPr>
          <w:rFonts w:ascii="Calibri" w:eastAsia="Times New Roman" w:hAnsi="Calibri" w:cs="Calibri"/>
          <w:lang w:eastAsia="el-GR"/>
        </w:rPr>
        <w:t>τον βοηθά να προσεγγίσει τις ιδέες βιωματικά</w:t>
      </w:r>
      <w:r w:rsidR="005F74B9" w:rsidRPr="00C854EA">
        <w:rPr>
          <w:rFonts w:ascii="Calibri" w:eastAsia="Times New Roman" w:hAnsi="Calibri" w:cs="Calibri"/>
          <w:lang w:eastAsia="el-GR"/>
        </w:rPr>
        <w:t xml:space="preserve"> και ελκύει το ενδιαφέρον και την προσοχή του. </w:t>
      </w:r>
      <w:r w:rsidR="00D96026" w:rsidRPr="00C854EA">
        <w:rPr>
          <w:rFonts w:ascii="Calibri" w:eastAsia="Times New Roman" w:hAnsi="Calibri" w:cs="Calibri"/>
          <w:lang w:eastAsia="el-GR"/>
        </w:rPr>
        <w:t>Ο ευθύς λόγος είναι άμεσος</w:t>
      </w:r>
      <w:r w:rsidR="009413A7" w:rsidRPr="00C854EA">
        <w:rPr>
          <w:rFonts w:ascii="Calibri" w:eastAsia="Times New Roman" w:hAnsi="Calibri" w:cs="Calibri"/>
          <w:lang w:eastAsia="el-GR"/>
        </w:rPr>
        <w:t>,</w:t>
      </w:r>
      <w:r w:rsidR="00D96026" w:rsidRPr="00C854EA">
        <w:rPr>
          <w:rFonts w:ascii="Calibri" w:eastAsia="Times New Roman" w:hAnsi="Calibri" w:cs="Calibri"/>
          <w:lang w:eastAsia="el-GR"/>
        </w:rPr>
        <w:t xml:space="preserve"> σε αντίθεση με τον πλάγιο που είναι έ</w:t>
      </w:r>
      <w:r w:rsidR="009413A7" w:rsidRPr="00C854EA">
        <w:rPr>
          <w:rFonts w:ascii="Calibri" w:eastAsia="Times New Roman" w:hAnsi="Calibri" w:cs="Calibri"/>
          <w:lang w:eastAsia="el-GR"/>
        </w:rPr>
        <w:t>μμεσ</w:t>
      </w:r>
      <w:r w:rsidR="006230B5">
        <w:rPr>
          <w:rFonts w:ascii="Calibri" w:eastAsia="Times New Roman" w:hAnsi="Calibri" w:cs="Calibri"/>
          <w:lang w:eastAsia="el-GR"/>
        </w:rPr>
        <w:t>ος, τυπικός, σοβαρός</w:t>
      </w:r>
      <w:r w:rsidR="00D96026" w:rsidRPr="00C854EA">
        <w:rPr>
          <w:rFonts w:ascii="Calibri" w:eastAsia="Times New Roman" w:hAnsi="Calibri" w:cs="Calibri"/>
          <w:lang w:eastAsia="el-GR"/>
        </w:rPr>
        <w:t>.</w:t>
      </w:r>
      <w:r w:rsidR="006230B5">
        <w:rPr>
          <w:rFonts w:ascii="Calibri" w:eastAsia="Times New Roman" w:hAnsi="Calibri" w:cs="Calibri"/>
          <w:lang w:eastAsia="el-GR"/>
        </w:rPr>
        <w:t xml:space="preserve"> Με την εναλλαγή το ύφος λόγου γίνεται πιο απλό</w:t>
      </w:r>
      <w:r w:rsidR="007843A9">
        <w:rPr>
          <w:rFonts w:ascii="Calibri" w:eastAsia="Times New Roman" w:hAnsi="Calibri" w:cs="Calibri"/>
          <w:lang w:eastAsia="el-GR"/>
        </w:rPr>
        <w:t xml:space="preserve">, προκειμένου ο πομπός να γίνει πιο σαφής και κατανοητός. Άλλωστε, το κείμενο είναι απόσπασμα από συνέντευξη, όπως αναφέρεται στο εισαγωγικό σημείωμα. </w:t>
      </w:r>
      <w:r w:rsidR="00D96026" w:rsidRPr="00C854EA">
        <w:rPr>
          <w:rFonts w:ascii="Calibri" w:eastAsia="Times New Roman" w:hAnsi="Calibri" w:cs="Calibri"/>
          <w:lang w:eastAsia="el-GR"/>
        </w:rPr>
        <w:t xml:space="preserve"> </w:t>
      </w:r>
    </w:p>
    <w:p w:rsidR="00D317F1" w:rsidRPr="00C854EA" w:rsidRDefault="00645139" w:rsidP="00C854EA">
      <w:pPr>
        <w:pStyle w:val="NoSpacing"/>
        <w:spacing w:before="58" w:after="58" w:line="360" w:lineRule="auto"/>
        <w:jc w:val="both"/>
        <w:rPr>
          <w:lang w:eastAsia="el-GR"/>
        </w:rPr>
      </w:pPr>
      <w:r w:rsidRPr="00C854EA">
        <w:rPr>
          <w:rFonts w:ascii="Calibri" w:eastAsia="Times New Roman" w:hAnsi="Calibri" w:cs="Calibri"/>
          <w:lang w:eastAsia="el-GR"/>
        </w:rPr>
        <w:t>Μετατροπή ευθέος</w:t>
      </w:r>
      <w:r w:rsidR="00D317F1" w:rsidRPr="00C854EA">
        <w:rPr>
          <w:rFonts w:ascii="Calibri" w:eastAsia="Times New Roman" w:hAnsi="Calibri" w:cs="Calibri"/>
          <w:lang w:eastAsia="el-GR"/>
        </w:rPr>
        <w:t xml:space="preserve"> λόγου σε πλάγιο : </w:t>
      </w:r>
      <w:r w:rsidR="00D317F1" w:rsidRPr="00C854EA">
        <w:rPr>
          <w:lang w:eastAsia="el-GR"/>
        </w:rPr>
        <w:t xml:space="preserve">Οι μεγάλες συγκρούσεις μεταξύ γονιών και παιδιών πολύ συχνά αφορούν τη διαχείριση του χρόνου. </w:t>
      </w:r>
      <w:r w:rsidR="00D317F1" w:rsidRPr="00C854EA">
        <w:rPr>
          <w:bdr w:val="none" w:sz="0" w:space="0" w:color="auto" w:frame="1"/>
          <w:lang w:eastAsia="el-GR"/>
        </w:rPr>
        <w:t xml:space="preserve">Οι έφηβοι έχουν μια πολύ ιδιαίτερη σχέση με τον χρόνο. </w:t>
      </w:r>
      <w:r w:rsidR="00D317F1" w:rsidRPr="00C854EA">
        <w:rPr>
          <w:lang w:eastAsia="el-GR"/>
        </w:rPr>
        <w:t xml:space="preserve">Λένε ότι πρέπει να φύγουν γρήγορα  και περνούν ώρες μπροστά απ’ τον καθρέπτη. Έχουν επίσης μια ορισμένη σχέση με την </w:t>
      </w:r>
      <w:r w:rsidR="00D317F1" w:rsidRPr="00C854EA">
        <w:rPr>
          <w:bdr w:val="none" w:sz="0" w:space="0" w:color="auto" w:frame="1"/>
          <w:lang w:eastAsia="el-GR"/>
        </w:rPr>
        <w:t xml:space="preserve">αυτοεικόνα </w:t>
      </w:r>
      <w:r w:rsidR="00D317F1" w:rsidRPr="00C854EA">
        <w:rPr>
          <w:lang w:eastAsia="el-GR"/>
        </w:rPr>
        <w:t>τους. Οι έφηβοι χρειάζονται «άδεια», για να κατοικήσουν το νέο τους σώμα. Θέλουν να οικειοποιηθούν το σώμα τους, που άλλαξε. Έτσι, οι έφηβοι κάνουν πίρσινγκ ή τατουάζ ή σύμβολα ταυτότητας. Πολλές φορές οι γονείς αντιδρούν. Ρωτούν πώς το έκανε (ο</w:t>
      </w:r>
      <w:r w:rsidR="007843A9">
        <w:rPr>
          <w:lang w:eastAsia="el-GR"/>
        </w:rPr>
        <w:t xml:space="preserve"> έφηβος) αυτό. Πολλά παιδιά εκμυστηρεύονται στον ψυχολόγο</w:t>
      </w:r>
      <w:r w:rsidR="00D317F1" w:rsidRPr="00C854EA">
        <w:rPr>
          <w:lang w:eastAsia="el-GR"/>
        </w:rPr>
        <w:t xml:space="preserve"> ότι έκανα</w:t>
      </w:r>
      <w:r w:rsidR="007843A9">
        <w:rPr>
          <w:lang w:eastAsia="el-GR"/>
        </w:rPr>
        <w:t xml:space="preserve">ν τατουάζ… αλλά δεν θέλουν </w:t>
      </w:r>
      <w:r w:rsidR="00D317F1" w:rsidRPr="00C854EA">
        <w:rPr>
          <w:lang w:eastAsia="el-GR"/>
        </w:rPr>
        <w:t xml:space="preserve">να το δει ο πατέρας τους. Τελικά, λαμβάνει χώρα ένα </w:t>
      </w:r>
      <w:r w:rsidR="00D317F1" w:rsidRPr="00C854EA">
        <w:rPr>
          <w:bdr w:val="none" w:sz="0" w:space="0" w:color="auto" w:frame="1"/>
          <w:lang w:eastAsia="el-GR"/>
        </w:rPr>
        <w:t>παιχνίδι εξαπάτησης</w:t>
      </w:r>
      <w:r w:rsidR="00D317F1" w:rsidRPr="00C854EA">
        <w:rPr>
          <w:lang w:eastAsia="el-GR"/>
        </w:rPr>
        <w:t xml:space="preserve">, για να μην αποκαλυφθεί η πράξη. Γενικά, </w:t>
      </w:r>
      <w:r w:rsidR="00D317F1" w:rsidRPr="00C854EA">
        <w:rPr>
          <w:bdr w:val="none" w:sz="0" w:space="0" w:color="auto" w:frame="1"/>
          <w:lang w:eastAsia="el-GR"/>
        </w:rPr>
        <w:t xml:space="preserve">όλα έχουν να κάνουν με το σώμα. </w:t>
      </w:r>
      <w:r w:rsidR="00D317F1" w:rsidRPr="00C854EA">
        <w:rPr>
          <w:lang w:eastAsia="el-GR"/>
        </w:rPr>
        <w:t>Τα ρούχα που φοράνε… τα αξεσουάρ που φοράνε…</w:t>
      </w:r>
    </w:p>
    <w:p w:rsidR="007A22AC" w:rsidRPr="00C854EA" w:rsidRDefault="007A22AC" w:rsidP="00C854EA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</w:p>
    <w:p w:rsidR="00E21878" w:rsidRPr="00C854EA" w:rsidRDefault="00E21878" w:rsidP="00C854EA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C854EA">
        <w:rPr>
          <w:rFonts w:ascii="Calibri" w:eastAsia="Times New Roman" w:hAnsi="Calibri" w:cs="Calibri"/>
          <w:b/>
          <w:lang w:eastAsia="el-GR"/>
        </w:rPr>
        <w:t>ΘΕΜΑ 4 (μονάδες 15)</w:t>
      </w:r>
    </w:p>
    <w:p w:rsidR="00F73C2A" w:rsidRPr="00C854EA" w:rsidRDefault="00D27C61" w:rsidP="00C854EA">
      <w:pPr>
        <w:spacing w:line="360" w:lineRule="auto"/>
        <w:jc w:val="both"/>
      </w:pPr>
      <w:r w:rsidRPr="00C854EA">
        <w:t xml:space="preserve">Το ποιητικό υποκείμενο βιώνει συναισθήματα ψυχικής ευφορίας που τα δημιουργεί η ανάμνηση της ειδυλλιακής εποχής της άνοιξης. Οι </w:t>
      </w:r>
      <w:r w:rsidR="00442069" w:rsidRPr="00C854EA">
        <w:t>εικόνες («τα κυριακάτικα πρωινά με τις καμπάνες του 'Αη-Σπυρίδωνα , όταν ανεβαίναμε τα μαρμάρινα σκαλοπάτια, όταν κατεβαίναμε τους κήπους με τις τριανταφυλλιές</w:t>
      </w:r>
      <w:r w:rsidR="001432A5" w:rsidRPr="00C854EA">
        <w:t>»</w:t>
      </w:r>
      <w:r w:rsidRPr="00C854EA">
        <w:t>) προβάλλουν την ξενοιασιά και την ανεμελιά της εφηβικής νιότης σε μέρη όπου ο χρόνος δεν μετρούσε (</w:t>
      </w:r>
      <w:r w:rsidR="00442069" w:rsidRPr="00C854EA">
        <w:t>«</w:t>
      </w:r>
      <w:r w:rsidRPr="00C854EA">
        <w:t>δεν υπήρχε χτες – ούτε σήμερα – ούτε αύριο</w:t>
      </w:r>
      <w:r w:rsidR="00442069" w:rsidRPr="00C854EA">
        <w:t>»</w:t>
      </w:r>
      <w:r w:rsidRPr="00C854EA">
        <w:t>). Μοναδικό ενδιαφέρον , έτσι όπως εκφράζεται και από την εικόνα του σφριγηλού νεανικού κορμιού- δείκτης νιότης, ζωντάνιας, ενεργητικότητας- ήταν τα όνειρα που κάθε νέος  έκανε χωρίς περιορισμούς και δεύτερες σκέψεις. Η εφηβική νεότητα αγνοούσε το μέλλον και τη φθορά, ήταν ανυποψίαστη και παρορμητική, όπως αισθητοποιείται</w:t>
      </w:r>
      <w:r w:rsidR="007843A9">
        <w:t xml:space="preserve"> </w:t>
      </w:r>
      <w:r w:rsidRPr="00C854EA">
        <w:t>και με τη μεταφορά «δεν υποψιαζ</w:t>
      </w:r>
      <w:r w:rsidR="00FB41E8" w:rsidRPr="00C854EA">
        <w:t>όνταν τα δόντια της φθοράς». Βίω</w:t>
      </w:r>
      <w:r w:rsidRPr="00C854EA">
        <w:t>νε με χαρά και ενθουσιασμό τα συναισθήματα που προκαλούσε η άνοιξη</w:t>
      </w:r>
      <w:r w:rsidR="007843A9">
        <w:t>, γι’ αυτό και</w:t>
      </w:r>
      <w:r w:rsidR="00442069" w:rsidRPr="00C854EA">
        <w:t xml:space="preserve"> το ποιητικό υποκείμενο</w:t>
      </w:r>
      <w:r w:rsidRPr="00C854EA">
        <w:t xml:space="preserve"> αναπολεί στιγμές της εφηβικής ηλικίας</w:t>
      </w:r>
      <w:r w:rsidR="007843A9">
        <w:t xml:space="preserve"> (η αναπόληση τονίζεται με τα ρήματα σε ιστορικό χρόνο)</w:t>
      </w:r>
      <w:r w:rsidR="00C47B60" w:rsidRPr="00C854EA">
        <w:t xml:space="preserve">. </w:t>
      </w:r>
    </w:p>
    <w:p w:rsidR="00D27C61" w:rsidRPr="00C854EA" w:rsidRDefault="00D27C61" w:rsidP="00C854EA">
      <w:pPr>
        <w:spacing w:line="360" w:lineRule="auto"/>
        <w:jc w:val="both"/>
      </w:pPr>
      <w:r w:rsidRPr="00C854EA">
        <w:t>Ο/Η μαθητής/τρια μπορεί να ταυτιστεί με το σκηνικό του ποιήματος</w:t>
      </w:r>
      <w:r w:rsidR="007843A9">
        <w:t>,</w:t>
      </w:r>
      <w:r w:rsidRPr="00C854EA">
        <w:t xml:space="preserve"> καθώς ενδέχεται να βιώνει την ανεμελιά και τον ενθουσιασμό της</w:t>
      </w:r>
      <w:r w:rsidR="00695E73" w:rsidRPr="00C854EA">
        <w:t xml:space="preserve"> εφηβείας</w:t>
      </w:r>
      <w:r w:rsidRPr="00C854EA">
        <w:t>. Ωστόσο</w:t>
      </w:r>
      <w:r w:rsidR="007843A9">
        <w:t>,</w:t>
      </w:r>
      <w:r w:rsidRPr="00C854EA">
        <w:t xml:space="preserve"> μπορεί να διαφοροποιηθεί </w:t>
      </w:r>
      <w:r w:rsidR="00442069" w:rsidRPr="00C854EA">
        <w:t>και να</w:t>
      </w:r>
      <w:r w:rsidR="00C47B60" w:rsidRPr="00C854EA">
        <w:t xml:space="preserve"> εκφράσει προσωπικές σκέψεις ή αγων</w:t>
      </w:r>
      <w:r w:rsidR="00442069" w:rsidRPr="00C854EA">
        <w:t>ίες που τον</w:t>
      </w:r>
      <w:r w:rsidR="001432A5" w:rsidRPr="00C854EA">
        <w:t>/την</w:t>
      </w:r>
      <w:r w:rsidR="00442069" w:rsidRPr="00C854EA">
        <w:t xml:space="preserve"> ταλαιπωρούν, τον</w:t>
      </w:r>
      <w:r w:rsidR="001432A5" w:rsidRPr="00C854EA">
        <w:t>/την</w:t>
      </w:r>
      <w:r w:rsidR="00442069" w:rsidRPr="00C854EA">
        <w:t xml:space="preserve"> προβληματίζουν και τον</w:t>
      </w:r>
      <w:r w:rsidR="001432A5" w:rsidRPr="00C854EA">
        <w:t xml:space="preserve">/την </w:t>
      </w:r>
      <w:r w:rsidR="00442069" w:rsidRPr="00C854EA">
        <w:t>απομακρύνουν από τον ενθουσιώδη χαρακτήρα του ποιήματος.</w:t>
      </w:r>
    </w:p>
    <w:sectPr w:rsidR="00D27C61" w:rsidRPr="00C854EA" w:rsidSect="000F620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803" w:rsidRDefault="00A80803" w:rsidP="00D317F1">
      <w:pPr>
        <w:spacing w:after="0" w:line="240" w:lineRule="auto"/>
      </w:pPr>
      <w:r>
        <w:separator/>
      </w:r>
    </w:p>
  </w:endnote>
  <w:endnote w:type="continuationSeparator" w:id="0">
    <w:p w:rsidR="00A80803" w:rsidRDefault="00A80803" w:rsidP="00D31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803" w:rsidRDefault="00A80803" w:rsidP="00D317F1">
      <w:pPr>
        <w:spacing w:after="0" w:line="240" w:lineRule="auto"/>
      </w:pPr>
      <w:r>
        <w:separator/>
      </w:r>
    </w:p>
  </w:footnote>
  <w:footnote w:type="continuationSeparator" w:id="0">
    <w:p w:rsidR="00A80803" w:rsidRDefault="00A80803" w:rsidP="00D31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20C7C"/>
    <w:multiLevelType w:val="hybridMultilevel"/>
    <w:tmpl w:val="E314FFEC"/>
    <w:lvl w:ilvl="0" w:tplc="8942545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E6C90"/>
    <w:multiLevelType w:val="hybridMultilevel"/>
    <w:tmpl w:val="50122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E92"/>
    <w:rsid w:val="00007BC0"/>
    <w:rsid w:val="00074E22"/>
    <w:rsid w:val="00085BED"/>
    <w:rsid w:val="000A2872"/>
    <w:rsid w:val="000F6202"/>
    <w:rsid w:val="00140D61"/>
    <w:rsid w:val="001432A5"/>
    <w:rsid w:val="001536FA"/>
    <w:rsid w:val="00173071"/>
    <w:rsid w:val="00192CD6"/>
    <w:rsid w:val="001A483E"/>
    <w:rsid w:val="001D3CB8"/>
    <w:rsid w:val="00251E68"/>
    <w:rsid w:val="002D5E09"/>
    <w:rsid w:val="003027DA"/>
    <w:rsid w:val="003A51A7"/>
    <w:rsid w:val="003B2120"/>
    <w:rsid w:val="003D5C50"/>
    <w:rsid w:val="003F1765"/>
    <w:rsid w:val="004306F2"/>
    <w:rsid w:val="00442069"/>
    <w:rsid w:val="004A1013"/>
    <w:rsid w:val="004D6842"/>
    <w:rsid w:val="005941C9"/>
    <w:rsid w:val="005F45D6"/>
    <w:rsid w:val="005F74B9"/>
    <w:rsid w:val="00614E1D"/>
    <w:rsid w:val="006230B5"/>
    <w:rsid w:val="006260EE"/>
    <w:rsid w:val="00645139"/>
    <w:rsid w:val="00695E73"/>
    <w:rsid w:val="006A017C"/>
    <w:rsid w:val="006C41A8"/>
    <w:rsid w:val="006C481F"/>
    <w:rsid w:val="006E0873"/>
    <w:rsid w:val="00707CEC"/>
    <w:rsid w:val="00731510"/>
    <w:rsid w:val="00764A5C"/>
    <w:rsid w:val="007843A9"/>
    <w:rsid w:val="007A22AC"/>
    <w:rsid w:val="007B55E0"/>
    <w:rsid w:val="008420E9"/>
    <w:rsid w:val="008A0B1C"/>
    <w:rsid w:val="008E3CDA"/>
    <w:rsid w:val="009413A7"/>
    <w:rsid w:val="009E7D2F"/>
    <w:rsid w:val="00A042D7"/>
    <w:rsid w:val="00A06AFA"/>
    <w:rsid w:val="00A43B91"/>
    <w:rsid w:val="00A80803"/>
    <w:rsid w:val="00A844B4"/>
    <w:rsid w:val="00A86784"/>
    <w:rsid w:val="00AA7820"/>
    <w:rsid w:val="00AD13F6"/>
    <w:rsid w:val="00B00A63"/>
    <w:rsid w:val="00B11406"/>
    <w:rsid w:val="00B34DFC"/>
    <w:rsid w:val="00B71BAB"/>
    <w:rsid w:val="00BB0E92"/>
    <w:rsid w:val="00BE236A"/>
    <w:rsid w:val="00BF4B5A"/>
    <w:rsid w:val="00C15564"/>
    <w:rsid w:val="00C47B60"/>
    <w:rsid w:val="00C769E4"/>
    <w:rsid w:val="00C82B90"/>
    <w:rsid w:val="00C854EA"/>
    <w:rsid w:val="00CF30E0"/>
    <w:rsid w:val="00D20E58"/>
    <w:rsid w:val="00D27C61"/>
    <w:rsid w:val="00D317F1"/>
    <w:rsid w:val="00D844F3"/>
    <w:rsid w:val="00D914FC"/>
    <w:rsid w:val="00D96026"/>
    <w:rsid w:val="00E21878"/>
    <w:rsid w:val="00E42272"/>
    <w:rsid w:val="00EB432F"/>
    <w:rsid w:val="00EC03A2"/>
    <w:rsid w:val="00F16391"/>
    <w:rsid w:val="00F47C76"/>
    <w:rsid w:val="00F538F7"/>
    <w:rsid w:val="00F61C70"/>
    <w:rsid w:val="00F73C2A"/>
    <w:rsid w:val="00FA6315"/>
    <w:rsid w:val="00FB41E8"/>
    <w:rsid w:val="00FC046D"/>
    <w:rsid w:val="00FC5C1B"/>
    <w:rsid w:val="00FD5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29110-C755-43B6-8ACC-05B2DFA8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CDA"/>
    <w:pPr>
      <w:ind w:left="720"/>
      <w:contextualSpacing/>
    </w:pPr>
  </w:style>
  <w:style w:type="paragraph" w:styleId="NoSpacing">
    <w:name w:val="No Spacing"/>
    <w:uiPriority w:val="1"/>
    <w:qFormat/>
    <w:rsid w:val="00D317F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317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17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17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3551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</dc:creator>
  <cp:lastModifiedBy>Chriss</cp:lastModifiedBy>
  <cp:revision>2</cp:revision>
  <dcterms:created xsi:type="dcterms:W3CDTF">2021-11-17T16:17:00Z</dcterms:created>
  <dcterms:modified xsi:type="dcterms:W3CDTF">2021-11-17T16:17:00Z</dcterms:modified>
</cp:coreProperties>
</file>