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D0F6C" w14:textId="77777777" w:rsidR="00877E54" w:rsidRDefault="00877E54" w:rsidP="00877E54">
      <w:pPr>
        <w:spacing w:line="360" w:lineRule="auto"/>
        <w:jc w:val="both"/>
        <w:rPr>
          <w:sz w:val="24"/>
          <w:szCs w:val="24"/>
        </w:rPr>
      </w:pPr>
      <w:r>
        <w:rPr>
          <w:sz w:val="24"/>
          <w:szCs w:val="24"/>
        </w:rPr>
        <w:t>ΛΥΣΗ</w:t>
      </w:r>
    </w:p>
    <w:p w14:paraId="4C054F0B" w14:textId="77777777" w:rsidR="00830992" w:rsidRDefault="00830992" w:rsidP="00830992">
      <w:pPr>
        <w:spacing w:line="360" w:lineRule="auto"/>
        <w:jc w:val="center"/>
        <w:rPr>
          <w:sz w:val="24"/>
          <w:szCs w:val="24"/>
        </w:rPr>
      </w:pPr>
      <w:r w:rsidRPr="00830992">
        <w:rPr>
          <w:noProof/>
          <w:color w:val="FF0000"/>
          <w:sz w:val="24"/>
          <w:szCs w:val="24"/>
          <w:lang w:eastAsia="el-GR"/>
        </w:rPr>
        <w:drawing>
          <wp:inline distT="0" distB="0" distL="0" distR="0" wp14:anchorId="18E46F82" wp14:editId="0E967E1C">
            <wp:extent cx="3538220" cy="269557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8220" cy="2695575"/>
                    </a:xfrm>
                    <a:prstGeom prst="rect">
                      <a:avLst/>
                    </a:prstGeom>
                    <a:noFill/>
                    <a:ln>
                      <a:noFill/>
                    </a:ln>
                  </pic:spPr>
                </pic:pic>
              </a:graphicData>
            </a:graphic>
          </wp:inline>
        </w:drawing>
      </w:r>
    </w:p>
    <w:p w14:paraId="02B6244E" w14:textId="77777777" w:rsidR="00877E54" w:rsidRPr="00535F97" w:rsidRDefault="00877E54" w:rsidP="0034667F">
      <w:pPr>
        <w:spacing w:line="360" w:lineRule="auto"/>
        <w:jc w:val="both"/>
        <w:rPr>
          <w:sz w:val="24"/>
          <w:szCs w:val="24"/>
        </w:rPr>
      </w:pPr>
      <w:r w:rsidRPr="00535F97">
        <w:rPr>
          <w:sz w:val="24"/>
          <w:szCs w:val="24"/>
        </w:rPr>
        <w:t>α)</w:t>
      </w:r>
      <w:r w:rsidR="00622FD6" w:rsidRPr="00535F97">
        <w:rPr>
          <w:sz w:val="24"/>
          <w:szCs w:val="24"/>
        </w:rPr>
        <w:t xml:space="preserve"> </w:t>
      </w:r>
      <w:r w:rsidRPr="00535F97">
        <w:rPr>
          <w:sz w:val="24"/>
          <w:szCs w:val="24"/>
        </w:rPr>
        <w:t>Τα</w:t>
      </w:r>
      <w:r w:rsidR="00622FD6" w:rsidRPr="00535F97">
        <w:rPr>
          <w:sz w:val="24"/>
          <w:szCs w:val="24"/>
        </w:rPr>
        <w:t xml:space="preserve"> τρίγωνα ΑΒΚ και ΓΔΛ είναι </w:t>
      </w:r>
      <w:r w:rsidR="00765988" w:rsidRPr="00535F97">
        <w:rPr>
          <w:sz w:val="24"/>
          <w:szCs w:val="24"/>
        </w:rPr>
        <w:t xml:space="preserve">ισοσκελή </w:t>
      </w:r>
      <w:r w:rsidR="00622FD6" w:rsidRPr="00535F97">
        <w:rPr>
          <w:sz w:val="24"/>
          <w:szCs w:val="24"/>
        </w:rPr>
        <w:t xml:space="preserve">με ΑΒ = ΑΚ και ΓΔ = ΓΛ αντίστοιχα (από τα δεδομένα), </w:t>
      </w:r>
      <w:r w:rsidR="00765988" w:rsidRPr="00535F97">
        <w:rPr>
          <w:sz w:val="24"/>
          <w:szCs w:val="24"/>
        </w:rPr>
        <w:t xml:space="preserve">έχουν </w:t>
      </w:r>
      <w:r w:rsidRPr="00535F97">
        <w:rPr>
          <w:sz w:val="24"/>
          <w:szCs w:val="24"/>
        </w:rPr>
        <w:t xml:space="preserve">ίσες τις ίσες πλευρές </w:t>
      </w:r>
      <w:r w:rsidR="00622FD6" w:rsidRPr="00535F97">
        <w:rPr>
          <w:sz w:val="24"/>
          <w:szCs w:val="24"/>
        </w:rPr>
        <w:t xml:space="preserve">τους </w:t>
      </w:r>
      <w:r w:rsidRPr="00535F97">
        <w:rPr>
          <w:sz w:val="24"/>
          <w:szCs w:val="24"/>
        </w:rPr>
        <w:t xml:space="preserve">και ίσες τις γωνίες </w:t>
      </w:r>
      <w:bookmarkStart w:id="0" w:name="_Hlk76598815"/>
      <m:oMath>
        <m:acc>
          <m:accPr>
            <m:ctrlPr>
              <w:rPr>
                <w:rFonts w:ascii="Cambria Math" w:hAnsi="Cambria Math"/>
                <w:iCs/>
                <w:sz w:val="24"/>
                <w:szCs w:val="24"/>
              </w:rPr>
            </m:ctrlPr>
          </m:accPr>
          <m:e>
            <m:r>
              <m:rPr>
                <m:sty m:val="p"/>
              </m:rPr>
              <w:rPr>
                <w:rFonts w:ascii="Cambria Math" w:hAnsi="Cambria Math"/>
                <w:sz w:val="24"/>
                <w:szCs w:val="24"/>
              </w:rPr>
              <m:t>Α</m:t>
            </m:r>
          </m:e>
        </m:acc>
      </m:oMath>
      <w:bookmarkEnd w:id="0"/>
      <w:r w:rsidRPr="00535F97">
        <w:rPr>
          <w:iCs/>
          <w:sz w:val="24"/>
          <w:szCs w:val="24"/>
        </w:rPr>
        <w:t xml:space="preserve"> και </w:t>
      </w:r>
      <m:oMath>
        <m:acc>
          <m:accPr>
            <m:ctrlPr>
              <w:rPr>
                <w:rFonts w:ascii="Cambria Math" w:hAnsi="Cambria Math"/>
                <w:iCs/>
                <w:sz w:val="24"/>
                <w:szCs w:val="24"/>
              </w:rPr>
            </m:ctrlPr>
          </m:accPr>
          <m:e>
            <m:r>
              <m:rPr>
                <m:sty m:val="p"/>
              </m:rPr>
              <w:rPr>
                <w:rFonts w:ascii="Cambria Math" w:hAnsi="Cambria Math"/>
                <w:sz w:val="24"/>
                <w:szCs w:val="24"/>
              </w:rPr>
              <m:t>Γ</m:t>
            </m:r>
          </m:e>
        </m:acc>
      </m:oMath>
      <w:r w:rsidR="00830992" w:rsidRPr="00535F97">
        <w:rPr>
          <w:rFonts w:eastAsiaTheme="minorEastAsia"/>
          <w:iCs/>
          <w:sz w:val="24"/>
          <w:szCs w:val="24"/>
        </w:rPr>
        <w:t xml:space="preserve"> (από τα δεδομένα)</w:t>
      </w:r>
      <w:r w:rsidRPr="00535F97">
        <w:rPr>
          <w:rFonts w:eastAsiaTheme="minorEastAsia"/>
          <w:iCs/>
          <w:sz w:val="24"/>
          <w:szCs w:val="24"/>
        </w:rPr>
        <w:t>. Άρα τα τρίγωνα είναι ίσα γιατί έχουν δυο πλευρές ίσες μία προς μία και τις περιεχόμενες σε αυτές γωνίες ίσες. Οπότε</w:t>
      </w:r>
      <w:r w:rsidR="00AD37A0" w:rsidRPr="00535F97">
        <w:rPr>
          <w:rFonts w:eastAsiaTheme="minorEastAsia"/>
          <w:iCs/>
          <w:sz w:val="24"/>
          <w:szCs w:val="24"/>
        </w:rPr>
        <w:t>, ως συμπέρασμα της ισότητας των τριγώνων</w:t>
      </w:r>
      <w:r w:rsidRPr="00535F97">
        <w:rPr>
          <w:rFonts w:eastAsiaTheme="minorEastAsia"/>
          <w:iCs/>
          <w:sz w:val="24"/>
          <w:szCs w:val="24"/>
        </w:rPr>
        <w:t xml:space="preserve"> θα είναι ΒΚ = ΔΛ, γιατί είναι πλευρές που βρίσκονται απέναντι από τις ίσες γωνίες </w:t>
      </w:r>
      <w:bookmarkStart w:id="1" w:name="_Hlk76641546"/>
      <m:oMath>
        <m:acc>
          <m:accPr>
            <m:ctrlPr>
              <w:rPr>
                <w:rFonts w:ascii="Cambria Math" w:hAnsi="Cambria Math"/>
                <w:iCs/>
                <w:sz w:val="24"/>
                <w:szCs w:val="24"/>
              </w:rPr>
            </m:ctrlPr>
          </m:accPr>
          <m:e>
            <m:r>
              <m:rPr>
                <m:sty m:val="p"/>
              </m:rPr>
              <w:rPr>
                <w:rFonts w:ascii="Cambria Math" w:hAnsi="Cambria Math"/>
                <w:sz w:val="24"/>
                <w:szCs w:val="24"/>
              </w:rPr>
              <m:t>Α</m:t>
            </m:r>
          </m:e>
        </m:acc>
      </m:oMath>
      <w:r w:rsidRPr="00535F97">
        <w:rPr>
          <w:iCs/>
          <w:sz w:val="24"/>
          <w:szCs w:val="24"/>
        </w:rPr>
        <w:t xml:space="preserve"> και </w:t>
      </w:r>
      <m:oMath>
        <m:acc>
          <m:accPr>
            <m:ctrlPr>
              <w:rPr>
                <w:rFonts w:ascii="Cambria Math" w:hAnsi="Cambria Math"/>
                <w:iCs/>
                <w:sz w:val="24"/>
                <w:szCs w:val="24"/>
              </w:rPr>
            </m:ctrlPr>
          </m:accPr>
          <m:e>
            <m:r>
              <m:rPr>
                <m:sty m:val="p"/>
              </m:rPr>
              <w:rPr>
                <w:rFonts w:ascii="Cambria Math" w:hAnsi="Cambria Math"/>
                <w:sz w:val="24"/>
                <w:szCs w:val="24"/>
              </w:rPr>
              <m:t>Γ</m:t>
            </m:r>
          </m:e>
        </m:acc>
      </m:oMath>
      <w:bookmarkEnd w:id="1"/>
      <w:r w:rsidRPr="00535F97">
        <w:rPr>
          <w:rFonts w:eastAsiaTheme="minorEastAsia"/>
          <w:iCs/>
          <w:sz w:val="24"/>
          <w:szCs w:val="24"/>
        </w:rPr>
        <w:t>.</w:t>
      </w:r>
    </w:p>
    <w:p w14:paraId="209B6681" w14:textId="77777777" w:rsidR="00877E54" w:rsidRPr="00535F97" w:rsidRDefault="00877E54" w:rsidP="0034667F">
      <w:pPr>
        <w:spacing w:line="360" w:lineRule="auto"/>
        <w:jc w:val="both"/>
        <w:rPr>
          <w:sz w:val="24"/>
          <w:szCs w:val="24"/>
        </w:rPr>
      </w:pPr>
      <w:r w:rsidRPr="00535F97">
        <w:rPr>
          <w:sz w:val="24"/>
          <w:szCs w:val="24"/>
        </w:rPr>
        <w:t xml:space="preserve">β) </w:t>
      </w:r>
    </w:p>
    <w:p w14:paraId="04B8361D" w14:textId="77777777" w:rsidR="00877E54" w:rsidRPr="00535F97" w:rsidRDefault="00877E54" w:rsidP="0034667F">
      <w:pPr>
        <w:pStyle w:val="a8"/>
        <w:numPr>
          <w:ilvl w:val="0"/>
          <w:numId w:val="5"/>
        </w:numPr>
        <w:spacing w:line="360" w:lineRule="auto"/>
        <w:ind w:left="0" w:firstLine="0"/>
        <w:jc w:val="both"/>
        <w:rPr>
          <w:sz w:val="24"/>
          <w:szCs w:val="24"/>
        </w:rPr>
      </w:pPr>
      <w:r w:rsidRPr="00535F97">
        <w:rPr>
          <w:sz w:val="24"/>
          <w:szCs w:val="24"/>
        </w:rPr>
        <w:t>Αφού Λ και Κ είναι μέσα των ΒΚ και ΓΔ αντίστοιχα, τότε θα ισχύει ότι</w:t>
      </w:r>
    </w:p>
    <w:p w14:paraId="2A00B973" w14:textId="77777777" w:rsidR="00877E54" w:rsidRPr="00535F97" w:rsidRDefault="00877E54" w:rsidP="0034667F">
      <w:pPr>
        <w:pStyle w:val="a8"/>
        <w:spacing w:line="360" w:lineRule="auto"/>
        <w:ind w:left="0"/>
        <w:jc w:val="both"/>
        <w:rPr>
          <w:rFonts w:eastAsiaTheme="minorEastAsia"/>
          <w:iCs/>
          <w:sz w:val="24"/>
          <w:szCs w:val="24"/>
        </w:rPr>
      </w:pPr>
      <w:r w:rsidRPr="00535F97">
        <w:rPr>
          <w:sz w:val="24"/>
          <w:szCs w:val="24"/>
        </w:rPr>
        <w:t xml:space="preserve">ΒΛ = ΛΚ </w:t>
      </w:r>
      <w:r w:rsidRPr="00535F97">
        <w:rPr>
          <w:rFonts w:eastAsiaTheme="minorEastAsia"/>
          <w:iCs/>
          <w:sz w:val="24"/>
          <w:szCs w:val="24"/>
        </w:rPr>
        <w:t xml:space="preserve">και </w:t>
      </w:r>
      <w:r w:rsidRPr="00535F97">
        <w:rPr>
          <w:sz w:val="24"/>
          <w:szCs w:val="24"/>
        </w:rPr>
        <w:t>ΛΚ = ΚΔ</w:t>
      </w:r>
      <w:r w:rsidR="00830992" w:rsidRPr="00535F97">
        <w:rPr>
          <w:sz w:val="24"/>
          <w:szCs w:val="24"/>
        </w:rPr>
        <w:t xml:space="preserve">, </w:t>
      </w:r>
      <w:r w:rsidRPr="00535F97">
        <w:rPr>
          <w:rFonts w:eastAsiaTheme="minorEastAsia"/>
          <w:iCs/>
          <w:sz w:val="24"/>
          <w:szCs w:val="24"/>
        </w:rPr>
        <w:t xml:space="preserve">οπότε θα είναι </w:t>
      </w:r>
      <w:r w:rsidRPr="00535F97">
        <w:rPr>
          <w:sz w:val="24"/>
          <w:szCs w:val="24"/>
        </w:rPr>
        <w:t>ΒΛ = ΛΚ = ΚΔ</w:t>
      </w:r>
      <w:r w:rsidR="00AD37A0" w:rsidRPr="00535F97">
        <w:rPr>
          <w:sz w:val="24"/>
          <w:szCs w:val="24"/>
        </w:rPr>
        <w:t>.</w:t>
      </w:r>
    </w:p>
    <w:p w14:paraId="78D72C1E" w14:textId="77777777" w:rsidR="00877E54" w:rsidRPr="00535F97" w:rsidRDefault="00877E54" w:rsidP="0034667F">
      <w:pPr>
        <w:pStyle w:val="a8"/>
        <w:numPr>
          <w:ilvl w:val="0"/>
          <w:numId w:val="5"/>
        </w:numPr>
        <w:spacing w:line="360" w:lineRule="auto"/>
        <w:ind w:left="0" w:firstLine="0"/>
        <w:jc w:val="both"/>
        <w:rPr>
          <w:sz w:val="24"/>
          <w:szCs w:val="24"/>
        </w:rPr>
      </w:pPr>
      <w:r w:rsidRPr="00535F97">
        <w:rPr>
          <w:sz w:val="24"/>
          <w:szCs w:val="24"/>
        </w:rPr>
        <w:t xml:space="preserve">Αφού τα τρίγωνα ΑΒΚ και ΓΔΛ είναι ισοσκελή με ΑΒ = ΑΚ και ΓΔ = ΓΛ και Λ, Κ τα μέσα των βάσεων τους ΒΚ, ΔΛ αντίστοιχα, τότε τα ΑΛ και ΓΚ είναι διάμεσοι στις βάσεις τους, οπότε θα είναι και ύψη και ως ύψη θα είναι κάθετα σε αυτές, δηλαδή </w:t>
      </w:r>
      <w:r w:rsidR="00020D6C">
        <w:rPr>
          <w:sz w:val="24"/>
          <w:szCs w:val="24"/>
        </w:rPr>
        <w:t xml:space="preserve">το </w:t>
      </w:r>
      <w:r w:rsidRPr="00535F97">
        <w:rPr>
          <w:sz w:val="24"/>
          <w:szCs w:val="24"/>
        </w:rPr>
        <w:t xml:space="preserve">ΑΛ </w:t>
      </w:r>
      <w:r w:rsidR="00E64AE6" w:rsidRPr="00535F97">
        <w:rPr>
          <w:rFonts w:cstheme="minorHAnsi"/>
          <w:sz w:val="24"/>
          <w:szCs w:val="24"/>
        </w:rPr>
        <w:t>είναι κάθετο</w:t>
      </w:r>
      <w:r w:rsidRPr="00535F97">
        <w:rPr>
          <w:sz w:val="24"/>
          <w:szCs w:val="24"/>
        </w:rPr>
        <w:t xml:space="preserve"> </w:t>
      </w:r>
      <w:r w:rsidR="00E64AE6" w:rsidRPr="00535F97">
        <w:rPr>
          <w:sz w:val="24"/>
          <w:szCs w:val="24"/>
        </w:rPr>
        <w:t xml:space="preserve">στο </w:t>
      </w:r>
      <w:r w:rsidRPr="00535F97">
        <w:rPr>
          <w:sz w:val="24"/>
          <w:szCs w:val="24"/>
        </w:rPr>
        <w:t xml:space="preserve">ΒΚ και </w:t>
      </w:r>
      <w:r w:rsidR="00020D6C">
        <w:rPr>
          <w:sz w:val="24"/>
          <w:szCs w:val="24"/>
        </w:rPr>
        <w:t xml:space="preserve">το </w:t>
      </w:r>
      <w:r w:rsidRPr="00535F97">
        <w:rPr>
          <w:sz w:val="24"/>
          <w:szCs w:val="24"/>
        </w:rPr>
        <w:t xml:space="preserve">ΓΚ </w:t>
      </w:r>
      <w:r w:rsidR="00E64AE6" w:rsidRPr="00535F97">
        <w:rPr>
          <w:rFonts w:cstheme="minorHAnsi"/>
          <w:sz w:val="24"/>
          <w:szCs w:val="24"/>
        </w:rPr>
        <w:t>είναι κάθετα στο</w:t>
      </w:r>
      <w:r w:rsidRPr="00535F97">
        <w:rPr>
          <w:rFonts w:cstheme="minorHAnsi"/>
          <w:sz w:val="24"/>
          <w:szCs w:val="24"/>
        </w:rPr>
        <w:t xml:space="preserve"> ΔΛ. </w:t>
      </w:r>
      <w:r w:rsidR="005859F7" w:rsidRPr="00535F97">
        <w:rPr>
          <w:rFonts w:cstheme="minorHAnsi"/>
          <w:sz w:val="24"/>
          <w:szCs w:val="24"/>
        </w:rPr>
        <w:t xml:space="preserve">Οπότε </w:t>
      </w:r>
      <w:r w:rsidR="004D208F">
        <w:rPr>
          <w:rFonts w:cstheme="minorHAnsi"/>
          <w:sz w:val="24"/>
          <w:szCs w:val="24"/>
        </w:rPr>
        <w:t xml:space="preserve">οι </w:t>
      </w:r>
      <w:r w:rsidR="00020D6C">
        <w:rPr>
          <w:rFonts w:cstheme="minorHAnsi"/>
          <w:sz w:val="24"/>
          <w:szCs w:val="24"/>
        </w:rPr>
        <w:t xml:space="preserve">ΑΛ και ΓΚ είναι </w:t>
      </w:r>
      <w:r w:rsidR="004D208F">
        <w:rPr>
          <w:rFonts w:cstheme="minorHAnsi"/>
          <w:sz w:val="24"/>
          <w:szCs w:val="24"/>
        </w:rPr>
        <w:t>κάθετες</w:t>
      </w:r>
      <w:r w:rsidR="00020D6C">
        <w:rPr>
          <w:rFonts w:cstheme="minorHAnsi"/>
          <w:sz w:val="24"/>
          <w:szCs w:val="24"/>
        </w:rPr>
        <w:t xml:space="preserve"> στην</w:t>
      </w:r>
      <w:r w:rsidRPr="00535F97">
        <w:rPr>
          <w:rFonts w:cstheme="minorHAnsi"/>
          <w:sz w:val="24"/>
          <w:szCs w:val="24"/>
        </w:rPr>
        <w:t xml:space="preserve"> ευθεία </w:t>
      </w:r>
      <w:r w:rsidR="00B14F61">
        <w:rPr>
          <w:rFonts w:cstheme="minorHAnsi"/>
          <w:sz w:val="24"/>
          <w:szCs w:val="24"/>
        </w:rPr>
        <w:t>ΚΛ</w:t>
      </w:r>
      <w:r w:rsidR="00E64AE6" w:rsidRPr="00535F97">
        <w:rPr>
          <w:rFonts w:cstheme="minorHAnsi"/>
          <w:sz w:val="24"/>
          <w:szCs w:val="24"/>
        </w:rPr>
        <w:t xml:space="preserve"> την οποία ορίζουν τα σημεία Κ, Λ</w:t>
      </w:r>
      <w:r w:rsidRPr="00535F97">
        <w:rPr>
          <w:rFonts w:cstheme="minorHAnsi"/>
          <w:sz w:val="24"/>
          <w:szCs w:val="24"/>
        </w:rPr>
        <w:t xml:space="preserve">. </w:t>
      </w:r>
    </w:p>
    <w:p w14:paraId="71C475B4" w14:textId="77777777" w:rsidR="00094A65" w:rsidRPr="00535F97" w:rsidRDefault="00094A65" w:rsidP="0034667F">
      <w:pPr>
        <w:jc w:val="both"/>
        <w:rPr>
          <w:sz w:val="24"/>
          <w:szCs w:val="24"/>
        </w:rPr>
      </w:pPr>
    </w:p>
    <w:sectPr w:rsidR="00094A65" w:rsidRPr="00535F97" w:rsidSect="00C1719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63AEF" w14:textId="77777777" w:rsidR="00ED362A" w:rsidRDefault="00ED362A" w:rsidP="005E6BE2">
      <w:r>
        <w:separator/>
      </w:r>
    </w:p>
  </w:endnote>
  <w:endnote w:type="continuationSeparator" w:id="0">
    <w:p w14:paraId="0D180FBB" w14:textId="77777777" w:rsidR="00ED362A" w:rsidRDefault="00ED362A"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C429F" w14:textId="77777777" w:rsidR="00ED362A" w:rsidRDefault="00ED362A" w:rsidP="005E6BE2">
      <w:r>
        <w:separator/>
      </w:r>
    </w:p>
  </w:footnote>
  <w:footnote w:type="continuationSeparator" w:id="0">
    <w:p w14:paraId="6FD67388" w14:textId="77777777" w:rsidR="00ED362A" w:rsidRDefault="00ED362A" w:rsidP="005E6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FB733DB"/>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F3930B3"/>
    <w:multiLevelType w:val="hybridMultilevel"/>
    <w:tmpl w:val="B2D07F04"/>
    <w:lvl w:ilvl="0" w:tplc="479200B8">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E54"/>
    <w:rsid w:val="00020D6C"/>
    <w:rsid w:val="00064174"/>
    <w:rsid w:val="00094A65"/>
    <w:rsid w:val="000A4EFA"/>
    <w:rsid w:val="000F26B8"/>
    <w:rsid w:val="000F353F"/>
    <w:rsid w:val="00105218"/>
    <w:rsid w:val="001A4759"/>
    <w:rsid w:val="001E7E63"/>
    <w:rsid w:val="00223546"/>
    <w:rsid w:val="00254FA6"/>
    <w:rsid w:val="00270C2D"/>
    <w:rsid w:val="002878A9"/>
    <w:rsid w:val="0034667F"/>
    <w:rsid w:val="0035477B"/>
    <w:rsid w:val="004D208F"/>
    <w:rsid w:val="004D646C"/>
    <w:rsid w:val="004F4096"/>
    <w:rsid w:val="00535F97"/>
    <w:rsid w:val="00572722"/>
    <w:rsid w:val="005859F7"/>
    <w:rsid w:val="005A6D79"/>
    <w:rsid w:val="005C33E6"/>
    <w:rsid w:val="005E6BE2"/>
    <w:rsid w:val="00606AD8"/>
    <w:rsid w:val="006163E8"/>
    <w:rsid w:val="00622FD6"/>
    <w:rsid w:val="006332F7"/>
    <w:rsid w:val="0075669D"/>
    <w:rsid w:val="00765988"/>
    <w:rsid w:val="007B2B90"/>
    <w:rsid w:val="00817B49"/>
    <w:rsid w:val="00830992"/>
    <w:rsid w:val="00871A47"/>
    <w:rsid w:val="00877E54"/>
    <w:rsid w:val="008F6B15"/>
    <w:rsid w:val="00962829"/>
    <w:rsid w:val="00970FB2"/>
    <w:rsid w:val="00990B49"/>
    <w:rsid w:val="009B0BA6"/>
    <w:rsid w:val="009B7786"/>
    <w:rsid w:val="00A06485"/>
    <w:rsid w:val="00AA5C99"/>
    <w:rsid w:val="00AD37A0"/>
    <w:rsid w:val="00B0089C"/>
    <w:rsid w:val="00B14F61"/>
    <w:rsid w:val="00B22336"/>
    <w:rsid w:val="00B60D42"/>
    <w:rsid w:val="00B64269"/>
    <w:rsid w:val="00B8271C"/>
    <w:rsid w:val="00C17198"/>
    <w:rsid w:val="00C45669"/>
    <w:rsid w:val="00C53625"/>
    <w:rsid w:val="00C6709E"/>
    <w:rsid w:val="00C775ED"/>
    <w:rsid w:val="00CD1A57"/>
    <w:rsid w:val="00D32A7F"/>
    <w:rsid w:val="00DC5E75"/>
    <w:rsid w:val="00DD70CC"/>
    <w:rsid w:val="00E21585"/>
    <w:rsid w:val="00E64AE6"/>
    <w:rsid w:val="00E73AE7"/>
    <w:rsid w:val="00ED362A"/>
    <w:rsid w:val="00ED3F87"/>
    <w:rsid w:val="00ED4058"/>
    <w:rsid w:val="00FA5AB6"/>
    <w:rsid w:val="00FC1DDD"/>
    <w:rsid w:val="00FF3F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5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E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basedOn w:val="a0"/>
    <w:link w:val="a4"/>
    <w:uiPriority w:val="99"/>
    <w:semiHidden/>
    <w:rsid w:val="00E73AE7"/>
    <w:rPr>
      <w:rFonts w:ascii="Tahoma" w:hAnsi="Tahoma" w:cs="Tahoma"/>
      <w:sz w:val="16"/>
      <w:szCs w:val="16"/>
    </w:rPr>
  </w:style>
  <w:style w:type="character" w:styleId="a5">
    <w:name w:val="annotation reference"/>
    <w:basedOn w:val="a0"/>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basedOn w:val="a0"/>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basedOn w:val="Char0"/>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kas\Dropbox\&#925;&#943;&#954;&#959;&#962;%20-%20&#928;&#972;&#960;&#951;\&#917;&#928;&#913;&#923;%20(&#925;&#941;&#945;%20&#952;&#941;&#956;&#945;&#964;&#945;)\PopSiop_EPAL__4.14__&#947;&#953;&#945;%20&#941;&#955;&#947;&#967;&#959;%20&#945;&#960;&#972;%20&#925;&#943;&#954;&#959;\template_thema_2_3_4_ly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172FA3-181E-4F19-BA2F-D5A95ACA9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template_thema_2_3_4_lysi</Template>
  <TotalTime>0</TotalTime>
  <Pages>1</Pages>
  <Words>139</Words>
  <Characters>798</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2021-07-29T04:15:00Z</dcterms:created>
  <dcterms:modified xsi:type="dcterms:W3CDTF">2021-08-08T04:57:00Z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