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EA92D" w14:textId="77777777" w:rsidR="000F60B2" w:rsidRPr="007F0463" w:rsidRDefault="00706C5E" w:rsidP="00706C5E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ΘΕΜΑ </w:t>
      </w:r>
      <w:r w:rsidR="00FB2B0F">
        <w:rPr>
          <w:sz w:val="24"/>
          <w:szCs w:val="24"/>
        </w:rPr>
        <w:t>2</w:t>
      </w:r>
    </w:p>
    <w:p w14:paraId="553CE090" w14:textId="53D6554A" w:rsidR="005A2DDA" w:rsidRDefault="00D51E35" w:rsidP="00D721DC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bookmarkStart w:id="0" w:name="_Hlk73697394"/>
      <w:r>
        <w:rPr>
          <w:rFonts w:cs="Arial,Italic"/>
          <w:iCs/>
          <w:sz w:val="24"/>
          <w:szCs w:val="24"/>
          <w:lang w:eastAsia="el-GR"/>
        </w:rPr>
        <w:t>Σε ευθεία ε θεωρούμε τα διαδοχικά σημεία Α, Β</w:t>
      </w:r>
      <w:r w:rsidR="00390089">
        <w:rPr>
          <w:rFonts w:cs="Arial,Italic"/>
          <w:iCs/>
          <w:sz w:val="24"/>
          <w:szCs w:val="24"/>
          <w:lang w:eastAsia="el-GR"/>
        </w:rPr>
        <w:t xml:space="preserve"> και</w:t>
      </w:r>
      <w:r>
        <w:rPr>
          <w:rFonts w:cs="Arial,Italic"/>
          <w:iCs/>
          <w:sz w:val="24"/>
          <w:szCs w:val="24"/>
          <w:lang w:eastAsia="el-GR"/>
        </w:rPr>
        <w:t xml:space="preserve"> Γ έτσι ώστε ΑΒ</w:t>
      </w:r>
      <m:oMath>
        <m:r>
          <w:rPr>
            <w:rFonts w:ascii="Cambria Math" w:hAnsi="Cambria Math" w:cs="Arial,Italic"/>
            <w:sz w:val="24"/>
            <w:szCs w:val="24"/>
            <w:lang w:eastAsia="el-GR"/>
          </w:rPr>
          <m:t xml:space="preserve"> = </m:t>
        </m:r>
      </m:oMath>
      <w:r>
        <w:rPr>
          <w:rFonts w:cs="Arial,Italic"/>
          <w:iCs/>
          <w:sz w:val="24"/>
          <w:szCs w:val="24"/>
          <w:lang w:eastAsia="el-GR"/>
        </w:rPr>
        <w:t>ΒΓ.</w:t>
      </w:r>
      <w:bookmarkEnd w:id="0"/>
      <w:r w:rsidR="0046049A" w:rsidRPr="0046049A">
        <w:rPr>
          <w:rFonts w:cs="Arial,Italic"/>
          <w:iCs/>
          <w:sz w:val="24"/>
          <w:szCs w:val="24"/>
          <w:lang w:eastAsia="el-GR"/>
        </w:rPr>
        <w:t xml:space="preserve"> </w:t>
      </w:r>
      <w:r>
        <w:rPr>
          <w:rFonts w:cs="Arial,Italic"/>
          <w:iCs/>
          <w:sz w:val="24"/>
          <w:szCs w:val="24"/>
          <w:lang w:eastAsia="el-GR"/>
        </w:rPr>
        <w:t>Στη συνέχεια, σχεδιάζουμε τα ισόπλευρα τρίγωνα ΑΒΔ και ΒΓΕ προς το ίδιο ημιεπίπεδο ως προς την ευθεία ε</w:t>
      </w:r>
      <w:r w:rsidR="006E1D9B" w:rsidRPr="006E1D9B">
        <w:rPr>
          <w:rFonts w:cs="Arial,Italic"/>
          <w:iCs/>
          <w:sz w:val="24"/>
          <w:szCs w:val="24"/>
          <w:lang w:eastAsia="el-GR"/>
        </w:rPr>
        <w:t xml:space="preserve"> </w:t>
      </w:r>
      <w:r w:rsidR="006E1D9B">
        <w:rPr>
          <w:rFonts w:cs="Arial,Italic"/>
          <w:iCs/>
          <w:sz w:val="24"/>
          <w:szCs w:val="24"/>
          <w:lang w:eastAsia="el-GR"/>
        </w:rPr>
        <w:t>όπως φαίνεται στο παρακάτω σχήμα</w:t>
      </w:r>
      <w:r>
        <w:rPr>
          <w:rFonts w:cs="Arial,Italic"/>
          <w:iCs/>
          <w:sz w:val="24"/>
          <w:szCs w:val="24"/>
          <w:lang w:eastAsia="el-GR"/>
        </w:rPr>
        <w:t>.</w:t>
      </w:r>
    </w:p>
    <w:p w14:paraId="1B7FE904" w14:textId="01A040A2" w:rsidR="00610F7E" w:rsidRPr="008C08E5" w:rsidRDefault="00D721DC" w:rsidP="00D721DC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</w:t>
      </w:r>
      <w:r w:rsidR="00BB1112">
        <w:rPr>
          <w:rFonts w:cs="Arial,Italic"/>
          <w:iCs/>
          <w:sz w:val="24"/>
          <w:szCs w:val="24"/>
          <w:lang w:eastAsia="el-GR"/>
        </w:rPr>
        <w:t xml:space="preserve">Να </w:t>
      </w:r>
      <w:r w:rsidR="008C08E5">
        <w:rPr>
          <w:rFonts w:cs="Arial,Italic"/>
          <w:iCs/>
          <w:sz w:val="24"/>
          <w:szCs w:val="24"/>
          <w:lang w:eastAsia="el-GR"/>
        </w:rPr>
        <w:t xml:space="preserve">υπολογίσετε </w:t>
      </w:r>
      <w:r w:rsidR="008C08E5" w:rsidRPr="008C08E5">
        <w:rPr>
          <w:rFonts w:cs="Arial,Italic"/>
          <w:iCs/>
          <w:sz w:val="24"/>
          <w:szCs w:val="24"/>
          <w:lang w:eastAsia="el-GR"/>
        </w:rPr>
        <w:t xml:space="preserve">τη γωνία </w:t>
      </w:r>
      <m:oMath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Δ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Ε</m:t>
        </m:r>
      </m:oMath>
      <w:r w:rsidR="007F0463" w:rsidRPr="008C08E5">
        <w:rPr>
          <w:rFonts w:eastAsiaTheme="minorEastAsia" w:cs="Arial,Italic"/>
          <w:sz w:val="24"/>
          <w:szCs w:val="24"/>
          <w:lang w:eastAsia="el-GR"/>
        </w:rPr>
        <w:t>.</w:t>
      </w:r>
    </w:p>
    <w:p w14:paraId="151B0171" w14:textId="41C180CD" w:rsidR="00D721DC" w:rsidRDefault="00D721DC" w:rsidP="00BB1112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745D1E">
        <w:rPr>
          <w:rFonts w:cs="Arial,Italic"/>
          <w:iCs/>
          <w:sz w:val="24"/>
          <w:szCs w:val="24"/>
          <w:lang w:eastAsia="el-GR"/>
        </w:rPr>
        <w:t>7</w:t>
      </w:r>
      <w:r w:rsidR="008C08E5">
        <w:rPr>
          <w:rFonts w:cs="Arial,Italic"/>
          <w:iCs/>
          <w:sz w:val="24"/>
          <w:szCs w:val="24"/>
          <w:lang w:eastAsia="el-GR"/>
        </w:rPr>
        <w:t>)</w:t>
      </w:r>
    </w:p>
    <w:p w14:paraId="48130E5D" w14:textId="794AEBFA" w:rsidR="00610F7E" w:rsidRPr="00544142" w:rsidRDefault="00610F7E" w:rsidP="0046049A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β) </w:t>
      </w:r>
      <w:r w:rsidR="00FF1588">
        <w:rPr>
          <w:rFonts w:cs="Arial,Italic"/>
          <w:iCs/>
          <w:sz w:val="24"/>
          <w:szCs w:val="24"/>
          <w:lang w:eastAsia="el-GR"/>
        </w:rPr>
        <w:t xml:space="preserve">Να </w:t>
      </w:r>
      <w:r w:rsidR="008C08E5">
        <w:rPr>
          <w:rFonts w:cs="Arial,Italic"/>
          <w:iCs/>
          <w:sz w:val="24"/>
          <w:szCs w:val="24"/>
          <w:lang w:eastAsia="el-GR"/>
        </w:rPr>
        <w:t>αποδείξετε ότι το τρίγωνο ΒΔΕ είναι ισόπλευρο</w:t>
      </w:r>
      <w:r w:rsidR="007F0463">
        <w:rPr>
          <w:rFonts w:eastAsiaTheme="minorEastAsia" w:cs="Arial,Italic"/>
          <w:sz w:val="24"/>
          <w:szCs w:val="24"/>
          <w:lang w:eastAsia="el-GR"/>
        </w:rPr>
        <w:t>.</w:t>
      </w:r>
    </w:p>
    <w:p w14:paraId="1E1AD61C" w14:textId="57BBD42D" w:rsidR="00610F7E" w:rsidRDefault="00610F7E" w:rsidP="008E2589">
      <w:pPr>
        <w:spacing w:after="0" w:line="360" w:lineRule="auto"/>
        <w:ind w:left="284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8C08E5">
        <w:rPr>
          <w:rFonts w:cs="Arial,Italic"/>
          <w:iCs/>
          <w:sz w:val="24"/>
          <w:szCs w:val="24"/>
          <w:lang w:eastAsia="el-GR"/>
        </w:rPr>
        <w:t>10</w:t>
      </w:r>
      <w:r>
        <w:rPr>
          <w:rFonts w:cs="Arial,Italic"/>
          <w:iCs/>
          <w:sz w:val="24"/>
          <w:szCs w:val="24"/>
          <w:lang w:eastAsia="el-GR"/>
        </w:rPr>
        <w:t>)</w:t>
      </w:r>
    </w:p>
    <w:p w14:paraId="0694BF3A" w14:textId="00AD83A2" w:rsidR="00D51E35" w:rsidRPr="00544142" w:rsidRDefault="00D51E35" w:rsidP="00D51E35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γ) Να αποδείξετε ότι </w:t>
      </w:r>
      <w:r w:rsidR="00FF1588">
        <w:rPr>
          <w:rFonts w:cs="Arial,Italic"/>
          <w:iCs/>
          <w:sz w:val="24"/>
          <w:szCs w:val="24"/>
          <w:lang w:eastAsia="el-GR"/>
        </w:rPr>
        <w:t>το τετράπλευρο ΑΔΕ</w:t>
      </w:r>
      <w:r w:rsidR="004E5678">
        <w:rPr>
          <w:rFonts w:cs="Arial,Italic"/>
          <w:iCs/>
          <w:sz w:val="24"/>
          <w:szCs w:val="24"/>
          <w:lang w:eastAsia="el-GR"/>
        </w:rPr>
        <w:t>Β</w:t>
      </w:r>
      <w:r w:rsidR="00FF1588">
        <w:rPr>
          <w:rFonts w:cs="Arial,Italic"/>
          <w:iCs/>
          <w:sz w:val="24"/>
          <w:szCs w:val="24"/>
          <w:lang w:eastAsia="el-GR"/>
        </w:rPr>
        <w:t xml:space="preserve"> είναι </w:t>
      </w:r>
      <w:r w:rsidR="004E5678">
        <w:rPr>
          <w:rFonts w:cs="Arial,Italic"/>
          <w:iCs/>
          <w:sz w:val="24"/>
          <w:szCs w:val="24"/>
          <w:lang w:eastAsia="el-GR"/>
        </w:rPr>
        <w:t>ρόμβος</w:t>
      </w:r>
      <w:r>
        <w:rPr>
          <w:rFonts w:eastAsiaTheme="minorEastAsia" w:cs="Arial,Italic"/>
          <w:sz w:val="24"/>
          <w:szCs w:val="24"/>
          <w:lang w:eastAsia="el-GR"/>
        </w:rPr>
        <w:t>.</w:t>
      </w:r>
    </w:p>
    <w:p w14:paraId="1378B963" w14:textId="6AF87BE9" w:rsidR="00D51E35" w:rsidRDefault="00D51E35" w:rsidP="00D51E35">
      <w:pPr>
        <w:spacing w:after="0" w:line="360" w:lineRule="auto"/>
        <w:ind w:left="284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745D1E">
        <w:rPr>
          <w:rFonts w:cs="Arial,Italic"/>
          <w:iCs/>
          <w:sz w:val="24"/>
          <w:szCs w:val="24"/>
          <w:lang w:eastAsia="el-GR"/>
        </w:rPr>
        <w:t>8</w:t>
      </w:r>
      <w:r>
        <w:rPr>
          <w:rFonts w:cs="Arial,Italic"/>
          <w:iCs/>
          <w:sz w:val="24"/>
          <w:szCs w:val="24"/>
          <w:lang w:eastAsia="el-GR"/>
        </w:rPr>
        <w:t>)</w:t>
      </w:r>
    </w:p>
    <w:p w14:paraId="7ADDBF60" w14:textId="5F9C50CA" w:rsidR="006E1D9B" w:rsidRDefault="006E1D9B" w:rsidP="006E1D9B">
      <w:pPr>
        <w:spacing w:after="0" w:line="360" w:lineRule="auto"/>
        <w:ind w:left="284"/>
        <w:contextualSpacing/>
        <w:jc w:val="center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noProof/>
          <w:sz w:val="24"/>
          <w:szCs w:val="24"/>
          <w:lang w:eastAsia="el-GR"/>
        </w:rPr>
        <w:drawing>
          <wp:inline distT="0" distB="0" distL="0" distR="0" wp14:anchorId="0AD444A8" wp14:editId="32E965B7">
            <wp:extent cx="4470207" cy="1872000"/>
            <wp:effectExtent l="0" t="0" r="0" b="0"/>
            <wp:docPr id="1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Γραφικό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rcRect l="18240" t="19737" r="31736" b="40097"/>
                    <a:stretch/>
                  </pic:blipFill>
                  <pic:spPr bwMode="auto">
                    <a:xfrm>
                      <a:off x="0" y="0"/>
                      <a:ext cx="4470207" cy="18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6CCFFA" w14:textId="77777777" w:rsidR="00D51E35" w:rsidRPr="00D51E35" w:rsidRDefault="00D51E35" w:rsidP="008E2589">
      <w:pPr>
        <w:spacing w:after="0" w:line="360" w:lineRule="auto"/>
        <w:ind w:left="284"/>
        <w:contextualSpacing/>
        <w:jc w:val="right"/>
        <w:rPr>
          <w:rFonts w:cs="Arial,Italic"/>
          <w:b/>
          <w:bCs/>
          <w:iCs/>
          <w:sz w:val="24"/>
          <w:szCs w:val="24"/>
          <w:lang w:eastAsia="el-GR"/>
        </w:rPr>
      </w:pPr>
    </w:p>
    <w:p w14:paraId="7E736875" w14:textId="77777777" w:rsidR="006E1D43" w:rsidRDefault="006E1D43" w:rsidP="00FB2B0F">
      <w:pPr>
        <w:spacing w:after="0" w:line="360" w:lineRule="auto"/>
        <w:ind w:left="284"/>
        <w:contextualSpacing/>
        <w:jc w:val="center"/>
        <w:rPr>
          <w:rFonts w:cs="Arial,Italic"/>
          <w:iCs/>
          <w:sz w:val="24"/>
          <w:szCs w:val="24"/>
          <w:lang w:eastAsia="el-GR"/>
        </w:rPr>
      </w:pPr>
    </w:p>
    <w:p w14:paraId="2C7B4B03" w14:textId="77777777" w:rsidR="006E57F8" w:rsidRDefault="006E57F8" w:rsidP="006E57F8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</w:p>
    <w:p w14:paraId="10F98B55" w14:textId="77777777" w:rsidR="006B40AD" w:rsidRPr="006E1D43" w:rsidRDefault="006B40AD" w:rsidP="00610F7E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val="en-US" w:eastAsia="el-GR"/>
        </w:rPr>
      </w:pPr>
    </w:p>
    <w:p w14:paraId="5062FC2B" w14:textId="77777777" w:rsidR="00610F7E" w:rsidRDefault="00610F7E" w:rsidP="00BB1112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</w:p>
    <w:p w14:paraId="0070D19F" w14:textId="77777777" w:rsidR="00D721DC" w:rsidRPr="00D721DC" w:rsidRDefault="00D721DC" w:rsidP="00D721DC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</w:p>
    <w:p w14:paraId="032665A1" w14:textId="77777777" w:rsidR="00EC515F" w:rsidRPr="0030237B" w:rsidRDefault="00EC515F" w:rsidP="00EC515F">
      <w:pPr>
        <w:spacing w:after="0" w:line="360" w:lineRule="auto"/>
        <w:contextualSpacing/>
        <w:jc w:val="center"/>
        <w:rPr>
          <w:sz w:val="24"/>
          <w:szCs w:val="24"/>
        </w:rPr>
      </w:pPr>
    </w:p>
    <w:sectPr w:rsidR="00EC515F" w:rsidRPr="0030237B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C5E"/>
    <w:rsid w:val="00030F4F"/>
    <w:rsid w:val="000F60B2"/>
    <w:rsid w:val="00166506"/>
    <w:rsid w:val="001E31C3"/>
    <w:rsid w:val="002128F5"/>
    <w:rsid w:val="00266B28"/>
    <w:rsid w:val="00275DD8"/>
    <w:rsid w:val="00282393"/>
    <w:rsid w:val="002D3BA7"/>
    <w:rsid w:val="002E4EF9"/>
    <w:rsid w:val="0030237B"/>
    <w:rsid w:val="00390089"/>
    <w:rsid w:val="003A61D2"/>
    <w:rsid w:val="0046049A"/>
    <w:rsid w:val="0047590C"/>
    <w:rsid w:val="004E5678"/>
    <w:rsid w:val="004E5D5B"/>
    <w:rsid w:val="00544142"/>
    <w:rsid w:val="005A05CD"/>
    <w:rsid w:val="005A2DDA"/>
    <w:rsid w:val="00610F7E"/>
    <w:rsid w:val="006B40AD"/>
    <w:rsid w:val="006C0AF0"/>
    <w:rsid w:val="006E1D43"/>
    <w:rsid w:val="006E1D9B"/>
    <w:rsid w:val="006E57F8"/>
    <w:rsid w:val="00706C5E"/>
    <w:rsid w:val="00723329"/>
    <w:rsid w:val="00745D1E"/>
    <w:rsid w:val="00760FA4"/>
    <w:rsid w:val="007F0463"/>
    <w:rsid w:val="00817B83"/>
    <w:rsid w:val="008308CA"/>
    <w:rsid w:val="00850BDE"/>
    <w:rsid w:val="00866C31"/>
    <w:rsid w:val="008B4666"/>
    <w:rsid w:val="008C08E5"/>
    <w:rsid w:val="008C77A8"/>
    <w:rsid w:val="008D065B"/>
    <w:rsid w:val="008E24AD"/>
    <w:rsid w:val="008E2589"/>
    <w:rsid w:val="00910E7A"/>
    <w:rsid w:val="00915FD7"/>
    <w:rsid w:val="00942E47"/>
    <w:rsid w:val="00996471"/>
    <w:rsid w:val="009F5FBD"/>
    <w:rsid w:val="00A423CA"/>
    <w:rsid w:val="00AC21AE"/>
    <w:rsid w:val="00BA52A7"/>
    <w:rsid w:val="00BB1112"/>
    <w:rsid w:val="00BE10AA"/>
    <w:rsid w:val="00C74AF9"/>
    <w:rsid w:val="00C87AB4"/>
    <w:rsid w:val="00CD3E2C"/>
    <w:rsid w:val="00CD784F"/>
    <w:rsid w:val="00D51E35"/>
    <w:rsid w:val="00D55672"/>
    <w:rsid w:val="00D721DC"/>
    <w:rsid w:val="00DA4050"/>
    <w:rsid w:val="00DD006F"/>
    <w:rsid w:val="00DD2CAE"/>
    <w:rsid w:val="00E1337F"/>
    <w:rsid w:val="00E665F0"/>
    <w:rsid w:val="00EA68E0"/>
    <w:rsid w:val="00EC4055"/>
    <w:rsid w:val="00EC515F"/>
    <w:rsid w:val="00EF7D45"/>
    <w:rsid w:val="00F035D7"/>
    <w:rsid w:val="00F07BBB"/>
    <w:rsid w:val="00F455A6"/>
    <w:rsid w:val="00FB2B0F"/>
    <w:rsid w:val="00FD7C14"/>
    <w:rsid w:val="00FE1A7E"/>
    <w:rsid w:val="00FF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40846"/>
  <w15:docId w15:val="{E74E36CF-AA5A-4537-8CE7-1E377295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C87AB4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C87AB4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C87AB4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C87AB4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C87A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A3E94-2A94-4857-BC51-B92EA18AB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Konstantina Kostopoulou</cp:lastModifiedBy>
  <cp:revision>60</cp:revision>
  <cp:lastPrinted>2021-08-06T18:46:00Z</cp:lastPrinted>
  <dcterms:created xsi:type="dcterms:W3CDTF">2021-03-27T20:17:00Z</dcterms:created>
  <dcterms:modified xsi:type="dcterms:W3CDTF">2021-08-06T18:46:00Z</dcterms:modified>
</cp:coreProperties>
</file>