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567CC" w14:textId="77777777" w:rsidR="00A76E45" w:rsidRDefault="00A76E45" w:rsidP="00792432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ΛΥΣΗ</w:t>
      </w:r>
    </w:p>
    <w:p w14:paraId="734BE3C2" w14:textId="255EEDF2" w:rsidR="00F16BFC" w:rsidRDefault="007263FE" w:rsidP="0079243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Έστω το </w:t>
      </w:r>
      <w:r w:rsidR="00A76E45">
        <w:rPr>
          <w:rFonts w:cs="Times New Roman"/>
          <w:sz w:val="24"/>
          <w:szCs w:val="24"/>
        </w:rPr>
        <w:t xml:space="preserve">ισοσκελές τρίγωνο ΑΒΓ </w:t>
      </w:r>
      <w:r w:rsidR="00A76E45">
        <w:rPr>
          <w:sz w:val="24"/>
          <w:szCs w:val="24"/>
        </w:rPr>
        <w:t>με βάση την πλευρά ΒΓ.</w:t>
      </w:r>
    </w:p>
    <w:p w14:paraId="416D83D6" w14:textId="60F2FF72" w:rsidR="00A76E45" w:rsidRPr="00FF7EA1" w:rsidRDefault="00FF7EA1" w:rsidP="00FF7EA1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sz w:val="24"/>
          <w:szCs w:val="24"/>
        </w:rPr>
      </w:pPr>
      <w:r w:rsidRPr="00FF7EA1">
        <w:rPr>
          <w:rFonts w:cs="Times New Roman"/>
          <w:noProof/>
          <w:sz w:val="24"/>
          <w:szCs w:val="24"/>
        </w:rPr>
        <w:drawing>
          <wp:inline distT="0" distB="0" distL="0" distR="0" wp14:anchorId="65F5C9BB" wp14:editId="4A888204">
            <wp:extent cx="1800225" cy="1838325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052B9" w14:textId="60B6ED0B" w:rsidR="00FF7EA1" w:rsidRDefault="00AD4749" w:rsidP="007263FE">
      <w:pPr>
        <w:autoSpaceDE w:val="0"/>
        <w:autoSpaceDN w:val="0"/>
        <w:adjustRightInd w:val="0"/>
        <w:spacing w:line="360" w:lineRule="auto"/>
        <w:jc w:val="both"/>
        <w:rPr>
          <w:rFonts w:eastAsiaTheme="minorEastAsia" w:cs="Times New Roman"/>
          <w:iCs/>
          <w:sz w:val="24"/>
          <w:szCs w:val="24"/>
        </w:rPr>
      </w:pPr>
      <w:r w:rsidRPr="00485A04">
        <w:rPr>
          <w:rFonts w:cs="Times New Roman"/>
          <w:sz w:val="24"/>
          <w:szCs w:val="24"/>
        </w:rPr>
        <w:t xml:space="preserve">α) </w:t>
      </w:r>
      <w:r w:rsidR="00A76E45">
        <w:rPr>
          <w:rFonts w:cs="Times New Roman"/>
          <w:sz w:val="24"/>
          <w:szCs w:val="24"/>
        </w:rPr>
        <w:t xml:space="preserve">Αφού το τρίγωνο ΑΒΓ είναι ισοσκελές και η πλευρά ΒΓ είναι η βάση του, τότε οι </w:t>
      </w:r>
      <w:r w:rsidR="003A7E33">
        <w:rPr>
          <w:rFonts w:cs="Times New Roman"/>
          <w:sz w:val="24"/>
          <w:szCs w:val="24"/>
        </w:rPr>
        <w:t xml:space="preserve">ίσες πλευρές του θα είναι οι </w:t>
      </w:r>
      <w:r w:rsidR="00126C90">
        <w:rPr>
          <w:rFonts w:cs="Times New Roman"/>
          <w:sz w:val="24"/>
          <w:szCs w:val="24"/>
        </w:rPr>
        <w:t>ΑΒ και ΑΓ</w:t>
      </w:r>
      <w:r w:rsidR="003A7E33">
        <w:rPr>
          <w:rFonts w:cs="Times New Roman"/>
          <w:sz w:val="24"/>
          <w:szCs w:val="24"/>
        </w:rPr>
        <w:t xml:space="preserve">, δηλαδή ΑΒ =ΑΓ. Οι ίσες </w:t>
      </w:r>
      <w:r w:rsidR="00A76E45">
        <w:rPr>
          <w:rFonts w:cs="Times New Roman"/>
          <w:sz w:val="24"/>
          <w:szCs w:val="24"/>
        </w:rPr>
        <w:t xml:space="preserve">γωνίες </w:t>
      </w:r>
      <w:r w:rsidR="003A7E33">
        <w:rPr>
          <w:rFonts w:cs="Times New Roman"/>
          <w:sz w:val="24"/>
          <w:szCs w:val="24"/>
        </w:rPr>
        <w:t xml:space="preserve">του θα είναι </w:t>
      </w:r>
      <w:r w:rsidR="0071021A">
        <w:rPr>
          <w:rFonts w:cs="Times New Roman"/>
          <w:sz w:val="24"/>
          <w:szCs w:val="24"/>
        </w:rPr>
        <w:t>οι</w:t>
      </w:r>
      <w:r w:rsidR="00A76E45">
        <w:rPr>
          <w:rFonts w:cs="Times New Roman"/>
          <w:sz w:val="24"/>
          <w:szCs w:val="24"/>
        </w:rPr>
        <w:t xml:space="preserve"> </w:t>
      </w:r>
      <w:r w:rsidR="00FF7EA1">
        <w:rPr>
          <w:rFonts w:cs="Times New Roman"/>
          <w:sz w:val="24"/>
          <w:szCs w:val="24"/>
        </w:rPr>
        <w:t>γωνίες</w:t>
      </w:r>
      <w:r w:rsidR="0071021A">
        <w:rPr>
          <w:rFonts w:cs="Times New Roman"/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Β</m:t>
            </m:r>
          </m:e>
        </m:acc>
      </m:oMath>
      <w:r w:rsidR="0071021A">
        <w:rPr>
          <w:rFonts w:cs="Times New Roman"/>
          <w:sz w:val="24"/>
          <w:szCs w:val="24"/>
        </w:rPr>
        <w:t xml:space="preserve"> και</w:t>
      </w:r>
      <w:r w:rsidR="00FF7EA1">
        <w:rPr>
          <w:rFonts w:cs="Times New Roman"/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Γ </m:t>
            </m:r>
          </m:e>
        </m:acc>
      </m:oMath>
      <w:r w:rsidR="0071021A">
        <w:rPr>
          <w:rFonts w:eastAsiaTheme="minorEastAsia" w:cs="Times New Roman"/>
          <w:iCs/>
          <w:sz w:val="24"/>
          <w:szCs w:val="24"/>
        </w:rPr>
        <w:t xml:space="preserve"> ως </w:t>
      </w:r>
      <w:r w:rsidR="0071021A">
        <w:rPr>
          <w:rFonts w:cs="Times New Roman"/>
          <w:sz w:val="24"/>
          <w:szCs w:val="24"/>
        </w:rPr>
        <w:t xml:space="preserve">προσκείμενες </w:t>
      </w:r>
      <w:r w:rsidR="00A76E45">
        <w:rPr>
          <w:rFonts w:cs="Times New Roman"/>
          <w:sz w:val="24"/>
          <w:szCs w:val="24"/>
        </w:rPr>
        <w:t>στη</w:t>
      </w:r>
      <w:r w:rsidR="003A7E33">
        <w:rPr>
          <w:rFonts w:cs="Times New Roman"/>
          <w:sz w:val="24"/>
          <w:szCs w:val="24"/>
        </w:rPr>
        <w:t xml:space="preserve"> βάση του </w:t>
      </w:r>
      <w:r w:rsidR="00A76E45">
        <w:rPr>
          <w:rFonts w:cs="Times New Roman"/>
          <w:sz w:val="24"/>
          <w:szCs w:val="24"/>
        </w:rPr>
        <w:t>ΒΓ</w:t>
      </w:r>
      <w:r w:rsidR="00FF7EA1">
        <w:rPr>
          <w:rFonts w:cs="Times New Roman"/>
          <w:sz w:val="24"/>
          <w:szCs w:val="24"/>
        </w:rPr>
        <w:t>,</w:t>
      </w:r>
      <w:r w:rsidR="00A76E45">
        <w:rPr>
          <w:rFonts w:cs="Times New Roman"/>
          <w:sz w:val="24"/>
          <w:szCs w:val="24"/>
        </w:rPr>
        <w:t xml:space="preserve"> δηλαδή </w:t>
      </w:r>
      <m:oMath>
        <m:acc>
          <m:acc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Β</m:t>
            </m:r>
          </m:e>
        </m:acc>
      </m:oMath>
      <w:r w:rsidR="00A76E45" w:rsidRPr="00A76E45">
        <w:rPr>
          <w:rFonts w:cs="Times New Roman"/>
          <w:iCs/>
          <w:sz w:val="24"/>
          <w:szCs w:val="24"/>
        </w:rPr>
        <w:t xml:space="preserve"> = </w:t>
      </w:r>
      <w:bookmarkStart w:id="0" w:name="_Hlk75901184"/>
      <m:oMath>
        <m:acc>
          <m:acc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Γ </m:t>
            </m:r>
          </m:e>
        </m:acc>
      </m:oMath>
      <w:bookmarkEnd w:id="0"/>
      <w:r w:rsidR="00A76E45">
        <w:rPr>
          <w:rFonts w:eastAsiaTheme="minorEastAsia" w:cs="Times New Roman"/>
          <w:iCs/>
          <w:sz w:val="24"/>
          <w:szCs w:val="24"/>
        </w:rPr>
        <w:t>.</w:t>
      </w:r>
    </w:p>
    <w:p w14:paraId="18DBB8E5" w14:textId="6D255A06" w:rsidR="000541A1" w:rsidRDefault="003A7E33" w:rsidP="007263FE">
      <w:pPr>
        <w:autoSpaceDE w:val="0"/>
        <w:autoSpaceDN w:val="0"/>
        <w:adjustRightInd w:val="0"/>
        <w:spacing w:line="360" w:lineRule="auto"/>
        <w:jc w:val="both"/>
        <w:rPr>
          <w:rFonts w:eastAsiaTheme="minorEastAsia" w:cs="Times New Roman"/>
          <w:iCs/>
          <w:sz w:val="24"/>
          <w:szCs w:val="24"/>
        </w:rPr>
      </w:pPr>
      <w:r>
        <w:rPr>
          <w:rFonts w:eastAsiaTheme="minorEastAsia" w:cs="Times New Roman"/>
          <w:iCs/>
          <w:sz w:val="24"/>
          <w:szCs w:val="24"/>
        </w:rPr>
        <w:t>β)</w:t>
      </w:r>
      <w:r w:rsidR="00A76E45">
        <w:rPr>
          <w:rFonts w:eastAsiaTheme="minorEastAsia" w:cs="Times New Roman"/>
          <w:iCs/>
          <w:sz w:val="24"/>
          <w:szCs w:val="24"/>
        </w:rPr>
        <w:t xml:space="preserve"> </w:t>
      </w:r>
      <w:r>
        <w:rPr>
          <w:rFonts w:eastAsiaTheme="minorEastAsia" w:cs="Times New Roman"/>
          <w:iCs/>
          <w:sz w:val="24"/>
          <w:szCs w:val="24"/>
        </w:rPr>
        <w:t>Έστω ΒΜ και ΓΕ οι διάμεσοι που αντιστοιχούν στις πλευρές του ΑΓ και ΑΒ</w:t>
      </w:r>
      <w:r w:rsidR="00FF7EA1">
        <w:rPr>
          <w:rFonts w:eastAsiaTheme="minorEastAsia" w:cs="Times New Roman"/>
          <w:iCs/>
          <w:sz w:val="24"/>
          <w:szCs w:val="24"/>
        </w:rPr>
        <w:t>.</w:t>
      </w:r>
    </w:p>
    <w:p w14:paraId="45B1D21F" w14:textId="02E8BBF0" w:rsidR="00FF7EA1" w:rsidRPr="00FF7EA1" w:rsidRDefault="00FF7EA1" w:rsidP="00FF7EA1">
      <w:pPr>
        <w:autoSpaceDE w:val="0"/>
        <w:autoSpaceDN w:val="0"/>
        <w:adjustRightInd w:val="0"/>
        <w:spacing w:line="360" w:lineRule="auto"/>
        <w:jc w:val="center"/>
        <w:rPr>
          <w:rFonts w:eastAsiaTheme="minorEastAsia" w:cs="Times New Roman"/>
          <w:iCs/>
          <w:sz w:val="24"/>
          <w:szCs w:val="24"/>
        </w:rPr>
      </w:pPr>
      <w:r w:rsidRPr="003A7E33">
        <w:rPr>
          <w:noProof/>
          <w:sz w:val="24"/>
          <w:szCs w:val="24"/>
          <w:lang w:eastAsia="el-GR"/>
        </w:rPr>
        <w:drawing>
          <wp:inline distT="0" distB="0" distL="0" distR="0" wp14:anchorId="39A86834" wp14:editId="0CB25774">
            <wp:extent cx="1790700" cy="1857375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0D613" w14:textId="77777777" w:rsidR="007263FE" w:rsidRPr="003A7E33" w:rsidRDefault="003A7E33" w:rsidP="00FF7EA1">
      <w:pPr>
        <w:pStyle w:val="a4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567" w:hanging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Τα τρίγωνα </w:t>
      </w:r>
      <w:r w:rsidRPr="00651590">
        <w:rPr>
          <w:sz w:val="24"/>
          <w:szCs w:val="24"/>
        </w:rPr>
        <w:t>Β</w:t>
      </w:r>
      <w:r>
        <w:rPr>
          <w:sz w:val="24"/>
          <w:szCs w:val="24"/>
        </w:rPr>
        <w:t>ΓΜ</w:t>
      </w:r>
      <w:r w:rsidRPr="00651590">
        <w:rPr>
          <w:sz w:val="24"/>
          <w:szCs w:val="24"/>
        </w:rPr>
        <w:t xml:space="preserve"> και </w:t>
      </w:r>
      <w:r>
        <w:rPr>
          <w:sz w:val="24"/>
          <w:szCs w:val="24"/>
        </w:rPr>
        <w:t>ΓΒΝ έχουν:</w:t>
      </w:r>
    </w:p>
    <w:p w14:paraId="7831692C" w14:textId="77777777" w:rsidR="003A7E33" w:rsidRDefault="003A7E33" w:rsidP="003A7E33">
      <w:pPr>
        <w:pStyle w:val="a4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ΒΓ= ΓΒ ως κοινή πλευρά</w:t>
      </w:r>
    </w:p>
    <w:p w14:paraId="1A9CA7C3" w14:textId="77777777" w:rsidR="003A7E33" w:rsidRPr="003A7E33" w:rsidRDefault="0025403B" w:rsidP="003A7E33">
      <w:pPr>
        <w:pStyle w:val="a4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rFonts w:cs="Times New Roman"/>
          <w:sz w:val="24"/>
          <w:szCs w:val="24"/>
        </w:rPr>
      </w:pPr>
      <m:oMath>
        <m:acc>
          <m:acc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Γ </m:t>
            </m:r>
          </m:e>
        </m:acc>
      </m:oMath>
      <w:r w:rsidR="003A7E33">
        <w:rPr>
          <w:rFonts w:eastAsiaTheme="minorEastAsia" w:cs="Times New Roman"/>
          <w:iCs/>
          <w:sz w:val="24"/>
          <w:szCs w:val="24"/>
        </w:rPr>
        <w:t xml:space="preserve">= </w:t>
      </w:r>
      <m:oMath>
        <m:acc>
          <m:acc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Β</m:t>
            </m:r>
          </m:e>
        </m:acc>
      </m:oMath>
      <w:r w:rsidR="00845D06">
        <w:rPr>
          <w:rFonts w:eastAsiaTheme="minorEastAsia" w:cs="Times New Roman"/>
          <w:iCs/>
          <w:sz w:val="24"/>
          <w:szCs w:val="24"/>
        </w:rPr>
        <w:t>,</w:t>
      </w:r>
      <w:r w:rsidR="003A7E33">
        <w:rPr>
          <w:rFonts w:eastAsiaTheme="minorEastAsia" w:cs="Times New Roman"/>
          <w:iCs/>
          <w:sz w:val="24"/>
          <w:szCs w:val="24"/>
        </w:rPr>
        <w:t xml:space="preserve"> από το α) ερώτημα</w:t>
      </w:r>
    </w:p>
    <w:p w14:paraId="06DC912D" w14:textId="1E890EEC" w:rsidR="003A7E33" w:rsidRPr="00845D06" w:rsidRDefault="00845D06" w:rsidP="003A7E33">
      <w:pPr>
        <w:pStyle w:val="a4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rFonts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ΓΜ=ΒΝ</m:t>
        </m:r>
      </m:oMath>
      <w:r>
        <w:rPr>
          <w:rFonts w:eastAsiaTheme="minorEastAsia" w:cs="Times New Roman"/>
          <w:sz w:val="24"/>
          <w:szCs w:val="24"/>
        </w:rPr>
        <w:t xml:space="preserve"> ως μισά των ίσων πλευρών ΑΓ και ΑΒ από το α)ερώτημα.</w:t>
      </w:r>
    </w:p>
    <w:p w14:paraId="56BA1AB4" w14:textId="77777777" w:rsidR="00845D06" w:rsidRPr="00845D06" w:rsidRDefault="00845D06" w:rsidP="00845D06">
      <w:pPr>
        <w:tabs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Συνεπώς, τα τρίγωνα </w:t>
      </w:r>
      <w:r w:rsidRPr="00651590">
        <w:rPr>
          <w:sz w:val="24"/>
          <w:szCs w:val="24"/>
        </w:rPr>
        <w:t>Β</w:t>
      </w:r>
      <w:r>
        <w:rPr>
          <w:sz w:val="24"/>
          <w:szCs w:val="24"/>
        </w:rPr>
        <w:t>ΓΜ</w:t>
      </w:r>
      <w:r w:rsidRPr="00651590">
        <w:rPr>
          <w:sz w:val="24"/>
          <w:szCs w:val="24"/>
        </w:rPr>
        <w:t xml:space="preserve"> και </w:t>
      </w:r>
      <w:r>
        <w:rPr>
          <w:sz w:val="24"/>
          <w:szCs w:val="24"/>
        </w:rPr>
        <w:t>ΓΒΝ είναι ίσα γιατί έχουν δύο πλευρές ίσες μία προς μία και τις περιεχόμενες σε αυτές γωνίες ίσες (κριτήριο ΠΓΠ).</w:t>
      </w:r>
    </w:p>
    <w:p w14:paraId="3C9F3D70" w14:textId="1D09DDE0" w:rsidR="00995F85" w:rsidRPr="00845D06" w:rsidRDefault="00845D06" w:rsidP="00792432">
      <w:pPr>
        <w:pStyle w:val="a4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Αφού τα τρίγωνα </w:t>
      </w:r>
      <w:r w:rsidRPr="00651590">
        <w:rPr>
          <w:sz w:val="24"/>
          <w:szCs w:val="24"/>
        </w:rPr>
        <w:t>Β</w:t>
      </w:r>
      <w:r>
        <w:rPr>
          <w:sz w:val="24"/>
          <w:szCs w:val="24"/>
        </w:rPr>
        <w:t>ΓΜ</w:t>
      </w:r>
      <w:r w:rsidRPr="00651590">
        <w:rPr>
          <w:sz w:val="24"/>
          <w:szCs w:val="24"/>
        </w:rPr>
        <w:t xml:space="preserve"> και </w:t>
      </w:r>
      <w:r>
        <w:rPr>
          <w:sz w:val="24"/>
          <w:szCs w:val="24"/>
        </w:rPr>
        <w:t>ΓΒΝ είναι ίσα, τότε ως άμεσ</w:t>
      </w:r>
      <w:r w:rsidR="0003540D">
        <w:rPr>
          <w:sz w:val="24"/>
          <w:szCs w:val="24"/>
        </w:rPr>
        <w:t>ο</w:t>
      </w:r>
      <w:r>
        <w:rPr>
          <w:sz w:val="24"/>
          <w:szCs w:val="24"/>
        </w:rPr>
        <w:t xml:space="preserve"> </w:t>
      </w:r>
      <w:r w:rsidR="0089542D">
        <w:rPr>
          <w:sz w:val="24"/>
          <w:szCs w:val="24"/>
        </w:rPr>
        <w:t>συμπέρασμα</w:t>
      </w:r>
      <w:r>
        <w:rPr>
          <w:sz w:val="24"/>
          <w:szCs w:val="24"/>
        </w:rPr>
        <w:t xml:space="preserve"> της ισότητάς τους είναι ΒΜ = ΓΝ ως πλευρές που βρίσκονται απέναντι από τις ίσες γωνίες</w:t>
      </w:r>
      <w:r w:rsidR="006D42D7">
        <w:rPr>
          <w:sz w:val="24"/>
          <w:szCs w:val="24"/>
        </w:rPr>
        <w:t xml:space="preserve"> τους</w:t>
      </w:r>
      <w:r>
        <w:rPr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Γ </m:t>
            </m:r>
          </m:e>
        </m:acc>
      </m:oMath>
      <w:r>
        <w:rPr>
          <w:rFonts w:eastAsiaTheme="minorEastAsia" w:cs="Times New Roman"/>
          <w:iCs/>
          <w:sz w:val="24"/>
          <w:szCs w:val="24"/>
        </w:rPr>
        <w:t xml:space="preserve"> και </w:t>
      </w:r>
      <m:oMath>
        <m:acc>
          <m:acc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Β</m:t>
            </m:r>
          </m:e>
        </m:acc>
      </m:oMath>
      <w:r>
        <w:rPr>
          <w:rFonts w:eastAsiaTheme="minorEastAsia" w:cs="Times New Roman"/>
          <w:iCs/>
          <w:sz w:val="24"/>
          <w:szCs w:val="24"/>
        </w:rPr>
        <w:t xml:space="preserve"> αντίστοιχα.</w:t>
      </w:r>
    </w:p>
    <w:p w14:paraId="4404C78E" w14:textId="77777777" w:rsidR="003E41BD" w:rsidRPr="003E41BD" w:rsidRDefault="003E41BD" w:rsidP="00792432">
      <w:pPr>
        <w:spacing w:line="360" w:lineRule="auto"/>
        <w:jc w:val="both"/>
        <w:rPr>
          <w:sz w:val="24"/>
          <w:szCs w:val="24"/>
        </w:rPr>
      </w:pPr>
    </w:p>
    <w:sectPr w:rsidR="003E41BD" w:rsidRPr="003E41BD" w:rsidSect="00995F8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36559" w14:textId="77777777" w:rsidR="0025403B" w:rsidRDefault="0025403B" w:rsidP="007A668D">
      <w:r>
        <w:separator/>
      </w:r>
    </w:p>
  </w:endnote>
  <w:endnote w:type="continuationSeparator" w:id="0">
    <w:p w14:paraId="0B0BFF58" w14:textId="77777777" w:rsidR="0025403B" w:rsidRDefault="0025403B" w:rsidP="007A6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844A7" w14:textId="77777777" w:rsidR="007A668D" w:rsidRDefault="007A668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82597" w14:textId="77777777" w:rsidR="007A668D" w:rsidRDefault="007A668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38237" w14:textId="77777777" w:rsidR="007A668D" w:rsidRDefault="007A668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8E446" w14:textId="77777777" w:rsidR="0025403B" w:rsidRDefault="0025403B" w:rsidP="007A668D">
      <w:r>
        <w:separator/>
      </w:r>
    </w:p>
  </w:footnote>
  <w:footnote w:type="continuationSeparator" w:id="0">
    <w:p w14:paraId="7C9F01C9" w14:textId="77777777" w:rsidR="0025403B" w:rsidRDefault="0025403B" w:rsidP="007A6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CF12B" w14:textId="77777777" w:rsidR="007A668D" w:rsidRDefault="007A668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18DBF" w14:textId="77777777" w:rsidR="007A668D" w:rsidRDefault="007A668D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F91C5" w14:textId="77777777" w:rsidR="007A668D" w:rsidRDefault="007A668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D4ECF"/>
    <w:multiLevelType w:val="hybridMultilevel"/>
    <w:tmpl w:val="576AC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56846"/>
    <w:multiLevelType w:val="hybridMultilevel"/>
    <w:tmpl w:val="3440FCCE"/>
    <w:lvl w:ilvl="0" w:tplc="6F8CEFF4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C49DE"/>
    <w:multiLevelType w:val="hybridMultilevel"/>
    <w:tmpl w:val="D3F61510"/>
    <w:lvl w:ilvl="0" w:tplc="4A3AFCB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635B5D"/>
    <w:multiLevelType w:val="hybridMultilevel"/>
    <w:tmpl w:val="B2FE3DF4"/>
    <w:lvl w:ilvl="0" w:tplc="6F8CEFF4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383D"/>
    <w:rsid w:val="0003540D"/>
    <w:rsid w:val="00041E82"/>
    <w:rsid w:val="000541A1"/>
    <w:rsid w:val="00063E1A"/>
    <w:rsid w:val="001078A1"/>
    <w:rsid w:val="00126C90"/>
    <w:rsid w:val="00143316"/>
    <w:rsid w:val="0025403B"/>
    <w:rsid w:val="00343CB1"/>
    <w:rsid w:val="00360042"/>
    <w:rsid w:val="003A7E33"/>
    <w:rsid w:val="003E41BD"/>
    <w:rsid w:val="00414E66"/>
    <w:rsid w:val="00485A04"/>
    <w:rsid w:val="004E5C13"/>
    <w:rsid w:val="004F072D"/>
    <w:rsid w:val="00553A80"/>
    <w:rsid w:val="006017E8"/>
    <w:rsid w:val="0061247C"/>
    <w:rsid w:val="006D42D7"/>
    <w:rsid w:val="006D4C0B"/>
    <w:rsid w:val="006E36CC"/>
    <w:rsid w:val="0071021A"/>
    <w:rsid w:val="007263FE"/>
    <w:rsid w:val="0077315D"/>
    <w:rsid w:val="00792432"/>
    <w:rsid w:val="007A668D"/>
    <w:rsid w:val="00845D06"/>
    <w:rsid w:val="00864B3C"/>
    <w:rsid w:val="0089542D"/>
    <w:rsid w:val="008E383D"/>
    <w:rsid w:val="009661E0"/>
    <w:rsid w:val="00995F85"/>
    <w:rsid w:val="009D44A2"/>
    <w:rsid w:val="009F70EE"/>
    <w:rsid w:val="00A71E44"/>
    <w:rsid w:val="00A76E45"/>
    <w:rsid w:val="00A90142"/>
    <w:rsid w:val="00A97580"/>
    <w:rsid w:val="00AA45C7"/>
    <w:rsid w:val="00AB056F"/>
    <w:rsid w:val="00AD4749"/>
    <w:rsid w:val="00AE1705"/>
    <w:rsid w:val="00B27331"/>
    <w:rsid w:val="00B40FDB"/>
    <w:rsid w:val="00C3421E"/>
    <w:rsid w:val="00D27AC1"/>
    <w:rsid w:val="00D73BA9"/>
    <w:rsid w:val="00D77E6C"/>
    <w:rsid w:val="00E20D93"/>
    <w:rsid w:val="00E36AF9"/>
    <w:rsid w:val="00E4558E"/>
    <w:rsid w:val="00EC68DD"/>
    <w:rsid w:val="00EE521F"/>
    <w:rsid w:val="00F16BFC"/>
    <w:rsid w:val="00F955AF"/>
    <w:rsid w:val="00FF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E1D0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014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E5C1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E5C13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41A1"/>
    <w:pPr>
      <w:ind w:left="720"/>
      <w:contextualSpacing/>
    </w:pPr>
  </w:style>
  <w:style w:type="paragraph" w:styleId="a5">
    <w:name w:val="header"/>
    <w:basedOn w:val="a"/>
    <w:link w:val="Char0"/>
    <w:uiPriority w:val="99"/>
    <w:unhideWhenUsed/>
    <w:rsid w:val="007A668D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uiPriority w:val="99"/>
    <w:rsid w:val="007A668D"/>
  </w:style>
  <w:style w:type="paragraph" w:styleId="a6">
    <w:name w:val="footer"/>
    <w:basedOn w:val="a"/>
    <w:link w:val="Char1"/>
    <w:uiPriority w:val="99"/>
    <w:unhideWhenUsed/>
    <w:rsid w:val="007A668D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rsid w:val="007A668D"/>
  </w:style>
  <w:style w:type="character" w:styleId="a7">
    <w:name w:val="annotation reference"/>
    <w:basedOn w:val="a0"/>
    <w:uiPriority w:val="99"/>
    <w:semiHidden/>
    <w:unhideWhenUsed/>
    <w:rsid w:val="009F70EE"/>
    <w:rPr>
      <w:sz w:val="16"/>
      <w:szCs w:val="16"/>
    </w:rPr>
  </w:style>
  <w:style w:type="paragraph" w:styleId="a8">
    <w:name w:val="annotation text"/>
    <w:basedOn w:val="a"/>
    <w:link w:val="Char2"/>
    <w:uiPriority w:val="99"/>
    <w:semiHidden/>
    <w:unhideWhenUsed/>
    <w:rsid w:val="009F70EE"/>
    <w:rPr>
      <w:sz w:val="20"/>
      <w:szCs w:val="20"/>
    </w:rPr>
  </w:style>
  <w:style w:type="character" w:customStyle="1" w:styleId="Char2">
    <w:name w:val="Κείμενο σχολίου Char"/>
    <w:basedOn w:val="a0"/>
    <w:link w:val="a8"/>
    <w:uiPriority w:val="99"/>
    <w:semiHidden/>
    <w:rsid w:val="009F70EE"/>
    <w:rPr>
      <w:sz w:val="20"/>
      <w:szCs w:val="20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9F70EE"/>
    <w:rPr>
      <w:b/>
      <w:bCs/>
    </w:rPr>
  </w:style>
  <w:style w:type="character" w:customStyle="1" w:styleId="Char3">
    <w:name w:val="Θέμα σχολίου Char"/>
    <w:basedOn w:val="Char2"/>
    <w:link w:val="a9"/>
    <w:uiPriority w:val="99"/>
    <w:semiHidden/>
    <w:rsid w:val="009F70E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E0900-60FE-40DF-861B-EC9F7F7AE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2021-04-09T10:24:00Z</dcterms:created>
  <dcterms:modified xsi:type="dcterms:W3CDTF">2021-08-06T05:09:00Z</dcterms:modified>
</cp:coreProperties>
</file>