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5F0F3" w14:textId="7CCD8B01" w:rsidR="00E2242F" w:rsidRDefault="00E2242F" w:rsidP="00706C5E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ΛΥΣΗ</w:t>
      </w:r>
    </w:p>
    <w:p w14:paraId="1F98E9C9" w14:textId="35D22804" w:rsidR="0077341B" w:rsidRDefault="0077341B" w:rsidP="00706C5E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α) </w:t>
      </w:r>
    </w:p>
    <w:p w14:paraId="76D88DC1" w14:textId="31E74FF0" w:rsidR="00DF1053" w:rsidRDefault="00355F19" w:rsidP="00DF1053">
      <w:pPr>
        <w:spacing w:after="0" w:line="360" w:lineRule="auto"/>
        <w:contextualSpacing/>
        <w:jc w:val="center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noProof/>
          <w:sz w:val="24"/>
          <w:szCs w:val="24"/>
          <w:lang w:eastAsia="el-GR"/>
        </w:rPr>
        <w:drawing>
          <wp:inline distT="0" distB="0" distL="0" distR="0" wp14:anchorId="11F289E0" wp14:editId="20A00821">
            <wp:extent cx="3678891" cy="1872000"/>
            <wp:effectExtent l="0" t="0" r="0" b="0"/>
            <wp:docPr id="2" name="Γραφικό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Γραφικό 2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rcRect l="20588" t="18006" r="38598" b="42174"/>
                    <a:stretch/>
                  </pic:blipFill>
                  <pic:spPr bwMode="auto">
                    <a:xfrm>
                      <a:off x="0" y="0"/>
                      <a:ext cx="3678891" cy="187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2E711F" w14:textId="37BCF700" w:rsidR="00355F19" w:rsidRDefault="00355F19" w:rsidP="00355F19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Το τρίγωνο </w:t>
      </w:r>
      <w:r w:rsidR="00F3536D">
        <w:rPr>
          <w:rFonts w:cs="Arial,Italic"/>
          <w:iCs/>
          <w:sz w:val="24"/>
          <w:szCs w:val="24"/>
          <w:lang w:eastAsia="el-GR"/>
        </w:rPr>
        <w:t>ΒΓΔ</w:t>
      </w:r>
      <w:r>
        <w:rPr>
          <w:rFonts w:cs="Arial,Italic"/>
          <w:iCs/>
          <w:sz w:val="24"/>
          <w:szCs w:val="24"/>
          <w:lang w:eastAsia="el-GR"/>
        </w:rPr>
        <w:t xml:space="preserve"> είναι ισοσκελές με ΓΒ</w:t>
      </w:r>
      <m:oMath>
        <m:r>
          <w:rPr>
            <w:rFonts w:ascii="Cambria Math" w:hAnsi="Cambria Math" w:cs="Arial,Italic"/>
            <w:sz w:val="24"/>
            <w:szCs w:val="24"/>
            <w:lang w:eastAsia="el-GR"/>
          </w:rPr>
          <m:t xml:space="preserve"> = </m:t>
        </m:r>
      </m:oMath>
      <w:r>
        <w:rPr>
          <w:rFonts w:cs="Arial,Italic"/>
          <w:iCs/>
          <w:sz w:val="24"/>
          <w:szCs w:val="24"/>
          <w:lang w:eastAsia="el-GR"/>
        </w:rPr>
        <w:t xml:space="preserve">ΓΔ, οπότε οι γωνίες </w:t>
      </w:r>
      <m:oMath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Δ</m:t>
        </m:r>
        <m:acc>
          <m:accPr>
            <m:ctrlPr>
              <w:rPr>
                <w:rFonts w:ascii="Cambria Math" w:hAnsi="Cambria Math" w:cs="Arial,Italic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Β</m:t>
            </m:r>
          </m:e>
        </m:acc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Γ</m:t>
        </m:r>
      </m:oMath>
      <w:r>
        <w:rPr>
          <w:rFonts w:eastAsiaTheme="minorEastAsia" w:cs="Arial,Italic"/>
          <w:iCs/>
          <w:sz w:val="24"/>
          <w:szCs w:val="24"/>
          <w:lang w:eastAsia="el-GR"/>
        </w:rPr>
        <w:t xml:space="preserve"> και </w:t>
      </w:r>
      <m:oMath>
        <m:acc>
          <m:accPr>
            <m:ctrlPr>
              <w:rPr>
                <w:rFonts w:ascii="Cambria Math" w:hAnsi="Cambria Math" w:cs="Arial,Italic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Δ</m:t>
            </m:r>
          </m:e>
        </m:acc>
      </m:oMath>
      <w:r>
        <w:rPr>
          <w:rFonts w:eastAsiaTheme="minorEastAsia" w:cs="Arial,Italic"/>
          <w:iCs/>
          <w:sz w:val="24"/>
          <w:szCs w:val="24"/>
          <w:lang w:eastAsia="el-GR"/>
        </w:rPr>
        <w:t xml:space="preserve"> είναι ίσες ως προσκείμενες στη βάση ΒΔ. Άρα, </w:t>
      </w:r>
      <w:bookmarkStart w:id="0" w:name="_Hlk70577160"/>
      <m:oMath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Δ</m:t>
        </m:r>
        <m:acc>
          <m:accPr>
            <m:ctrlPr>
              <w:rPr>
                <w:rFonts w:ascii="Cambria Math" w:hAnsi="Cambria Math" w:cs="Arial,Italic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Β</m:t>
            </m:r>
          </m:e>
        </m:acc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Γ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=</m:t>
        </m:r>
        <m:acc>
          <m:accPr>
            <m:ctrlPr>
              <w:rPr>
                <w:rFonts w:ascii="Cambria Math" w:hAnsi="Cambria Math" w:cs="Arial,Italic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Δ</m:t>
            </m:r>
          </m:e>
        </m:acc>
        <m:r>
          <w:rPr>
            <w:rFonts w:ascii="Cambria Math" w:hAnsi="Cambria Math" w:cs="Arial,Italic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30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</m:oMath>
      <w:bookmarkEnd w:id="0"/>
      <w:r>
        <w:rPr>
          <w:rFonts w:cs="Arial,Italic"/>
          <w:iCs/>
          <w:sz w:val="24"/>
          <w:szCs w:val="24"/>
          <w:lang w:eastAsia="el-GR"/>
        </w:rPr>
        <w:t>.</w:t>
      </w:r>
      <w:r w:rsidRPr="003B7641">
        <w:rPr>
          <w:rFonts w:cs="Arial,Italic"/>
          <w:iCs/>
          <w:sz w:val="24"/>
          <w:szCs w:val="24"/>
          <w:lang w:eastAsia="el-GR"/>
        </w:rPr>
        <w:t xml:space="preserve"> </w:t>
      </w:r>
      <w:r>
        <w:rPr>
          <w:rFonts w:cs="Arial,Italic"/>
          <w:iCs/>
          <w:sz w:val="24"/>
          <w:szCs w:val="24"/>
          <w:lang w:eastAsia="el-GR"/>
        </w:rPr>
        <w:t xml:space="preserve"> </w:t>
      </w:r>
    </w:p>
    <w:p w14:paraId="22B6916C" w14:textId="66DDA13B" w:rsidR="00355F19" w:rsidRDefault="00355F19" w:rsidP="00355F19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Στο τρίγωνο ΒΓ</w:t>
      </w:r>
      <w:r w:rsidR="00F3536D">
        <w:rPr>
          <w:rFonts w:cs="Arial,Italic"/>
          <w:iCs/>
          <w:sz w:val="24"/>
          <w:szCs w:val="24"/>
          <w:lang w:eastAsia="el-GR"/>
        </w:rPr>
        <w:t>Δ</w:t>
      </w:r>
      <w:r>
        <w:rPr>
          <w:rFonts w:cs="Arial,Italic"/>
          <w:iCs/>
          <w:sz w:val="24"/>
          <w:szCs w:val="24"/>
          <w:lang w:eastAsia="el-GR"/>
        </w:rPr>
        <w:t xml:space="preserve"> </w:t>
      </w:r>
      <w:r w:rsidR="001F7F7E">
        <w:rPr>
          <w:rFonts w:cs="Arial,Italic"/>
          <w:iCs/>
          <w:sz w:val="24"/>
          <w:szCs w:val="24"/>
          <w:lang w:eastAsia="el-GR"/>
        </w:rPr>
        <w:t>ισχύει</w:t>
      </w:r>
      <w:r>
        <w:rPr>
          <w:rFonts w:cs="Arial,Italic"/>
          <w:iCs/>
          <w:sz w:val="24"/>
          <w:szCs w:val="24"/>
          <w:lang w:eastAsia="el-GR"/>
        </w:rPr>
        <w:t>:</w:t>
      </w:r>
    </w:p>
    <w:p w14:paraId="6F4BC700" w14:textId="77777777" w:rsidR="00532849" w:rsidRDefault="00355F19" w:rsidP="00355F19">
      <w:pPr>
        <w:spacing w:after="0"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  <m:oMath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Δ</m:t>
        </m:r>
        <m:acc>
          <m:accPr>
            <m:ctrlPr>
              <w:rPr>
                <w:rFonts w:ascii="Cambria Math" w:hAnsi="Cambria Math" w:cs="Arial,Italic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Γ</m:t>
            </m:r>
          </m:e>
        </m:acc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Β</m:t>
        </m:r>
        <m:r>
          <w:rPr>
            <w:rFonts w:ascii="Cambria Math" w:eastAsiaTheme="minorEastAsia" w:hAnsi="Cambria Math" w:cs="Arial,Italic"/>
            <w:sz w:val="24"/>
            <w:szCs w:val="24"/>
            <w:lang w:eastAsia="el-GR"/>
          </w:rPr>
          <m:t>+</m:t>
        </m:r>
        <m:acc>
          <m:accPr>
            <m:ctrlPr>
              <w:rPr>
                <w:rFonts w:ascii="Cambria Math" w:hAnsi="Cambria Math" w:cs="Arial,Italic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Δ</m:t>
            </m:r>
          </m:e>
        </m:acc>
        <m:r>
          <w:rPr>
            <w:rFonts w:ascii="Cambria Math" w:hAnsi="Cambria Math" w:cs="Arial,Italic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Δ</m:t>
        </m:r>
        <m:acc>
          <m:accPr>
            <m:ctrlPr>
              <w:rPr>
                <w:rFonts w:ascii="Cambria Math" w:hAnsi="Cambria Math" w:cs="Arial,Italic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Β</m:t>
            </m:r>
          </m:e>
        </m:acc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Γ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=18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</m:oMath>
      <w:r>
        <w:rPr>
          <w:rFonts w:eastAsiaTheme="minorEastAsia" w:cs="Arial,Italic"/>
          <w:iCs/>
          <w:sz w:val="24"/>
          <w:szCs w:val="24"/>
          <w:lang w:eastAsia="el-GR"/>
        </w:rPr>
        <w:t xml:space="preserve">  ή</w:t>
      </w:r>
      <w:r w:rsidR="00532849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w:r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m:oMath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Δ</m:t>
        </m:r>
        <m:acc>
          <m:accPr>
            <m:ctrlPr>
              <w:rPr>
                <w:rFonts w:ascii="Cambria Math" w:hAnsi="Cambria Math" w:cs="Arial,Italic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Γ</m:t>
            </m:r>
          </m:e>
        </m:acc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Β</m:t>
        </m:r>
        <m:r>
          <w:rPr>
            <w:rFonts w:ascii="Cambria Math" w:cstheme="minorHAnsi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>3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30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=18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w:proofErr w:type="spellStart"/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</m:oMath>
      <w:proofErr w:type="spellEnd"/>
      <w:r>
        <w:rPr>
          <w:rFonts w:eastAsiaTheme="minorEastAsia" w:cs="Arial,Italic"/>
          <w:iCs/>
          <w:sz w:val="24"/>
          <w:szCs w:val="24"/>
          <w:lang w:eastAsia="el-GR"/>
        </w:rPr>
        <w:t xml:space="preserve">. </w:t>
      </w:r>
    </w:p>
    <w:p w14:paraId="50F5A9EF" w14:textId="1BF2C257" w:rsidR="00355F19" w:rsidRPr="00A97CB2" w:rsidRDefault="00355F19" w:rsidP="00355F19">
      <w:pPr>
        <w:spacing w:after="0" w:line="360" w:lineRule="auto"/>
        <w:contextualSpacing/>
        <w:jc w:val="both"/>
        <w:rPr>
          <w:rFonts w:eastAsiaTheme="minorEastAsia"/>
          <w:sz w:val="24"/>
          <w:szCs w:val="24"/>
        </w:rPr>
      </w:pPr>
      <w:r>
        <w:rPr>
          <w:rFonts w:eastAsiaTheme="minorEastAsia" w:cs="Arial,Italic"/>
          <w:iCs/>
          <w:sz w:val="24"/>
          <w:szCs w:val="24"/>
          <w:lang w:eastAsia="el-GR"/>
        </w:rPr>
        <w:t>Άρα</w:t>
      </w:r>
      <w:r w:rsidR="001F7F7E">
        <w:rPr>
          <w:rFonts w:eastAsiaTheme="minorEastAsia" w:cs="Arial,Italic"/>
          <w:iCs/>
          <w:sz w:val="24"/>
          <w:szCs w:val="24"/>
          <w:lang w:eastAsia="el-GR"/>
        </w:rPr>
        <w:t>,</w:t>
      </w:r>
      <w:r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m:oMath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Δ</m:t>
        </m:r>
        <m:acc>
          <m:accPr>
            <m:ctrlPr>
              <w:rPr>
                <w:rFonts w:ascii="Cambria Math" w:hAnsi="Cambria Math" w:cs="Arial,Italic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Γ</m:t>
            </m:r>
          </m:e>
        </m:acc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Β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=18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  <m:r>
          <w:rPr>
            <w:rFonts w:ascii="Cambria Math" w:cstheme="minorHAnsi"/>
            <w:sz w:val="24"/>
            <w:szCs w:val="24"/>
            <w:lang w:eastAsia="el-GR"/>
          </w:rPr>
          <m:t>-</m:t>
        </m:r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>3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-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30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=12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w:proofErr w:type="spellStart"/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</m:oMath>
      <w:proofErr w:type="spellEnd"/>
      <w:r>
        <w:rPr>
          <w:rFonts w:eastAsiaTheme="minorEastAsia" w:cs="Arial,Italic"/>
          <w:iCs/>
          <w:sz w:val="24"/>
          <w:szCs w:val="24"/>
          <w:lang w:eastAsia="el-GR"/>
        </w:rPr>
        <w:t>.</w:t>
      </w:r>
    </w:p>
    <w:p w14:paraId="62A69AFF" w14:textId="1A6FE8DC" w:rsidR="001F7F7E" w:rsidRDefault="001F7F7E" w:rsidP="001F7F7E">
      <w:pPr>
        <w:spacing w:after="0" w:line="360" w:lineRule="auto"/>
        <w:contextualSpacing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β) </w:t>
      </w:r>
      <w:r w:rsidR="00FA2D35">
        <w:rPr>
          <w:rFonts w:eastAsiaTheme="minorEastAsia"/>
          <w:sz w:val="24"/>
          <w:szCs w:val="24"/>
        </w:rPr>
        <w:t xml:space="preserve">Οι γωνίες </w:t>
      </w:r>
      <m:oMath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>Δ</m:t>
        </m:r>
        <m:acc>
          <m:acc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Γ</m:t>
            </m:r>
          </m:e>
        </m:acc>
        <m:r>
          <m:rPr>
            <m:nor/>
          </m:rPr>
          <w:rPr>
            <w:rFonts w:cstheme="minorHAnsi"/>
            <w:sz w:val="24"/>
            <w:szCs w:val="24"/>
            <w:lang w:eastAsia="el-GR"/>
          </w:rPr>
          <m:t>Β</m:t>
        </m:r>
      </m:oMath>
      <w:r w:rsidR="00FA2D35">
        <w:rPr>
          <w:rFonts w:eastAsiaTheme="minorEastAsia"/>
          <w:sz w:val="24"/>
          <w:szCs w:val="24"/>
        </w:rPr>
        <w:t xml:space="preserve">  και </w:t>
      </w:r>
      <m:oMath>
        <m:r>
          <m:rPr>
            <m:nor/>
          </m:rPr>
          <w:rPr>
            <w:rFonts w:cstheme="minorHAnsi"/>
            <w:sz w:val="24"/>
            <w:szCs w:val="24"/>
            <w:lang w:eastAsia="el-GR"/>
          </w:rPr>
          <m:t>Β</m:t>
        </m:r>
        <m:acc>
          <m:acc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Γ</m:t>
            </m:r>
          </m:e>
        </m:acc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>Α</m:t>
        </m:r>
      </m:oMath>
      <w:r w:rsidR="00FA2D35">
        <w:rPr>
          <w:rFonts w:eastAsiaTheme="minorEastAsia"/>
          <w:sz w:val="24"/>
          <w:szCs w:val="24"/>
        </w:rPr>
        <w:t xml:space="preserve"> είναι εφεξής και παραπληρωματικές, αφού η</w:t>
      </w:r>
      <w:r>
        <w:rPr>
          <w:rFonts w:eastAsiaTheme="minorEastAsia"/>
          <w:sz w:val="24"/>
          <w:szCs w:val="24"/>
        </w:rPr>
        <w:t xml:space="preserve"> γωνία </w:t>
      </w:r>
      <w:bookmarkStart w:id="1" w:name="_Hlk71359869"/>
      <m:oMath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>Δ</m:t>
        </m:r>
        <m:acc>
          <m:acc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Γ</m:t>
            </m:r>
          </m:e>
        </m:acc>
        <w:bookmarkEnd w:id="1"/>
        <m:r>
          <m:rPr>
            <m:nor/>
          </m:rPr>
          <w:rPr>
            <w:rFonts w:ascii="Cambria Math" w:cstheme="minorHAnsi"/>
            <w:sz w:val="24"/>
            <w:szCs w:val="24"/>
            <w:lang w:eastAsia="el-GR"/>
          </w:rPr>
          <m:t>Α</m:t>
        </m:r>
      </m:oMath>
      <w:r>
        <w:rPr>
          <w:rFonts w:eastAsiaTheme="minorEastAsia"/>
          <w:sz w:val="24"/>
          <w:szCs w:val="24"/>
        </w:rPr>
        <w:t xml:space="preserve"> είναι ευθεία, οπότε: </w:t>
      </w:r>
    </w:p>
    <w:p w14:paraId="2AB013FF" w14:textId="77777777" w:rsidR="00532849" w:rsidRDefault="001F7F7E" w:rsidP="001F7F7E">
      <w:pPr>
        <w:spacing w:after="0"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  <m:oMath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>Δ</m:t>
        </m:r>
        <m:acc>
          <m:acc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Γ</m:t>
            </m:r>
          </m:e>
        </m:acc>
        <m:r>
          <m:rPr>
            <m:nor/>
          </m:rPr>
          <w:rPr>
            <w:rFonts w:cstheme="minorHAnsi"/>
            <w:sz w:val="24"/>
            <w:szCs w:val="24"/>
            <w:lang w:eastAsia="el-GR"/>
          </w:rPr>
          <m:t>Β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cstheme="minorHAnsi"/>
            <w:sz w:val="24"/>
            <w:szCs w:val="24"/>
            <w:lang w:eastAsia="el-GR"/>
          </w:rPr>
          <m:t>Β</m:t>
        </m:r>
        <m:acc>
          <m:acc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Γ</m:t>
            </m:r>
          </m:e>
        </m:acc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>Α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=18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</m:oMath>
      <w:r>
        <w:rPr>
          <w:rFonts w:eastAsiaTheme="minorEastAsia"/>
          <w:iCs/>
          <w:sz w:val="24"/>
          <w:szCs w:val="24"/>
          <w:lang w:eastAsia="el-GR"/>
        </w:rPr>
        <w:t xml:space="preserve">  ή  </w:t>
      </w:r>
      <m:oMath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>12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cstheme="minorHAnsi"/>
            <w:sz w:val="24"/>
            <w:szCs w:val="24"/>
            <w:lang w:eastAsia="el-GR"/>
          </w:rPr>
          <m:t>Β</m:t>
        </m:r>
        <m:acc>
          <m:acc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Γ</m:t>
            </m:r>
          </m:e>
        </m:acc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>Α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=18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</m:oMath>
      <w:r>
        <w:rPr>
          <w:rFonts w:eastAsiaTheme="minorEastAsia" w:cs="Arial,Italic"/>
          <w:iCs/>
          <w:sz w:val="24"/>
          <w:szCs w:val="24"/>
          <w:lang w:eastAsia="el-GR"/>
        </w:rPr>
        <w:t xml:space="preserve">. </w:t>
      </w:r>
    </w:p>
    <w:p w14:paraId="2C9511B0" w14:textId="72C5D603" w:rsidR="001F7F7E" w:rsidRPr="00C21C7D" w:rsidRDefault="001F7F7E" w:rsidP="001F7F7E">
      <w:pPr>
        <w:spacing w:after="0" w:line="360" w:lineRule="auto"/>
        <w:contextualSpacing/>
        <w:jc w:val="both"/>
        <w:rPr>
          <w:rFonts w:eastAsiaTheme="minorEastAsia"/>
          <w:sz w:val="24"/>
          <w:szCs w:val="24"/>
        </w:rPr>
      </w:pPr>
      <w:r>
        <w:rPr>
          <w:rFonts w:eastAsiaTheme="minorEastAsia" w:cs="Arial,Italic"/>
          <w:iCs/>
          <w:sz w:val="24"/>
          <w:szCs w:val="24"/>
          <w:lang w:eastAsia="el-GR"/>
        </w:rPr>
        <w:t xml:space="preserve">Άρα, </w:t>
      </w:r>
      <m:oMath>
        <m:r>
          <m:rPr>
            <m:nor/>
          </m:rPr>
          <w:rPr>
            <w:rFonts w:cstheme="minorHAnsi"/>
            <w:sz w:val="24"/>
            <w:szCs w:val="24"/>
            <w:lang w:eastAsia="el-GR"/>
          </w:rPr>
          <m:t>Β</m:t>
        </m:r>
        <m:acc>
          <m:acc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Γ</m:t>
            </m:r>
          </m:e>
        </m:acc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>Α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=6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</m:oMath>
      <w:r>
        <w:rPr>
          <w:rFonts w:eastAsiaTheme="minorEastAsia" w:cs="Arial,Italic"/>
          <w:iCs/>
          <w:sz w:val="24"/>
          <w:szCs w:val="24"/>
          <w:lang w:eastAsia="el-GR"/>
        </w:rPr>
        <w:t>.</w:t>
      </w:r>
    </w:p>
    <w:p w14:paraId="7DB6DAB1" w14:textId="1DA7E679" w:rsidR="001F7F7E" w:rsidRDefault="0012069C" w:rsidP="001F7F7E">
      <w:pPr>
        <w:spacing w:after="0"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γ) </w:t>
      </w:r>
      <w:r w:rsidR="001F7F7E">
        <w:rPr>
          <w:rFonts w:cs="Arial,Italic"/>
          <w:iCs/>
          <w:sz w:val="24"/>
          <w:szCs w:val="24"/>
          <w:lang w:eastAsia="el-GR"/>
        </w:rPr>
        <w:t>Το τρίγωνο ΑΒΓ είναι ισοσκελές με ΑΓ</w:t>
      </w:r>
      <m:oMath>
        <m:r>
          <w:rPr>
            <w:rFonts w:ascii="Cambria Math" w:hAnsi="Cambria Math" w:cs="Arial,Italic"/>
            <w:sz w:val="24"/>
            <w:szCs w:val="24"/>
            <w:lang w:eastAsia="el-GR"/>
          </w:rPr>
          <m:t xml:space="preserve"> = </m:t>
        </m:r>
      </m:oMath>
      <w:r w:rsidR="001F7F7E">
        <w:rPr>
          <w:rFonts w:cs="Arial,Italic"/>
          <w:iCs/>
          <w:sz w:val="24"/>
          <w:szCs w:val="24"/>
          <w:lang w:eastAsia="el-GR"/>
        </w:rPr>
        <w:t xml:space="preserve">ΓΒ, οπότε οι γωνίες </w:t>
      </w:r>
      <m:oMath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hAnsi="Cambria Math" w:cs="Arial,Italic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Β</m:t>
            </m:r>
          </m:e>
        </m:acc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Γ</m:t>
        </m:r>
      </m:oMath>
      <w:r w:rsidR="001F7F7E">
        <w:rPr>
          <w:rFonts w:eastAsiaTheme="minorEastAsia" w:cs="Arial,Italic"/>
          <w:iCs/>
          <w:sz w:val="24"/>
          <w:szCs w:val="24"/>
          <w:lang w:eastAsia="el-GR"/>
        </w:rPr>
        <w:t xml:space="preserve"> και </w:t>
      </w:r>
      <m:oMath>
        <m:acc>
          <m:accPr>
            <m:ctrlPr>
              <w:rPr>
                <w:rFonts w:ascii="Cambria Math" w:hAnsi="Cambria Math" w:cs="Arial,Italic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Α</m:t>
            </m:r>
          </m:e>
        </m:acc>
      </m:oMath>
      <w:r w:rsidR="001F7F7E">
        <w:rPr>
          <w:rFonts w:eastAsiaTheme="minorEastAsia" w:cs="Arial,Italic"/>
          <w:iCs/>
          <w:sz w:val="24"/>
          <w:szCs w:val="24"/>
          <w:lang w:eastAsia="el-GR"/>
        </w:rPr>
        <w:t xml:space="preserve"> είναι ίσες ως προσκείμενες στη βάση ΑΒ. </w:t>
      </w:r>
    </w:p>
    <w:p w14:paraId="709A5391" w14:textId="259A0D42" w:rsidR="001F7F7E" w:rsidRDefault="001F7F7E" w:rsidP="001F7F7E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Στο τρίγωνο ΑΒΓ ισχύει:</w:t>
      </w:r>
    </w:p>
    <w:p w14:paraId="32505BF5" w14:textId="5244ECF4" w:rsidR="00532849" w:rsidRDefault="001F7F7E" w:rsidP="001F7F7E">
      <w:pPr>
        <w:spacing w:after="0"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  <m:oMath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hAnsi="Cambria Math" w:cs="Arial,Italic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Β</m:t>
            </m:r>
          </m:e>
        </m:acc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Γ</m:t>
        </m:r>
        <m:r>
          <w:rPr>
            <w:rFonts w:ascii="Cambria Math" w:eastAsiaTheme="minorEastAsia" w:hAnsi="Cambria Math" w:cs="Arial,Italic"/>
            <w:sz w:val="24"/>
            <w:szCs w:val="24"/>
            <w:lang w:eastAsia="el-GR"/>
          </w:rPr>
          <m:t>+</m:t>
        </m:r>
        <m:acc>
          <m:accPr>
            <m:ctrlPr>
              <w:rPr>
                <w:rFonts w:ascii="Cambria Math" w:hAnsi="Cambria Math" w:cs="Arial,Italic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Α</m:t>
            </m:r>
          </m:e>
        </m:acc>
        <m:r>
          <w:rPr>
            <w:rFonts w:ascii="Cambria Math" w:hAnsi="Cambria Math" w:cs="Arial,Italic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cstheme="minorHAnsi"/>
            <w:sz w:val="24"/>
            <w:szCs w:val="24"/>
            <w:lang w:eastAsia="el-GR"/>
          </w:rPr>
          <m:t>Β</m:t>
        </m:r>
        <m:acc>
          <m:acc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Γ</m:t>
            </m:r>
          </m:e>
        </m:acc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>Α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=18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</m:oMath>
      <w:r>
        <w:rPr>
          <w:rFonts w:eastAsiaTheme="minorEastAsia" w:cs="Arial,Italic"/>
          <w:iCs/>
          <w:sz w:val="24"/>
          <w:szCs w:val="24"/>
          <w:lang w:eastAsia="el-GR"/>
        </w:rPr>
        <w:t xml:space="preserve">  ή  </w:t>
      </w:r>
      <m:oMath>
        <m:acc>
          <m:accPr>
            <m:ctrlPr>
              <w:rPr>
                <w:rFonts w:ascii="Cambria Math" w:hAnsi="Cambria Math" w:cs="Arial,Italic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Α</m:t>
            </m:r>
          </m:e>
        </m:acc>
        <m:r>
          <w:rPr>
            <w:rFonts w:ascii="Cambria Math" w:cstheme="minorHAnsi"/>
            <w:sz w:val="24"/>
            <w:szCs w:val="24"/>
            <w:lang w:eastAsia="el-GR"/>
          </w:rPr>
          <m:t>+</m:t>
        </m:r>
        <m:acc>
          <m:accPr>
            <m:ctrlPr>
              <w:rPr>
                <w:rFonts w:ascii="Cambria Math" w:hAnsi="Cambria Math" w:cs="Arial,Italic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Α</m:t>
            </m:r>
          </m:e>
        </m:acc>
        <m:r>
          <w:rPr>
            <w:rFonts w:ascii="Cambria Math" w:cstheme="minorHAnsi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60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=18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w:proofErr w:type="spellStart"/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</m:oMath>
      <w:proofErr w:type="spellEnd"/>
      <w:r w:rsidR="00532849" w:rsidRPr="00532849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w:r w:rsidR="00532849">
        <w:rPr>
          <w:rFonts w:eastAsiaTheme="minorEastAsia" w:cs="Arial,Italic"/>
          <w:iCs/>
          <w:sz w:val="24"/>
          <w:szCs w:val="24"/>
          <w:lang w:eastAsia="el-GR"/>
        </w:rPr>
        <w:t xml:space="preserve"> ή</w:t>
      </w:r>
      <w:r w:rsidR="00FA2D35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w:r w:rsidR="00532849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m:oMath>
        <m:r>
          <w:rPr>
            <w:rFonts w:ascii="Cambria Math" w:eastAsiaTheme="minorEastAsia" w:hAnsi="Cambria Math" w:cs="Arial,Italic"/>
            <w:sz w:val="24"/>
            <w:szCs w:val="24"/>
            <w:lang w:eastAsia="el-GR"/>
          </w:rPr>
          <m:t>2</m:t>
        </m:r>
        <m:acc>
          <m:accPr>
            <m:ctrlPr>
              <w:rPr>
                <w:rFonts w:ascii="Cambria Math" w:hAnsi="Cambria Math" w:cs="Arial,Italic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Α</m:t>
            </m:r>
          </m:e>
        </m:acc>
        <m:r>
          <w:rPr>
            <w:rFonts w:ascii="Cambria Math" w:hAnsi="Cambria Math" w:cs="Arial,Italic"/>
            <w:sz w:val="24"/>
            <w:szCs w:val="24"/>
            <w:lang w:eastAsia="el-GR"/>
          </w:rPr>
          <m:t>=12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</m:oMath>
      <w:r>
        <w:rPr>
          <w:rFonts w:eastAsiaTheme="minorEastAsia" w:cs="Arial,Italic"/>
          <w:iCs/>
          <w:sz w:val="24"/>
          <w:szCs w:val="24"/>
          <w:lang w:eastAsia="el-GR"/>
        </w:rPr>
        <w:t xml:space="preserve">. </w:t>
      </w:r>
    </w:p>
    <w:p w14:paraId="6B84CBD9" w14:textId="10373DF3" w:rsidR="001F7F7E" w:rsidRDefault="001F7F7E" w:rsidP="001F7F7E">
      <w:pPr>
        <w:spacing w:after="0"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>
        <w:rPr>
          <w:rFonts w:eastAsiaTheme="minorEastAsia" w:cs="Arial,Italic"/>
          <w:iCs/>
          <w:sz w:val="24"/>
          <w:szCs w:val="24"/>
          <w:lang w:eastAsia="el-GR"/>
        </w:rPr>
        <w:t xml:space="preserve">Άρα, </w:t>
      </w:r>
      <m:oMath>
        <m:acc>
          <m:accPr>
            <m:ctrlPr>
              <w:rPr>
                <w:rFonts w:ascii="Cambria Math" w:hAnsi="Cambria Math" w:cs="Arial,Italic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Α</m:t>
            </m:r>
          </m:e>
        </m:acc>
        <m:r>
          <w:rPr>
            <w:rFonts w:ascii="Cambria Math" w:hAnsi="Cambria Math" w:cs="Arial,Italic"/>
            <w:sz w:val="24"/>
            <w:szCs w:val="24"/>
            <w:lang w:eastAsia="el-GR"/>
          </w:rPr>
          <m:t>=6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</m:oMath>
      <w:r>
        <w:rPr>
          <w:rFonts w:eastAsiaTheme="minorEastAsia" w:cs="Arial,Italic"/>
          <w:iCs/>
          <w:sz w:val="24"/>
          <w:szCs w:val="24"/>
          <w:lang w:eastAsia="el-GR"/>
        </w:rPr>
        <w:t xml:space="preserve"> και </w:t>
      </w:r>
      <m:oMath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hAnsi="Cambria Math" w:cs="Arial,Italic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Β</m:t>
            </m:r>
          </m:e>
        </m:acc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Γ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=6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</m:oMath>
      <w:r>
        <w:rPr>
          <w:rFonts w:eastAsiaTheme="minorEastAsia" w:cs="Arial,Italic"/>
          <w:iCs/>
          <w:sz w:val="24"/>
          <w:szCs w:val="24"/>
          <w:lang w:eastAsia="el-GR"/>
        </w:rPr>
        <w:t>.</w:t>
      </w:r>
    </w:p>
    <w:p w14:paraId="680583AD" w14:textId="6EBAD66B" w:rsidR="001F7F7E" w:rsidRPr="00A97CB2" w:rsidRDefault="001F7F7E" w:rsidP="001F7F7E">
      <w:pPr>
        <w:spacing w:after="0" w:line="360" w:lineRule="auto"/>
        <w:contextualSpacing/>
        <w:jc w:val="both"/>
        <w:rPr>
          <w:rFonts w:eastAsiaTheme="minorEastAsia"/>
          <w:sz w:val="24"/>
          <w:szCs w:val="24"/>
        </w:rPr>
      </w:pPr>
      <w:r>
        <w:rPr>
          <w:rFonts w:eastAsiaTheme="minorEastAsia" w:cs="Arial,Italic"/>
          <w:iCs/>
          <w:sz w:val="24"/>
          <w:szCs w:val="24"/>
          <w:lang w:eastAsia="el-GR"/>
        </w:rPr>
        <w:t xml:space="preserve">Αφού </w:t>
      </w:r>
      <m:oMath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hAnsi="Cambria Math" w:cs="Arial,Italic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Β</m:t>
            </m:r>
          </m:e>
        </m:acc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Γ</m:t>
        </m:r>
        <m:r>
          <w:rPr>
            <w:rFonts w:ascii="Cambria Math" w:eastAsiaTheme="minorEastAsia" w:hAnsi="Cambria Math" w:cs="Arial,Italic"/>
            <w:sz w:val="24"/>
            <w:szCs w:val="24"/>
            <w:lang w:eastAsia="el-GR"/>
          </w:rPr>
          <m:t>=</m:t>
        </m:r>
        <m:acc>
          <m:accPr>
            <m:ctrlPr>
              <w:rPr>
                <w:rFonts w:ascii="Cambria Math" w:hAnsi="Cambria Math" w:cs="Arial,Italic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Α</m:t>
            </m:r>
          </m:e>
        </m:acc>
        <m:r>
          <w:rPr>
            <w:rFonts w:ascii="Cambria Math" w:hAnsi="Cambria Math" w:cs="Arial,Italic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sz w:val="24"/>
            <w:szCs w:val="24"/>
            <w:lang w:eastAsia="el-GR"/>
          </w:rPr>
          <m:t>Β</m:t>
        </m:r>
        <m:acc>
          <m:acc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Γ</m:t>
            </m:r>
          </m:e>
        </m:acc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>Α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=6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</m:oMath>
      <w:r>
        <w:rPr>
          <w:rFonts w:eastAsiaTheme="minorEastAsia" w:cs="Arial,Italic"/>
          <w:iCs/>
          <w:sz w:val="24"/>
          <w:szCs w:val="24"/>
          <w:lang w:eastAsia="el-GR"/>
        </w:rPr>
        <w:t>, συμπεραίνουμε ότι το τρίγωνο ΑΒΓ είναι ισόπλευρο.</w:t>
      </w:r>
    </w:p>
    <w:sectPr w:rsidR="001F7F7E" w:rsidRPr="00A97CB2" w:rsidSect="000F60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6C5E"/>
    <w:rsid w:val="00047FC6"/>
    <w:rsid w:val="000B68D8"/>
    <w:rsid w:val="000E5AC6"/>
    <w:rsid w:val="000F60B2"/>
    <w:rsid w:val="0012069C"/>
    <w:rsid w:val="00136EC1"/>
    <w:rsid w:val="00144AB1"/>
    <w:rsid w:val="001F7F7E"/>
    <w:rsid w:val="00281D74"/>
    <w:rsid w:val="002D3C67"/>
    <w:rsid w:val="002D7A03"/>
    <w:rsid w:val="002E4EF9"/>
    <w:rsid w:val="00304506"/>
    <w:rsid w:val="00355F19"/>
    <w:rsid w:val="003A13D1"/>
    <w:rsid w:val="00484853"/>
    <w:rsid w:val="004D4F4A"/>
    <w:rsid w:val="00532849"/>
    <w:rsid w:val="005A05CD"/>
    <w:rsid w:val="005A2DDA"/>
    <w:rsid w:val="005C4B2C"/>
    <w:rsid w:val="00654CC9"/>
    <w:rsid w:val="00657F19"/>
    <w:rsid w:val="006B425F"/>
    <w:rsid w:val="006D1620"/>
    <w:rsid w:val="006E5640"/>
    <w:rsid w:val="006E5790"/>
    <w:rsid w:val="00706C5E"/>
    <w:rsid w:val="00723329"/>
    <w:rsid w:val="0077341B"/>
    <w:rsid w:val="007B2EC9"/>
    <w:rsid w:val="007C3AA4"/>
    <w:rsid w:val="00850BDE"/>
    <w:rsid w:val="008933AE"/>
    <w:rsid w:val="008A6E71"/>
    <w:rsid w:val="008B226F"/>
    <w:rsid w:val="008B4666"/>
    <w:rsid w:val="008D245B"/>
    <w:rsid w:val="00915FD7"/>
    <w:rsid w:val="00942E47"/>
    <w:rsid w:val="009550D9"/>
    <w:rsid w:val="009938AC"/>
    <w:rsid w:val="009F5FBD"/>
    <w:rsid w:val="00A736B5"/>
    <w:rsid w:val="00A91626"/>
    <w:rsid w:val="00AB73C9"/>
    <w:rsid w:val="00AD4484"/>
    <w:rsid w:val="00AE7169"/>
    <w:rsid w:val="00AF5715"/>
    <w:rsid w:val="00B22332"/>
    <w:rsid w:val="00B41044"/>
    <w:rsid w:val="00B77C4D"/>
    <w:rsid w:val="00BD61B2"/>
    <w:rsid w:val="00C47CEB"/>
    <w:rsid w:val="00C87EA1"/>
    <w:rsid w:val="00CA6DF6"/>
    <w:rsid w:val="00CB74E9"/>
    <w:rsid w:val="00CD3E2C"/>
    <w:rsid w:val="00CE5213"/>
    <w:rsid w:val="00D257A2"/>
    <w:rsid w:val="00D633A5"/>
    <w:rsid w:val="00DB1ECF"/>
    <w:rsid w:val="00DD2942"/>
    <w:rsid w:val="00DD2CAE"/>
    <w:rsid w:val="00DF1053"/>
    <w:rsid w:val="00E219A6"/>
    <w:rsid w:val="00E2242F"/>
    <w:rsid w:val="00E46D4E"/>
    <w:rsid w:val="00E71C00"/>
    <w:rsid w:val="00EC515F"/>
    <w:rsid w:val="00ED60C9"/>
    <w:rsid w:val="00EF7D45"/>
    <w:rsid w:val="00F15E7D"/>
    <w:rsid w:val="00F3536D"/>
    <w:rsid w:val="00F52E52"/>
    <w:rsid w:val="00F708A5"/>
    <w:rsid w:val="00FA2D35"/>
    <w:rsid w:val="00FB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B2880"/>
  <w15:docId w15:val="{C535ACAE-1753-4F4C-A323-616D06A09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D257A2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D257A2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D257A2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D257A2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D257A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fotis</dc:creator>
  <cp:lastModifiedBy>Konstantina Kostopoulou</cp:lastModifiedBy>
  <cp:revision>60</cp:revision>
  <dcterms:created xsi:type="dcterms:W3CDTF">2021-03-28T06:38:00Z</dcterms:created>
  <dcterms:modified xsi:type="dcterms:W3CDTF">2021-08-06T08:28:00Z</dcterms:modified>
</cp:coreProperties>
</file>