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034CB" w14:textId="2A0B03A0" w:rsidR="007C03D0" w:rsidRDefault="007C03D0" w:rsidP="00706C5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6AFDDE2B" w14:textId="77777777" w:rsidR="0017222B" w:rsidRDefault="00225A3F" w:rsidP="00915FD7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</w:t>
      </w:r>
    </w:p>
    <w:p w14:paraId="646F8912" w14:textId="37D94EA4" w:rsidR="0017222B" w:rsidRDefault="0017222B" w:rsidP="0017222B">
      <w:pPr>
        <w:spacing w:after="0" w:line="360" w:lineRule="auto"/>
        <w:contextualSpacing/>
        <w:jc w:val="center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noProof/>
          <w:sz w:val="24"/>
          <w:szCs w:val="24"/>
          <w:lang w:eastAsia="el-GR"/>
        </w:rPr>
        <w:drawing>
          <wp:inline distT="0" distB="0" distL="0" distR="0" wp14:anchorId="26AAB58F" wp14:editId="7E03E977">
            <wp:extent cx="4045919" cy="2844000"/>
            <wp:effectExtent l="0" t="0" r="0" b="0"/>
            <wp:docPr id="1" name="Γραφικό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Γραφικό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rcRect l="15892" t="15044" r="40947" b="27513"/>
                    <a:stretch/>
                  </pic:blipFill>
                  <pic:spPr bwMode="auto">
                    <a:xfrm>
                      <a:off x="0" y="0"/>
                      <a:ext cx="4045919" cy="284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945704" w14:textId="2841192D" w:rsidR="00DA1356" w:rsidRDefault="006E5790" w:rsidP="00915FD7">
      <w:pPr>
        <w:spacing w:after="0" w:line="360" w:lineRule="auto"/>
        <w:contextualSpacing/>
        <w:jc w:val="both"/>
        <w:rPr>
          <w:rFonts w:eastAsiaTheme="minorEastAsia" w:cs="Arial,Italic"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Η ημιευθεία Οδ είναι διχοτόμος της γωνίας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val="en-US" w:eastAsia="el-GR"/>
          </w:rPr>
          <m:t>x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val="en-US" w:eastAsia="el-GR"/>
              </w:rPr>
              <m:t>O</m:t>
            </m:r>
          </m:e>
        </m:acc>
      </m:oMath>
      <w:r>
        <w:rPr>
          <w:rFonts w:eastAsiaTheme="minorEastAsia" w:cs="Arial,Italic"/>
          <w:sz w:val="24"/>
          <w:szCs w:val="24"/>
          <w:lang w:val="en-US" w:eastAsia="el-GR"/>
        </w:rPr>
        <w:t>y</w:t>
      </w:r>
      <w:r>
        <w:rPr>
          <w:rFonts w:eastAsiaTheme="minorEastAsia" w:cs="Arial,Italic"/>
          <w:sz w:val="24"/>
          <w:szCs w:val="24"/>
          <w:lang w:eastAsia="el-GR"/>
        </w:rPr>
        <w:t xml:space="preserve">, οπότε οι γωνίες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val="en-US" w:eastAsia="el-GR"/>
          </w:rPr>
          <m:t>x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val="en-US" w:eastAsia="el-GR"/>
              </w:rPr>
              <m:t>O</m:t>
            </m:r>
          </m:e>
        </m:acc>
      </m:oMath>
      <w:r>
        <w:rPr>
          <w:rFonts w:eastAsiaTheme="minorEastAsia" w:cs="Arial,Italic"/>
          <w:sz w:val="24"/>
          <w:szCs w:val="24"/>
          <w:lang w:eastAsia="el-GR"/>
        </w:rPr>
        <w:t xml:space="preserve">δ και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δ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val="en-US" w:eastAsia="el-GR"/>
              </w:rPr>
              <m:t>O</m:t>
            </m:r>
          </m:e>
        </m:acc>
      </m:oMath>
      <w:r>
        <w:rPr>
          <w:rFonts w:eastAsiaTheme="minorEastAsia" w:cs="Arial,Italic"/>
          <w:sz w:val="24"/>
          <w:szCs w:val="24"/>
          <w:lang w:val="en-US" w:eastAsia="el-GR"/>
        </w:rPr>
        <w:t>y</w:t>
      </w:r>
      <w:r>
        <w:rPr>
          <w:rFonts w:eastAsiaTheme="minorEastAsia" w:cs="Arial,Italic"/>
          <w:sz w:val="24"/>
          <w:szCs w:val="24"/>
          <w:lang w:eastAsia="el-GR"/>
        </w:rPr>
        <w:t xml:space="preserve"> θα είναι ίσες. Άρα</w:t>
      </w:r>
      <w:r w:rsidR="00DA1356">
        <w:rPr>
          <w:rFonts w:eastAsiaTheme="minorEastAsia" w:cs="Arial,Italic"/>
          <w:sz w:val="24"/>
          <w:szCs w:val="24"/>
          <w:lang w:eastAsia="el-GR"/>
        </w:rPr>
        <w:t>:</w:t>
      </w:r>
      <w:r>
        <w:rPr>
          <w:rFonts w:eastAsiaTheme="minorEastAsia" w:cs="Arial,Italic"/>
          <w:sz w:val="24"/>
          <w:szCs w:val="24"/>
          <w:lang w:eastAsia="el-GR"/>
        </w:rPr>
        <w:t xml:space="preserve"> </w:t>
      </w:r>
    </w:p>
    <w:p w14:paraId="3D422864" w14:textId="24D68377" w:rsidR="00706C5E" w:rsidRPr="00DA1356" w:rsidRDefault="006E5790" w:rsidP="00915FD7">
      <w:pPr>
        <w:spacing w:after="0" w:line="360" w:lineRule="auto"/>
        <w:contextualSpacing/>
        <w:jc w:val="both"/>
        <w:rPr>
          <w:rFonts w:eastAsiaTheme="minorEastAsia"/>
          <w:i/>
          <w:sz w:val="24"/>
          <w:szCs w:val="24"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eastAsiaTheme="minorEastAsia" w:cstheme="minorHAnsi"/>
              <w:sz w:val="24"/>
              <w:szCs w:val="24"/>
              <w:lang w:val="en-US" w:eastAsia="el-GR"/>
            </w:rPr>
            <m:t>x</m:t>
          </m:r>
          <m:acc>
            <m:accPr>
              <m:ctrlP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</m:ctrlPr>
            </m:accPr>
            <m:e>
              <m:r>
                <m:rPr>
                  <m:nor/>
                </m:rPr>
                <w:rPr>
                  <w:rFonts w:cstheme="minorHAnsi"/>
                  <w:sz w:val="24"/>
                  <w:szCs w:val="24"/>
                  <w:lang w:val="en-US" w:eastAsia="el-GR"/>
                </w:rPr>
                <m:t>O</m:t>
              </m:r>
            </m:e>
          </m:acc>
          <m:r>
            <m:rPr>
              <m:sty m:val="p"/>
            </m:rP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δ</m:t>
          </m:r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  <w:lang w:eastAsia="el-GR"/>
            </w:rPr>
            <m:t>δ</m:t>
          </m:r>
          <m:acc>
            <m:accPr>
              <m:ctrlP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</m:ctrlPr>
            </m:accPr>
            <m:e>
              <m:r>
                <m:rPr>
                  <m:nor/>
                </m:rPr>
                <w:rPr>
                  <w:rFonts w:cstheme="minorHAnsi"/>
                  <w:sz w:val="24"/>
                  <w:szCs w:val="24"/>
                  <w:lang w:val="en-US" w:eastAsia="el-GR"/>
                </w:rPr>
                <m:t>O</m:t>
              </m:r>
            </m:e>
          </m:acc>
          <m:r>
            <m:rPr>
              <m:nor/>
            </m:rPr>
            <w:rPr>
              <w:rFonts w:eastAsiaTheme="minorEastAsia" w:cstheme="minorHAnsi"/>
              <w:iCs/>
              <w:sz w:val="24"/>
              <w:szCs w:val="24"/>
              <w:lang w:val="en-US" w:eastAsia="el-GR"/>
            </w:rPr>
            <m:t>y</m:t>
          </m:r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=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eastAsia="el-GR"/>
                </w:rPr>
              </m:ctrlPr>
            </m:sSupPr>
            <m:e>
              <m:r>
                <m:rPr>
                  <m:nor/>
                </m:rPr>
                <w:rPr>
                  <w:rFonts w:eastAsiaTheme="minorEastAsia" w:cstheme="minorHAnsi"/>
                  <w:sz w:val="24"/>
                  <w:szCs w:val="24"/>
                  <w:lang w:eastAsia="el-GR"/>
                </w:rPr>
                <m:t>40</m:t>
              </m:r>
            </m:e>
            <m:sup>
              <m:r>
                <m:rPr>
                  <m:nor/>
                </m:rPr>
                <w:rPr>
                  <w:rFonts w:eastAsiaTheme="minorEastAsia" w:cstheme="minorHAnsi"/>
                  <w:sz w:val="24"/>
                  <w:szCs w:val="24"/>
                  <w:lang w:eastAsia="el-GR"/>
                </w:rPr>
                <m:t>o</m:t>
              </m:r>
            </m:sup>
          </m:sSup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÷</m:t>
          </m:r>
          <m:r>
            <m:rPr>
              <m:nor/>
            </m:rPr>
            <w:rPr>
              <w:rFonts w:eastAsiaTheme="minorEastAsia" w:cstheme="minorHAnsi"/>
              <w:sz w:val="24"/>
              <w:szCs w:val="24"/>
              <w:lang w:eastAsia="el-GR"/>
            </w:rPr>
            <m:t>2</m:t>
          </m:r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=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eastAsia="el-GR"/>
                </w:rPr>
              </m:ctrlPr>
            </m:sSupPr>
            <m:e>
              <m:r>
                <m:rPr>
                  <m:nor/>
                </m:rPr>
                <w:rPr>
                  <w:rFonts w:eastAsiaTheme="minorEastAsia" w:cstheme="minorHAnsi"/>
                  <w:sz w:val="24"/>
                  <w:szCs w:val="24"/>
                  <w:lang w:eastAsia="el-GR"/>
                </w:rPr>
                <m:t>20</m:t>
              </m:r>
            </m:e>
            <m:sup>
              <m:r>
                <m:rPr>
                  <m:nor/>
                </m:rPr>
                <w:rPr>
                  <w:rFonts w:eastAsiaTheme="minorEastAsia" w:cstheme="minorHAnsi"/>
                  <w:sz w:val="24"/>
                  <w:szCs w:val="24"/>
                  <w:lang w:eastAsia="el-GR"/>
                </w:rPr>
                <m:t>o</m:t>
              </m:r>
            </m:sup>
          </m:sSup>
        </m:oMath>
      </m:oMathPara>
    </w:p>
    <w:p w14:paraId="318FB20B" w14:textId="48FD9C91" w:rsidR="007C03D0" w:rsidRDefault="0077341B" w:rsidP="006E5790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7C03D0">
        <w:rPr>
          <w:rFonts w:eastAsiaTheme="minorEastAsia"/>
          <w:sz w:val="24"/>
          <w:szCs w:val="24"/>
        </w:rPr>
        <w:t xml:space="preserve">Είναι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val="en-US" w:eastAsia="el-GR"/>
              </w:rPr>
              <m:t>O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Μ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eastAsiaTheme="minorEastAsia" w:cstheme="minorHAnsi"/>
            <w:sz w:val="24"/>
            <w:szCs w:val="24"/>
            <w:lang w:val="en-US" w:eastAsia="el-GR"/>
          </w:rPr>
          <m:t>x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val="en-US" w:eastAsia="el-GR"/>
              </w:rPr>
              <m:t>O</m:t>
            </m:r>
          </m:e>
        </m:acc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δ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sSup>
          <m:sSupPr>
            <m:ctrlPr>
              <w:rPr>
                <w:rFonts w:ascii="Cambria Math" w:eastAsiaTheme="minorEastAsia" w:hAnsi="Cambria Math" w:cstheme="minorHAnsi"/>
                <w:i/>
                <w:sz w:val="24"/>
                <w:szCs w:val="24"/>
                <w:lang w:eastAsia="el-GR"/>
              </w:rPr>
            </m:ctrlPr>
          </m:sSupPr>
          <m:e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20</m:t>
            </m:r>
          </m:e>
          <m:sup>
            <m:r>
              <m:rPr>
                <m:nor/>
              </m:rPr>
              <w:rPr>
                <w:rFonts w:eastAsiaTheme="minorEastAsia" w:cstheme="minorHAnsi"/>
                <w:sz w:val="24"/>
                <w:szCs w:val="24"/>
                <w:lang w:eastAsia="el-GR"/>
              </w:rPr>
              <m:t>o</m:t>
            </m:r>
          </m:sup>
        </m:sSup>
      </m:oMath>
      <w:r w:rsidR="007C03D0">
        <w:rPr>
          <w:rFonts w:eastAsiaTheme="minorEastAsia"/>
          <w:sz w:val="24"/>
          <w:szCs w:val="24"/>
          <w:lang w:eastAsia="el-GR"/>
        </w:rPr>
        <w:t>.</w:t>
      </w:r>
    </w:p>
    <w:p w14:paraId="449C08FB" w14:textId="1379011A" w:rsidR="00B77C4D" w:rsidRDefault="006E5790" w:rsidP="006E5790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eastAsiaTheme="minorEastAsia"/>
          <w:sz w:val="24"/>
          <w:szCs w:val="24"/>
        </w:rPr>
        <w:t xml:space="preserve">Το τρίγωνο </w:t>
      </w:r>
      <w:r>
        <w:rPr>
          <w:rFonts w:cs="Arial,Italic"/>
          <w:iCs/>
          <w:sz w:val="24"/>
          <w:szCs w:val="24"/>
          <w:lang w:eastAsia="el-GR"/>
        </w:rPr>
        <w:t xml:space="preserve">ΑΟΜ είναι ισοσκελές με βάση </w:t>
      </w:r>
      <w:r w:rsidR="002D7A03">
        <w:rPr>
          <w:rFonts w:cs="Arial,Italic"/>
          <w:iCs/>
          <w:sz w:val="24"/>
          <w:szCs w:val="24"/>
          <w:lang w:val="en-US" w:eastAsia="el-GR"/>
        </w:rPr>
        <w:t>O</w:t>
      </w:r>
      <w:r>
        <w:rPr>
          <w:rFonts w:cs="Arial,Italic"/>
          <w:iCs/>
          <w:sz w:val="24"/>
          <w:szCs w:val="24"/>
          <w:lang w:eastAsia="el-GR"/>
        </w:rPr>
        <w:t xml:space="preserve">Μ, αφού </w:t>
      </w:r>
      <w:r w:rsidR="002D7A03">
        <w:rPr>
          <w:rFonts w:cs="Arial,Italic"/>
          <w:iCs/>
          <w:sz w:val="24"/>
          <w:szCs w:val="24"/>
          <w:lang w:val="en-US" w:eastAsia="el-GR"/>
        </w:rPr>
        <w:t>AO</w:t>
      </w:r>
      <m:oMath>
        <m:r>
          <w:rPr>
            <w:rFonts w:ascii="Cambria Math" w:hAnsi="Cambria Math" w:cs="Arial,Italic"/>
            <w:sz w:val="24"/>
            <w:szCs w:val="24"/>
            <w:lang w:eastAsia="el-GR"/>
          </w:rPr>
          <m:t xml:space="preserve"> = </m:t>
        </m:r>
      </m:oMath>
      <w:r>
        <w:rPr>
          <w:rFonts w:cs="Arial,Italic"/>
          <w:iCs/>
          <w:sz w:val="24"/>
          <w:szCs w:val="24"/>
          <w:lang w:eastAsia="el-GR"/>
        </w:rPr>
        <w:t>ΑΜ</w:t>
      </w:r>
      <w:r w:rsidR="00775275" w:rsidRPr="00775275">
        <w:rPr>
          <w:rFonts w:cs="Arial,Italic"/>
          <w:iCs/>
          <w:sz w:val="24"/>
          <w:szCs w:val="24"/>
          <w:lang w:eastAsia="el-GR"/>
        </w:rPr>
        <w:t xml:space="preserve"> </w:t>
      </w:r>
      <w:r w:rsidR="00775275">
        <w:rPr>
          <w:rFonts w:cs="Arial,Italic"/>
          <w:iCs/>
          <w:sz w:val="24"/>
          <w:szCs w:val="24"/>
          <w:lang w:eastAsia="el-GR"/>
        </w:rPr>
        <w:t>από υπόθεση</w:t>
      </w:r>
      <w:r>
        <w:rPr>
          <w:rFonts w:cs="Arial,Italic"/>
          <w:iCs/>
          <w:sz w:val="24"/>
          <w:szCs w:val="24"/>
          <w:lang w:eastAsia="el-GR"/>
        </w:rPr>
        <w:t xml:space="preserve">. </w:t>
      </w:r>
    </w:p>
    <w:p w14:paraId="77ECBEED" w14:textId="77777777" w:rsidR="00DA1356" w:rsidRDefault="006E5790" w:rsidP="006E5790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Επομένως, οι γωνίες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val="en-US" w:eastAsia="el-GR"/>
              </w:rPr>
              <m:t>O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Μ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 και </w:t>
      </w:r>
      <m:oMath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ascii="Cambria Math" w:cstheme="minorHAnsi"/>
                <w:sz w:val="24"/>
                <w:szCs w:val="24"/>
                <w:lang w:eastAsia="el-GR"/>
              </w:rPr>
              <m:t>Μ</m:t>
            </m:r>
          </m:e>
        </m:acc>
        <m:r>
          <m:rPr>
            <m:nor/>
          </m:rPr>
          <w:rPr>
            <w:rFonts w:ascii="Cambria Math" w:eastAsiaTheme="minorEastAsia" w:cstheme="minorHAnsi"/>
            <w:iCs/>
            <w:sz w:val="24"/>
            <w:szCs w:val="24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 xml:space="preserve"> είναι ίσες ως προσκείμενες στη βάση. </w:t>
      </w:r>
      <w:r w:rsidR="00B77C4D">
        <w:rPr>
          <w:rFonts w:eastAsiaTheme="minorEastAsia" w:cs="Arial,Italic"/>
          <w:iCs/>
          <w:sz w:val="24"/>
          <w:szCs w:val="24"/>
          <w:lang w:eastAsia="el-GR"/>
        </w:rPr>
        <w:t>Άρα</w:t>
      </w:r>
      <w:r w:rsidR="00DA1356">
        <w:rPr>
          <w:rFonts w:eastAsiaTheme="minorEastAsia" w:cs="Arial,Italic"/>
          <w:iCs/>
          <w:sz w:val="24"/>
          <w:szCs w:val="24"/>
          <w:lang w:eastAsia="el-GR"/>
        </w:rPr>
        <w:t>:</w:t>
      </w:r>
    </w:p>
    <w:p w14:paraId="5B260F0E" w14:textId="435D9EF7" w:rsidR="00EC515F" w:rsidRDefault="006E5790" w:rsidP="00DA1356">
      <w:pPr>
        <w:spacing w:after="0" w:line="360" w:lineRule="auto"/>
        <w:contextualSpacing/>
        <w:jc w:val="center"/>
        <w:rPr>
          <w:rFonts w:eastAsiaTheme="minorEastAsia" w:cs="Arial,Italic"/>
          <w:sz w:val="24"/>
          <w:szCs w:val="24"/>
          <w:lang w:eastAsia="el-GR"/>
        </w:rPr>
      </w:pPr>
      <m:oMathPara>
        <m:oMath>
          <m:r>
            <m:rPr>
              <m:nor/>
            </m:rPr>
            <w:rPr>
              <w:rFonts w:eastAsiaTheme="minorEastAsia" w:cstheme="minorHAnsi"/>
              <w:sz w:val="24"/>
              <w:szCs w:val="24"/>
              <w:lang w:eastAsia="el-GR"/>
            </w:rPr>
            <m:t>Α</m:t>
          </m:r>
          <m:acc>
            <m:accPr>
              <m:ctrlP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</m:ctrlPr>
            </m:accPr>
            <m:e>
              <m:r>
                <m:rPr>
                  <m:nor/>
                </m:rPr>
                <w:rPr>
                  <w:rFonts w:cstheme="minorHAnsi"/>
                  <w:sz w:val="24"/>
                  <w:szCs w:val="24"/>
                  <w:lang w:val="en-US" w:eastAsia="el-GR"/>
                </w:rPr>
                <m:t>O</m:t>
              </m:r>
            </m:e>
          </m:acc>
          <m:r>
            <m:rPr>
              <m:nor/>
            </m:rPr>
            <w:rPr>
              <w:rFonts w:eastAsiaTheme="minorEastAsia" w:cstheme="minorHAnsi"/>
              <w:iCs/>
              <w:sz w:val="24"/>
              <w:szCs w:val="24"/>
              <w:lang w:eastAsia="el-GR"/>
            </w:rPr>
            <m:t>Μ</m:t>
          </m:r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=</m:t>
          </m:r>
          <m:r>
            <m:rPr>
              <m:nor/>
            </m:rPr>
            <w:rPr>
              <w:rFonts w:ascii="Cambria Math" w:eastAsiaTheme="minorEastAsia" w:cstheme="minorHAnsi"/>
              <w:sz w:val="24"/>
              <w:szCs w:val="24"/>
              <w:lang w:eastAsia="el-GR"/>
            </w:rPr>
            <m:t>Α</m:t>
          </m:r>
          <m:acc>
            <m:accPr>
              <m:ctrlPr>
                <w:rPr>
                  <w:rFonts w:ascii="Cambria Math" w:hAnsi="Cambria Math" w:cstheme="minorHAnsi"/>
                  <w:sz w:val="24"/>
                  <w:szCs w:val="24"/>
                  <w:lang w:eastAsia="el-GR"/>
                </w:rPr>
              </m:ctrlPr>
            </m:accPr>
            <m:e>
              <m:r>
                <m:rPr>
                  <m:nor/>
                </m:rPr>
                <w:rPr>
                  <w:rFonts w:cstheme="minorHAnsi"/>
                  <w:sz w:val="24"/>
                  <w:szCs w:val="24"/>
                  <w:lang w:eastAsia="el-GR"/>
                </w:rPr>
                <m:t>Μ</m:t>
              </m:r>
            </m:e>
          </m:acc>
          <m:r>
            <m:rPr>
              <m:nor/>
            </m:rPr>
            <w:rPr>
              <w:rFonts w:eastAsiaTheme="minorEastAsia" w:cstheme="minorHAnsi"/>
              <w:iCs/>
              <w:sz w:val="24"/>
              <w:szCs w:val="24"/>
              <w:lang w:eastAsia="el-GR"/>
            </w:rPr>
            <m:t>Ο</m:t>
          </m:r>
          <m:r>
            <w:rPr>
              <w:rFonts w:ascii="Cambria Math" w:eastAsiaTheme="minorEastAsia" w:hAnsi="Cambria Math" w:cstheme="minorHAnsi"/>
              <w:sz w:val="24"/>
              <w:szCs w:val="24"/>
              <w:lang w:eastAsia="el-GR"/>
            </w:rPr>
            <m:t>=</m:t>
          </m:r>
          <m:sSup>
            <m:sSupPr>
              <m:ctrlPr>
                <w:rPr>
                  <w:rFonts w:ascii="Cambria Math" w:eastAsiaTheme="minorEastAsia" w:hAnsi="Cambria Math" w:cstheme="minorHAnsi"/>
                  <w:i/>
                  <w:sz w:val="24"/>
                  <w:szCs w:val="24"/>
                  <w:lang w:eastAsia="el-GR"/>
                </w:rPr>
              </m:ctrlPr>
            </m:sSupPr>
            <m:e>
              <m:r>
                <m:rPr>
                  <m:nor/>
                </m:rPr>
                <w:rPr>
                  <w:rFonts w:eastAsiaTheme="minorEastAsia" w:cstheme="minorHAnsi"/>
                  <w:sz w:val="24"/>
                  <w:szCs w:val="24"/>
                  <w:lang w:eastAsia="el-GR"/>
                </w:rPr>
                <m:t>20</m:t>
              </m:r>
            </m:e>
            <m:sup>
              <m:r>
                <m:rPr>
                  <m:nor/>
                </m:rPr>
                <w:rPr>
                  <w:rFonts w:eastAsiaTheme="minorEastAsia" w:cstheme="minorHAnsi"/>
                  <w:sz w:val="24"/>
                  <w:szCs w:val="24"/>
                  <w:lang w:eastAsia="el-GR"/>
                </w:rPr>
                <m:t>o</m:t>
              </m:r>
            </m:sup>
          </m:sSup>
        </m:oMath>
      </m:oMathPara>
    </w:p>
    <w:p w14:paraId="253E55C0" w14:textId="60421107" w:rsidR="006E5790" w:rsidRDefault="006E5790" w:rsidP="006E5790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sz w:val="24"/>
          <w:szCs w:val="24"/>
          <w:lang w:eastAsia="el-GR"/>
        </w:rPr>
        <w:t xml:space="preserve">Στο τρίγωνο </w:t>
      </w:r>
      <w:r>
        <w:rPr>
          <w:rFonts w:cs="Arial,Italic"/>
          <w:iCs/>
          <w:sz w:val="24"/>
          <w:szCs w:val="24"/>
          <w:lang w:eastAsia="el-GR"/>
        </w:rPr>
        <w:t xml:space="preserve">ΑΟΜ </w:t>
      </w:r>
      <w:r w:rsidR="000B68D8">
        <w:rPr>
          <w:rFonts w:cs="Arial,Italic"/>
          <w:iCs/>
          <w:sz w:val="24"/>
          <w:szCs w:val="24"/>
          <w:lang w:eastAsia="el-GR"/>
        </w:rPr>
        <w:t>ισχύει</w:t>
      </w:r>
      <w:r>
        <w:rPr>
          <w:rFonts w:cs="Arial,Italic"/>
          <w:iCs/>
          <w:sz w:val="24"/>
          <w:szCs w:val="24"/>
          <w:lang w:eastAsia="el-GR"/>
        </w:rPr>
        <w:t>:</w:t>
      </w:r>
    </w:p>
    <w:p w14:paraId="452CC11E" w14:textId="77777777" w:rsidR="00DA1356" w:rsidRDefault="00DB1ECF" w:rsidP="006E5790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m:oMath>
        <m:r>
          <m:rPr>
            <m:nor/>
          </m:rPr>
          <w:rPr>
            <w:rFonts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val="en-US" w:eastAsia="el-GR"/>
              </w:rPr>
              <m:t>O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Μ</m:t>
        </m:r>
        <m: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ascii="Cambria Math" w:eastAsiaTheme="minorEastAsia" w:cstheme="minorHAnsi"/>
            <w:sz w:val="24"/>
            <w:szCs w:val="24"/>
            <w:lang w:eastAsia="el-GR"/>
          </w:rPr>
          <m:t>Α</m:t>
        </m:r>
        <m:acc>
          <m:acc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sz w:val="24"/>
                <w:szCs w:val="24"/>
                <w:lang w:eastAsia="el-GR"/>
              </w:rPr>
              <m:t>Μ</m:t>
            </m:r>
          </m:e>
        </m:acc>
        <m:r>
          <m:rPr>
            <m:nor/>
          </m:rPr>
          <w:rPr>
            <w:rFonts w:eastAsiaTheme="minorEastAsia" w:cstheme="minorHAnsi"/>
            <w:iCs/>
            <w:sz w:val="24"/>
            <w:szCs w:val="24"/>
            <w:lang w:eastAsia="el-GR"/>
          </w:rPr>
          <m:t>Ο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Μ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Ο</m:t>
        </m:r>
        <m: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 w:rsidR="006E5790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144AB1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6E5790">
        <w:rPr>
          <w:rFonts w:eastAsiaTheme="minorEastAsia" w:cs="Arial,Italic"/>
          <w:iCs/>
          <w:sz w:val="24"/>
          <w:szCs w:val="24"/>
          <w:lang w:eastAsia="el-GR"/>
        </w:rPr>
        <w:t>ή</w:t>
      </w:r>
      <w:r w:rsidR="00144AB1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 w:rsidR="006E5790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20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cstheme="minorHAnsi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20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+</m:t>
        </m:r>
        <m:r>
          <m:rPr>
            <m:nor/>
          </m:rPr>
          <w:rPr>
            <w:rFonts w:eastAsiaTheme="minorEastAsia" w:cstheme="minorHAnsi"/>
            <w:sz w:val="24"/>
            <w:szCs w:val="24"/>
          </w:rPr>
          <m:t>Μ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 w:rsidR="006E5790">
        <w:rPr>
          <w:rFonts w:eastAsiaTheme="minorEastAsia" w:cs="Arial,Italic"/>
          <w:iCs/>
          <w:sz w:val="24"/>
          <w:szCs w:val="24"/>
          <w:lang w:eastAsia="el-GR"/>
        </w:rPr>
        <w:t xml:space="preserve">. </w:t>
      </w:r>
      <w:r w:rsidR="00FB389A" w:rsidRPr="00FB389A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</w:p>
    <w:p w14:paraId="7024A68C" w14:textId="3DF53AFC" w:rsidR="006E5790" w:rsidRDefault="006E5790" w:rsidP="006E5790">
      <w:pPr>
        <w:spacing w:after="0" w:line="360" w:lineRule="auto"/>
        <w:contextualSpacing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eastAsiaTheme="minorEastAsia" w:cs="Arial,Italic"/>
          <w:iCs/>
          <w:sz w:val="24"/>
          <w:szCs w:val="24"/>
          <w:lang w:eastAsia="el-GR"/>
        </w:rPr>
        <w:t>Άρα</w:t>
      </w:r>
      <w:r w:rsidR="003A13D1">
        <w:rPr>
          <w:rFonts w:eastAsiaTheme="minorEastAsia" w:cs="Arial,Italic"/>
          <w:iCs/>
          <w:sz w:val="24"/>
          <w:szCs w:val="24"/>
          <w:lang w:eastAsia="el-GR"/>
        </w:rPr>
        <w:t>,</w:t>
      </w:r>
      <w:r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</w:rPr>
          <m:t>Μ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Ο</m:t>
        </m:r>
        <m:r>
          <w:rPr>
            <w:rFonts w:ascii="Cambria Math" w:hAnsi="Cambria Math" w:cs="Arial,Italic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18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cstheme="minorHAnsi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20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cstheme="minorHAnsi"/>
            <w:sz w:val="24"/>
            <w:szCs w:val="24"/>
            <w:lang w:eastAsia="el-GR"/>
          </w:rPr>
          <m:t>-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20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  <m:r>
          <w:rPr>
            <w:rFonts w:ascii="Cambria Math" w:cstheme="minorHAnsi"/>
            <w:sz w:val="24"/>
            <w:szCs w:val="24"/>
            <w:lang w:eastAsia="el-GR"/>
          </w:rPr>
          <m:t>=</m:t>
        </m:r>
        <m:r>
          <m:rPr>
            <m:nor/>
          </m:rPr>
          <w:rPr>
            <w:rFonts w:cstheme="minorHAnsi"/>
            <w:sz w:val="24"/>
            <w:szCs w:val="24"/>
            <w:lang w:eastAsia="el-GR"/>
          </w:rPr>
          <m:t>14</m:t>
        </m:r>
        <m:r>
          <m:rPr>
            <m:nor/>
          </m:rPr>
          <w:rPr>
            <w:rFonts w:cstheme="minorHAnsi"/>
            <w:iCs/>
            <w:sz w:val="24"/>
            <w:szCs w:val="24"/>
            <w:lang w:eastAsia="el-GR"/>
          </w:rPr>
          <m:t>0</m:t>
        </m:r>
        <m:r>
          <m:rPr>
            <m:nor/>
          </m:rPr>
          <w:rPr>
            <w:rFonts w:cstheme="minorHAnsi"/>
            <w:iCs/>
            <w:sz w:val="24"/>
            <w:szCs w:val="24"/>
            <w:vertAlign w:val="superscript"/>
            <w:lang w:eastAsia="el-GR"/>
          </w:rPr>
          <m:t>ο</m:t>
        </m:r>
      </m:oMath>
      <w:r>
        <w:rPr>
          <w:rFonts w:eastAsiaTheme="minorEastAsia" w:cs="Arial,Italic"/>
          <w:iCs/>
          <w:sz w:val="24"/>
          <w:szCs w:val="24"/>
          <w:lang w:eastAsia="el-GR"/>
        </w:rPr>
        <w:t>.</w:t>
      </w:r>
    </w:p>
    <w:p w14:paraId="1225B802" w14:textId="42F8215A" w:rsidR="006E5790" w:rsidRPr="00E219A6" w:rsidRDefault="00304506" w:rsidP="006E5790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Η γωνία </w:t>
      </w:r>
      <m:oMath>
        <m:r>
          <m:rPr>
            <m:nor/>
          </m:rPr>
          <w:rPr>
            <w:rFonts w:eastAsiaTheme="minorEastAsia" w:cstheme="minorHAnsi"/>
            <w:sz w:val="24"/>
            <w:szCs w:val="24"/>
          </w:rPr>
          <m:t>Μ</m:t>
        </m:r>
        <m:acc>
          <m:accPr>
            <m:ctrlPr>
              <w:rPr>
                <w:rFonts w:ascii="Cambria Math" w:hAnsi="Cambria Math" w:cstheme="minorHAnsi"/>
                <w:i/>
                <w:iCs/>
                <w:sz w:val="24"/>
                <w:szCs w:val="24"/>
                <w:lang w:eastAsia="el-GR"/>
              </w:rPr>
            </m:ctrlPr>
          </m:accPr>
          <m:e>
            <m:r>
              <m:rPr>
                <m:nor/>
              </m:rPr>
              <w:rPr>
                <w:rFonts w:cstheme="minorHAnsi"/>
                <w:iCs/>
                <w:sz w:val="24"/>
                <w:szCs w:val="24"/>
                <w:lang w:eastAsia="el-GR"/>
              </w:rPr>
              <m:t>Α</m:t>
            </m:r>
          </m:e>
        </m:acc>
        <m:r>
          <m:rPr>
            <m:nor/>
          </m:rPr>
          <w:rPr>
            <w:rFonts w:cstheme="minorHAnsi"/>
            <w:sz w:val="24"/>
            <w:szCs w:val="24"/>
            <w:lang w:eastAsia="el-GR"/>
          </w:rPr>
          <m:t>Ο</m:t>
        </m:r>
      </m:oMath>
      <w:r>
        <w:rPr>
          <w:rFonts w:eastAsiaTheme="minorEastAsia"/>
          <w:sz w:val="24"/>
          <w:szCs w:val="24"/>
          <w:lang w:eastAsia="el-GR"/>
        </w:rPr>
        <w:t xml:space="preserve"> </w:t>
      </w:r>
      <w:r w:rsidR="000B68D8">
        <w:rPr>
          <w:rFonts w:eastAsiaTheme="minorEastAsia"/>
          <w:sz w:val="24"/>
          <w:szCs w:val="24"/>
          <w:lang w:eastAsia="el-GR"/>
        </w:rPr>
        <w:t xml:space="preserve">του τριγώνου ΑΟΜ </w:t>
      </w:r>
      <w:r>
        <w:rPr>
          <w:rFonts w:eastAsiaTheme="minorEastAsia"/>
          <w:sz w:val="24"/>
          <w:szCs w:val="24"/>
          <w:lang w:eastAsia="el-GR"/>
        </w:rPr>
        <w:t>είναι αμβλεία</w:t>
      </w:r>
      <w:r w:rsidR="00657F19">
        <w:rPr>
          <w:rFonts w:eastAsiaTheme="minorEastAsia"/>
          <w:sz w:val="24"/>
          <w:szCs w:val="24"/>
          <w:lang w:eastAsia="el-GR"/>
        </w:rPr>
        <w:t xml:space="preserve"> ως</w:t>
      </w:r>
      <w:r w:rsidR="00E219A6">
        <w:rPr>
          <w:rFonts w:eastAsiaTheme="minorEastAsia"/>
          <w:sz w:val="24"/>
          <w:szCs w:val="24"/>
          <w:lang w:eastAsia="el-GR"/>
        </w:rPr>
        <w:t xml:space="preserve"> μεγαλύτερη </w:t>
      </w:r>
      <w:r w:rsidR="00657F19">
        <w:rPr>
          <w:rFonts w:eastAsiaTheme="minorEastAsia"/>
          <w:sz w:val="24"/>
          <w:szCs w:val="24"/>
          <w:lang w:eastAsia="el-GR"/>
        </w:rPr>
        <w:t>των</w:t>
      </w:r>
      <w:r w:rsidR="00E219A6">
        <w:rPr>
          <w:rFonts w:eastAsiaTheme="minorEastAsia"/>
          <w:sz w:val="24"/>
          <w:szCs w:val="24"/>
          <w:lang w:eastAsia="el-GR"/>
        </w:rPr>
        <w:t xml:space="preserve"> 90</w:t>
      </w:r>
      <w:r w:rsidR="00E219A6" w:rsidRPr="00E219A6">
        <w:rPr>
          <w:rFonts w:eastAsiaTheme="minorEastAsia"/>
          <w:sz w:val="24"/>
          <w:szCs w:val="24"/>
          <w:vertAlign w:val="superscript"/>
          <w:lang w:eastAsia="el-GR"/>
        </w:rPr>
        <w:t>ο</w:t>
      </w:r>
      <w:r w:rsidR="00E219A6">
        <w:rPr>
          <w:rFonts w:eastAsiaTheme="minorEastAsia"/>
          <w:sz w:val="24"/>
          <w:szCs w:val="24"/>
          <w:lang w:eastAsia="el-GR"/>
        </w:rPr>
        <w:t xml:space="preserve">, </w:t>
      </w:r>
      <w:r>
        <w:rPr>
          <w:rFonts w:eastAsiaTheme="minorEastAsia"/>
          <w:sz w:val="24"/>
          <w:szCs w:val="24"/>
          <w:lang w:eastAsia="el-GR"/>
        </w:rPr>
        <w:t xml:space="preserve">οπότε το τρίγωνο </w:t>
      </w:r>
      <w:r>
        <w:rPr>
          <w:rFonts w:cs="Arial,Italic"/>
          <w:iCs/>
          <w:sz w:val="24"/>
          <w:szCs w:val="24"/>
          <w:lang w:eastAsia="el-GR"/>
        </w:rPr>
        <w:t>ΑΟΜ είναι αμβλυγώνιο.</w:t>
      </w:r>
    </w:p>
    <w:sectPr w:rsidR="006E5790" w:rsidRPr="00E219A6" w:rsidSect="000F60B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06C5E"/>
    <w:rsid w:val="000028E1"/>
    <w:rsid w:val="00047FC6"/>
    <w:rsid w:val="000B68D8"/>
    <w:rsid w:val="000E5AC6"/>
    <w:rsid w:val="000F60B2"/>
    <w:rsid w:val="00144AB1"/>
    <w:rsid w:val="0017222B"/>
    <w:rsid w:val="0018744A"/>
    <w:rsid w:val="00225A3F"/>
    <w:rsid w:val="00281D74"/>
    <w:rsid w:val="002C2635"/>
    <w:rsid w:val="002D3C67"/>
    <w:rsid w:val="002D7A03"/>
    <w:rsid w:val="002E4EF9"/>
    <w:rsid w:val="00304506"/>
    <w:rsid w:val="003A13D1"/>
    <w:rsid w:val="004D4F4A"/>
    <w:rsid w:val="005A05CD"/>
    <w:rsid w:val="005A2DDA"/>
    <w:rsid w:val="005C4B2C"/>
    <w:rsid w:val="006237FF"/>
    <w:rsid w:val="00654CC9"/>
    <w:rsid w:val="00657F19"/>
    <w:rsid w:val="006B425F"/>
    <w:rsid w:val="006D1620"/>
    <w:rsid w:val="006E5640"/>
    <w:rsid w:val="006E5790"/>
    <w:rsid w:val="00706C5E"/>
    <w:rsid w:val="00723329"/>
    <w:rsid w:val="0077341B"/>
    <w:rsid w:val="00775275"/>
    <w:rsid w:val="007B2EC9"/>
    <w:rsid w:val="007C03D0"/>
    <w:rsid w:val="007C3AA4"/>
    <w:rsid w:val="00850BDE"/>
    <w:rsid w:val="008933AE"/>
    <w:rsid w:val="008A6E71"/>
    <w:rsid w:val="008B226F"/>
    <w:rsid w:val="008B4666"/>
    <w:rsid w:val="008D245B"/>
    <w:rsid w:val="00915FD7"/>
    <w:rsid w:val="00942E47"/>
    <w:rsid w:val="009550D9"/>
    <w:rsid w:val="009F5FBD"/>
    <w:rsid w:val="00A736B5"/>
    <w:rsid w:val="00A91626"/>
    <w:rsid w:val="00AB73C9"/>
    <w:rsid w:val="00AD4484"/>
    <w:rsid w:val="00AE7169"/>
    <w:rsid w:val="00AF5715"/>
    <w:rsid w:val="00B22332"/>
    <w:rsid w:val="00B41044"/>
    <w:rsid w:val="00B77C4D"/>
    <w:rsid w:val="00BD61B2"/>
    <w:rsid w:val="00C87EA1"/>
    <w:rsid w:val="00CA6DF6"/>
    <w:rsid w:val="00CB74E9"/>
    <w:rsid w:val="00CD3E2C"/>
    <w:rsid w:val="00CE5213"/>
    <w:rsid w:val="00D257A2"/>
    <w:rsid w:val="00D633A5"/>
    <w:rsid w:val="00D76425"/>
    <w:rsid w:val="00DA1356"/>
    <w:rsid w:val="00DB1ECF"/>
    <w:rsid w:val="00DD2942"/>
    <w:rsid w:val="00DD2CAE"/>
    <w:rsid w:val="00DF1053"/>
    <w:rsid w:val="00E219A6"/>
    <w:rsid w:val="00E46D4E"/>
    <w:rsid w:val="00EC515F"/>
    <w:rsid w:val="00ED60C9"/>
    <w:rsid w:val="00EF7D45"/>
    <w:rsid w:val="00F15E7D"/>
    <w:rsid w:val="00F52E52"/>
    <w:rsid w:val="00F708A5"/>
    <w:rsid w:val="00FB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B2880"/>
  <w15:docId w15:val="{C535ACAE-1753-4F4C-A323-616D06A09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06C5E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706C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06C5E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D257A2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D257A2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D257A2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D257A2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D257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fotis</dc:creator>
  <cp:lastModifiedBy>Konstantina Kostopoulou</cp:lastModifiedBy>
  <cp:revision>57</cp:revision>
  <dcterms:created xsi:type="dcterms:W3CDTF">2021-03-28T06:38:00Z</dcterms:created>
  <dcterms:modified xsi:type="dcterms:W3CDTF">2021-08-02T07:14:00Z</dcterms:modified>
</cp:coreProperties>
</file>