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07E1E959" w14:textId="377AF9F2" w:rsidR="00007B76" w:rsidRPr="00D609A1" w:rsidRDefault="00007B76" w:rsidP="00007B7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54AD3">
        <w:rPr>
          <w:rFonts w:asciiTheme="minorHAnsi" w:hAnsiTheme="minorHAnsi" w:cstheme="minorHAnsi"/>
          <w:b/>
          <w:bCs/>
          <w:sz w:val="22"/>
          <w:szCs w:val="22"/>
        </w:rPr>
        <w:t xml:space="preserve">2.1 </w:t>
      </w:r>
      <w:r w:rsidRPr="00007B76">
        <w:rPr>
          <w:rFonts w:asciiTheme="minorHAnsi" w:hAnsiTheme="minorHAnsi" w:cstheme="minorHAnsi"/>
          <w:sz w:val="22"/>
          <w:szCs w:val="22"/>
        </w:rPr>
        <w:t>Σωστή απάντηση: (α</w:t>
      </w:r>
      <w:r w:rsidRPr="00D609A1">
        <w:rPr>
          <w:rFonts w:asciiTheme="minorHAnsi" w:hAnsiTheme="minorHAnsi" w:cstheme="minorHAnsi"/>
          <w:sz w:val="22"/>
          <w:szCs w:val="22"/>
        </w:rPr>
        <w:t>)</w:t>
      </w:r>
    </w:p>
    <w:p w14:paraId="0E018BB4" w14:textId="3F788F4B" w:rsidR="00007B76" w:rsidRDefault="00007B76" w:rsidP="00007B7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09A1">
        <w:rPr>
          <w:rFonts w:asciiTheme="minorHAnsi" w:hAnsiTheme="minorHAnsi" w:cstheme="minorHAnsi"/>
          <w:sz w:val="22"/>
          <w:szCs w:val="22"/>
        </w:rPr>
        <w:t>Εφόσον ο κύβος κινείται μόνο υπό την επίδραση του βάρους</w:t>
      </w:r>
      <w:r w:rsidR="006F57D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ισχύει η Αρχή Διατήρησης της Μηχανικής Ε</w:t>
      </w:r>
      <w:r w:rsidRPr="00007B76">
        <w:rPr>
          <w:rFonts w:asciiTheme="minorHAnsi" w:hAnsiTheme="minorHAnsi" w:cstheme="minorHAnsi"/>
          <w:sz w:val="22"/>
          <w:szCs w:val="22"/>
        </w:rPr>
        <w:t>νέργειας:</w:t>
      </w:r>
    </w:p>
    <w:p w14:paraId="2C544332" w14:textId="61DFBCFB" w:rsidR="00007B76" w:rsidRPr="00854174" w:rsidRDefault="00007B76" w:rsidP="00007B76">
      <w:pPr>
        <w:spacing w:line="360" w:lineRule="auto"/>
        <w:jc w:val="both"/>
        <w:rPr>
          <w:rFonts w:eastAsia="Calibri" w:cstheme="minorHAnsi"/>
          <w:i/>
          <w:noProof/>
          <w:lang w:val="en-US"/>
        </w:rPr>
      </w:pPr>
      <m:oMathPara>
        <m:oMath>
          <m:r>
            <w:rPr>
              <w:rFonts w:ascii="Cambria Math" w:eastAsia="Calibri" w:hAnsi="Cambria Math" w:cstheme="minorHAnsi"/>
              <w:noProof/>
            </w:rPr>
            <m:t>Ε=Κ+</m:t>
          </m:r>
          <m:r>
            <w:rPr>
              <w:rFonts w:ascii="Cambria Math" w:eastAsia="Calibri" w:hAnsi="Cambria Math" w:cstheme="minorHAnsi"/>
              <w:noProof/>
              <w:lang w:val="en-US"/>
            </w:rPr>
            <m:t xml:space="preserve">U </m:t>
          </m:r>
        </m:oMath>
      </m:oMathPara>
    </w:p>
    <w:p w14:paraId="184864EB" w14:textId="5DBB9B28" w:rsidR="00007B76" w:rsidRPr="00007B76" w:rsidRDefault="00007B76" w:rsidP="00007B7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Στην ανώτερη θέση του κεκλιμένου επιπέδου ο κύβος έχει τη μέγιστη </w:t>
      </w:r>
      <w:proofErr w:type="spellStart"/>
      <w:r>
        <w:rPr>
          <w:rFonts w:asciiTheme="minorHAnsi" w:hAnsiTheme="minorHAnsi" w:cstheme="minorHAnsi"/>
          <w:sz w:val="22"/>
          <w:szCs w:val="22"/>
        </w:rPr>
        <w:t>βαρυτική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δυναμική ενέργεια </w:t>
      </w:r>
      <m:oMath>
        <m:r>
          <w:rPr>
            <w:rFonts w:ascii="Cambria Math" w:hAnsi="Cambria Math" w:cstheme="minorHAnsi"/>
            <w:sz w:val="22"/>
            <w:szCs w:val="22"/>
          </w:rPr>
          <m:t>m</m:t>
        </m:r>
        <m:r>
          <w:rPr>
            <w:rFonts w:ascii="Cambria Math" w:eastAsia="Calibri" w:hAnsi="Cambria Math" w:cstheme="minorHAnsi"/>
            <w:noProof/>
          </w:rPr>
          <m:t>∙</m:t>
        </m:r>
        <m:r>
          <w:rPr>
            <w:rFonts w:ascii="Cambria Math" w:hAnsi="Cambria Math" w:cstheme="minorHAnsi"/>
            <w:sz w:val="22"/>
            <w:szCs w:val="22"/>
          </w:rPr>
          <m:t>g</m:t>
        </m:r>
        <m:r>
          <w:rPr>
            <w:rFonts w:ascii="Cambria Math" w:eastAsia="Calibri" w:hAnsi="Cambria Math" w:cstheme="minorHAnsi"/>
            <w:noProof/>
          </w:rPr>
          <m:t>∙</m:t>
        </m:r>
        <m:r>
          <w:rPr>
            <w:rFonts w:ascii="Cambria Math" w:hAnsi="Cambria Math" w:cstheme="minorHAnsi"/>
            <w:sz w:val="22"/>
            <w:szCs w:val="22"/>
          </w:rPr>
          <m:t>h</m:t>
        </m:r>
      </m:oMath>
    </w:p>
    <w:p w14:paraId="7F6A20C3" w14:textId="67074847" w:rsidR="00007B76" w:rsidRDefault="00007B76" w:rsidP="00007B7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Ενώ σε μια τυχαία θέση </w:t>
      </w:r>
      <w:r>
        <w:rPr>
          <w:rFonts w:asciiTheme="minorHAnsi" w:hAnsiTheme="minorHAnsi" w:cstheme="minorHAnsi"/>
          <w:sz w:val="22"/>
          <w:szCs w:val="22"/>
          <w:lang w:val="en-US"/>
        </w:rPr>
        <w:t>y</w:t>
      </w:r>
      <w:r w:rsidRPr="006F57D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έχει κινητική και δυναμική</w:t>
      </w:r>
      <w:r w:rsidRPr="006F57DC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79AADE" w14:textId="1B5BF5F3" w:rsidR="00007B76" w:rsidRPr="00854174" w:rsidRDefault="004B3457" w:rsidP="00007B76">
      <w:pPr>
        <w:spacing w:line="360" w:lineRule="auto"/>
        <w:jc w:val="both"/>
        <w:rPr>
          <w:rFonts w:eastAsia="Calibri" w:cstheme="minorHAnsi"/>
          <w:i/>
          <w:noProof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noProof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noProof/>
                </w:rPr>
                <m:t>Ε</m:t>
              </m:r>
            </m:e>
            <m:sub>
              <m:r>
                <w:rPr>
                  <w:rFonts w:ascii="Cambria Math" w:eastAsia="Calibri" w:hAnsi="Cambria Math" w:cstheme="minorHAnsi"/>
                  <w:noProof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noProof/>
            </w:rPr>
            <m:t>=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noProof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noProof/>
                </w:rPr>
                <m:t>Κ</m:t>
              </m:r>
            </m:e>
            <m:sub>
              <m:r>
                <w:rPr>
                  <w:rFonts w:ascii="Cambria Math" w:eastAsia="Calibri" w:hAnsi="Cambria Math" w:cstheme="minorHAnsi"/>
                  <w:noProof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noProof/>
            </w:rPr>
            <m:t>+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noProof/>
                  <w:lang w:val="en-US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noProof/>
                  <w:lang w:val="en-US"/>
                </w:rPr>
                <m:t>U</m:t>
              </m:r>
            </m:e>
            <m:sub>
              <m:r>
                <w:rPr>
                  <w:rFonts w:ascii="Cambria Math" w:eastAsia="Calibri" w:hAnsi="Cambria Math" w:cstheme="minorHAnsi"/>
                  <w:noProof/>
                  <w:lang w:val="en-US"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noProof/>
              <w:lang w:val="en-US"/>
            </w:rPr>
            <m:t>=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noProof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noProof/>
                </w:rPr>
                <m:t>Κ</m:t>
              </m:r>
            </m:e>
            <m:sub>
              <m:r>
                <w:rPr>
                  <w:rFonts w:ascii="Cambria Math" w:eastAsia="Calibri" w:hAnsi="Cambria Math" w:cstheme="minorHAnsi"/>
                  <w:noProof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noProof/>
              <w:lang w:val="en-US"/>
            </w:rPr>
            <m:t xml:space="preserve">+m∙g∙y </m:t>
          </m:r>
        </m:oMath>
      </m:oMathPara>
    </w:p>
    <w:p w14:paraId="0121D482" w14:textId="55C2AED0" w:rsidR="00007B76" w:rsidRDefault="00007B76" w:rsidP="00007B7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Λόγω της Α.Δ.Μ.Ε. </w:t>
      </w:r>
    </w:p>
    <w:p w14:paraId="4389AE8A" w14:textId="6762D8E3" w:rsidR="00007B76" w:rsidRPr="00007B76" w:rsidRDefault="004B3457" w:rsidP="00007B7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 w:cstheme="minorHAnsi"/>
                  <w:i/>
                  <w:noProof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noProof/>
                </w:rPr>
                <m:t>Κ</m:t>
              </m:r>
            </m:e>
            <m:sub>
              <m:r>
                <w:rPr>
                  <w:rFonts w:ascii="Cambria Math" w:eastAsia="Calibri" w:hAnsi="Cambria Math" w:cstheme="minorHAnsi"/>
                  <w:noProof/>
                </w:rPr>
                <m:t>y</m:t>
              </m:r>
            </m:sub>
          </m:sSub>
          <m:r>
            <w:rPr>
              <w:rFonts w:ascii="Cambria Math" w:eastAsia="Calibri" w:hAnsi="Cambria Math" w:cstheme="minorHAnsi"/>
              <w:noProof/>
              <w:lang w:val="en-US"/>
            </w:rPr>
            <m:t>+m∙g∙y</m:t>
          </m:r>
          <m:r>
            <w:rPr>
              <w:rFonts w:ascii="Cambria Math" w:hAnsi="Cambria Math" w:cstheme="minorHAnsi"/>
            </w:rPr>
            <m:t xml:space="preserve">= </m:t>
          </m:r>
          <m:r>
            <w:rPr>
              <w:rFonts w:ascii="Cambria Math" w:hAnsi="Cambria Math" w:cstheme="minorHAnsi"/>
              <w:sz w:val="22"/>
              <w:szCs w:val="22"/>
            </w:rPr>
            <m:t>m</m:t>
          </m:r>
          <m:r>
            <w:rPr>
              <w:rFonts w:ascii="Cambria Math" w:eastAsia="Calibri" w:hAnsi="Cambria Math" w:cstheme="minorHAnsi"/>
              <w:noProof/>
              <w:lang w:val="en-US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g</m:t>
          </m:r>
          <m:r>
            <w:rPr>
              <w:rFonts w:ascii="Cambria Math" w:eastAsia="Calibri" w:hAnsi="Cambria Math" w:cstheme="minorHAnsi"/>
              <w:noProof/>
              <w:lang w:val="en-US"/>
            </w:rPr>
            <m:t>∙</m:t>
          </m:r>
          <m:r>
            <w:rPr>
              <w:rFonts w:ascii="Cambria Math" w:hAnsi="Cambria Math" w:cstheme="minorHAnsi"/>
              <w:sz w:val="22"/>
              <w:szCs w:val="22"/>
            </w:rPr>
            <m:t>h</m:t>
          </m:r>
        </m:oMath>
      </m:oMathPara>
    </w:p>
    <w:p w14:paraId="008945B2" w14:textId="1FE2F5D4" w:rsidR="00007B76" w:rsidRPr="006F57DC" w:rsidRDefault="004B3457" w:rsidP="006F57D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eastAsia="Calibri" w:hAnsi="Cambria Math" w:cstheme="minorHAnsi"/>
                <w:i/>
                <w:noProof/>
              </w:rPr>
            </m:ctrlPr>
          </m:sSubPr>
          <m:e>
            <m:r>
              <w:rPr>
                <w:rFonts w:ascii="Cambria Math" w:eastAsia="Calibri" w:hAnsi="Cambria Math" w:cstheme="minorHAnsi"/>
                <w:noProof/>
              </w:rPr>
              <m:t>Κ</m:t>
            </m:r>
          </m:e>
          <m:sub>
            <m:r>
              <w:rPr>
                <w:rFonts w:ascii="Cambria Math" w:eastAsia="Calibri" w:hAnsi="Cambria Math" w:cstheme="minorHAnsi"/>
                <w:noProof/>
              </w:rPr>
              <m:t>y</m:t>
            </m:r>
          </m:sub>
        </m:sSub>
        <m:r>
          <w:rPr>
            <w:rFonts w:ascii="Cambria Math" w:hAnsi="Cambria Math" w:cstheme="minorHAnsi"/>
          </w:rPr>
          <m:t xml:space="preserve">= </m:t>
        </m:r>
        <m:r>
          <w:rPr>
            <w:rFonts w:ascii="Cambria Math" w:hAnsi="Cambria Math" w:cstheme="minorHAnsi"/>
            <w:sz w:val="22"/>
            <w:szCs w:val="22"/>
          </w:rPr>
          <m:t>m</m:t>
        </m:r>
        <m:r>
          <w:rPr>
            <w:rFonts w:ascii="Cambria Math" w:eastAsia="Calibri" w:hAnsi="Cambria Math" w:cstheme="minorHAnsi"/>
            <w:noProof/>
          </w:rPr>
          <m:t>∙</m:t>
        </m:r>
        <m:r>
          <w:rPr>
            <w:rFonts w:ascii="Cambria Math" w:hAnsi="Cambria Math" w:cstheme="minorHAnsi"/>
            <w:sz w:val="22"/>
            <w:szCs w:val="22"/>
          </w:rPr>
          <m:t>g</m:t>
        </m:r>
        <m:r>
          <w:rPr>
            <w:rFonts w:ascii="Cambria Math" w:eastAsia="Calibri" w:hAnsi="Cambria Math" w:cstheme="minorHAnsi"/>
            <w:noProof/>
          </w:rPr>
          <m:t>∙</m:t>
        </m:r>
        <m:r>
          <w:rPr>
            <w:rFonts w:ascii="Cambria Math" w:hAnsi="Cambria Math" w:cstheme="minorHAnsi"/>
            <w:sz w:val="22"/>
            <w:szCs w:val="22"/>
          </w:rPr>
          <m:t xml:space="preserve">h- </m:t>
        </m:r>
        <m:r>
          <w:rPr>
            <w:rFonts w:ascii="Cambria Math" w:eastAsia="Calibri" w:hAnsi="Cambria Math" w:cstheme="minorHAnsi"/>
            <w:noProof/>
            <w:lang w:val="en-US"/>
          </w:rPr>
          <m:t>m</m:t>
        </m:r>
        <m:r>
          <w:rPr>
            <w:rFonts w:ascii="Cambria Math" w:eastAsia="Calibri" w:hAnsi="Cambria Math" w:cstheme="minorHAnsi"/>
            <w:noProof/>
          </w:rPr>
          <m:t>∙</m:t>
        </m:r>
        <m:r>
          <w:rPr>
            <w:rFonts w:ascii="Cambria Math" w:eastAsia="Calibri" w:hAnsi="Cambria Math" w:cstheme="minorHAnsi"/>
            <w:noProof/>
            <w:lang w:val="en-US"/>
          </w:rPr>
          <m:t>g</m:t>
        </m:r>
        <m:r>
          <w:rPr>
            <w:rFonts w:ascii="Cambria Math" w:eastAsia="Calibri" w:hAnsi="Cambria Math" w:cstheme="minorHAnsi"/>
            <w:noProof/>
          </w:rPr>
          <m:t>∙</m:t>
        </m:r>
        <m:r>
          <w:rPr>
            <w:rFonts w:ascii="Cambria Math" w:eastAsia="Calibri" w:hAnsi="Cambria Math" w:cstheme="minorHAnsi"/>
            <w:noProof/>
            <w:lang w:val="en-US"/>
          </w:rPr>
          <m:t>y</m:t>
        </m:r>
      </m:oMath>
      <w:r w:rsidR="00007B76">
        <w:rPr>
          <w:rFonts w:asciiTheme="minorHAnsi" w:hAnsiTheme="minorHAnsi" w:cstheme="minorHAnsi"/>
        </w:rPr>
        <w:t xml:space="preserve">, όπου </w:t>
      </w:r>
      <m:oMath>
        <m:r>
          <w:rPr>
            <w:rFonts w:ascii="Cambria Math" w:hAnsi="Cambria Math" w:cstheme="minorHAnsi"/>
          </w:rPr>
          <m:t>0≤</m:t>
        </m:r>
        <m:r>
          <w:rPr>
            <w:rFonts w:ascii="Cambria Math" w:hAnsi="Cambria Math" w:cstheme="minorHAnsi"/>
            <w:lang w:val="en-US"/>
          </w:rPr>
          <m:t>y</m:t>
        </m:r>
        <m:r>
          <w:rPr>
            <w:rFonts w:ascii="Cambria Math" w:hAnsi="Cambria Math" w:cstheme="minorHAnsi"/>
          </w:rPr>
          <m:t>≤h</m:t>
        </m:r>
      </m:oMath>
    </w:p>
    <w:p w14:paraId="562760CB" w14:textId="48925936" w:rsidR="00007B76" w:rsidRPr="00007B76" w:rsidRDefault="00007B76" w:rsidP="00007B7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7B76">
        <w:rPr>
          <w:rFonts w:asciiTheme="minorHAnsi" w:hAnsiTheme="minorHAnsi" w:cstheme="minorHAnsi"/>
          <w:sz w:val="22"/>
          <w:szCs w:val="22"/>
        </w:rPr>
        <w:t xml:space="preserve">Η κινητική ενέργεια  μεταβάλλεται συναρτήσει του ύψους. Συνεπώς στο διάγραμμα (α) φαίνεται ότι ο κύβος έχει τη μέγιστη κινητική ενέργεια όταν είναι σε ύψος (0 m)  και μηδενική κινητική ενέργεια </w:t>
      </w:r>
      <w:r w:rsidR="006F57DC" w:rsidRPr="00007B76">
        <w:rPr>
          <w:rFonts w:asciiTheme="minorHAnsi" w:hAnsiTheme="minorHAnsi" w:cstheme="minorHAnsi"/>
          <w:sz w:val="22"/>
          <w:szCs w:val="22"/>
        </w:rPr>
        <w:t>στο μέγιστο ύψος (h)</w:t>
      </w:r>
      <w:r w:rsidR="006F57DC">
        <w:rPr>
          <w:rFonts w:asciiTheme="minorHAnsi" w:hAnsiTheme="minorHAnsi" w:cstheme="minorHAnsi"/>
          <w:sz w:val="22"/>
          <w:szCs w:val="22"/>
        </w:rPr>
        <w:t>, αφού</w:t>
      </w:r>
      <w:r w:rsidR="006F57DC" w:rsidRPr="00007B76">
        <w:rPr>
          <w:rFonts w:asciiTheme="minorHAnsi" w:hAnsiTheme="minorHAnsi" w:cstheme="minorHAnsi"/>
          <w:sz w:val="22"/>
          <w:szCs w:val="22"/>
        </w:rPr>
        <w:t xml:space="preserve"> </w:t>
      </w:r>
      <w:r w:rsidRPr="00007B76">
        <w:rPr>
          <w:rFonts w:asciiTheme="minorHAnsi" w:hAnsiTheme="minorHAnsi" w:cstheme="minorHAnsi"/>
          <w:sz w:val="22"/>
          <w:szCs w:val="22"/>
        </w:rPr>
        <w:t xml:space="preserve">ξεκινάει με μηδενική αρχική ταχύτητα. </w:t>
      </w:r>
    </w:p>
    <w:p w14:paraId="7673FDA8" w14:textId="69165DD7" w:rsidR="00007B76" w:rsidRDefault="00007B76" w:rsidP="00D54AD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CE66B6" w14:textId="77777777" w:rsidR="006A2476" w:rsidRDefault="006A2476" w:rsidP="006A2476">
      <w:pPr>
        <w:spacing w:line="360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</w:p>
    <w:p w14:paraId="0975E104" w14:textId="563CE9F4" w:rsidR="001A03EF" w:rsidRDefault="001A03EF" w:rsidP="001A03EF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2.2 </w:t>
      </w:r>
      <w:r>
        <w:rPr>
          <w:rFonts w:asciiTheme="minorHAnsi" w:hAnsiTheme="minorHAnsi" w:cstheme="minorHAnsi"/>
          <w:sz w:val="22"/>
          <w:szCs w:val="22"/>
        </w:rPr>
        <w:t>Σωστή απάντηση: (β)</w:t>
      </w:r>
    </w:p>
    <w:p w14:paraId="0A4602D0" w14:textId="7E24C143" w:rsidR="001A03EF" w:rsidRDefault="001A03EF" w:rsidP="001A03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Το σώμα κινείται οριζόντια με σταθερή </w:t>
      </w:r>
      <w:r w:rsidR="00C43BD6">
        <w:rPr>
          <w:rFonts w:asciiTheme="minorHAnsi" w:hAnsiTheme="minorHAnsi" w:cstheme="minorHAnsi"/>
          <w:sz w:val="22"/>
          <w:szCs w:val="22"/>
        </w:rPr>
        <w:t xml:space="preserve">θετική </w:t>
      </w:r>
      <w:r>
        <w:rPr>
          <w:rFonts w:asciiTheme="minorHAnsi" w:hAnsiTheme="minorHAnsi" w:cstheme="minorHAnsi"/>
          <w:sz w:val="22"/>
          <w:szCs w:val="22"/>
        </w:rPr>
        <w:t>επιτάχυνση (</w:t>
      </w:r>
      <w:r w:rsidR="00715240">
        <w:rPr>
          <w:rFonts w:asciiTheme="minorHAnsi" w:hAnsiTheme="minorHAnsi" w:cstheme="minorHAnsi"/>
          <w:sz w:val="22"/>
          <w:szCs w:val="22"/>
        </w:rPr>
        <w:t>άρα</w:t>
      </w:r>
      <w:r>
        <w:rPr>
          <w:rFonts w:asciiTheme="minorHAnsi" w:hAnsiTheme="minorHAnsi" w:cstheme="minorHAnsi"/>
          <w:sz w:val="22"/>
          <w:szCs w:val="22"/>
        </w:rPr>
        <w:t xml:space="preserve"> το διάνυσμα της επιτάχυνσης </w:t>
      </w:r>
      <w:r w:rsidR="00DD08DE">
        <w:rPr>
          <w:rFonts w:asciiTheme="minorHAnsi" w:hAnsiTheme="minorHAnsi" w:cstheme="minorHAnsi"/>
          <w:sz w:val="22"/>
          <w:szCs w:val="22"/>
        </w:rPr>
        <w:t>είναι ομόρροπο</w:t>
      </w:r>
      <w:r>
        <w:rPr>
          <w:rFonts w:asciiTheme="minorHAnsi" w:hAnsiTheme="minorHAnsi" w:cstheme="minorHAnsi"/>
          <w:sz w:val="22"/>
          <w:szCs w:val="22"/>
        </w:rPr>
        <w:t xml:space="preserve"> της κίνησης και</w:t>
      </w:r>
      <w:r w:rsidR="00DD08DE">
        <w:rPr>
          <w:rFonts w:asciiTheme="minorHAnsi" w:hAnsiTheme="minorHAnsi" w:cstheme="minorHAnsi"/>
          <w:sz w:val="22"/>
          <w:szCs w:val="22"/>
        </w:rPr>
        <w:t>, με βάση τον 2</w:t>
      </w:r>
      <w:r w:rsidR="00DD08DE" w:rsidRPr="006F57DC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="00DD08DE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="00DD08DE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DD08DE" w:rsidRPr="006F57D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έχει την ίδια φορά με τη δύναμη F) οπότε, σύμφωνα με τον 2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>
        <w:rPr>
          <w:rFonts w:asciiTheme="minorHAnsi" w:hAnsiTheme="minorHAnsi" w:cstheme="minorHAnsi"/>
          <w:sz w:val="22"/>
          <w:szCs w:val="22"/>
        </w:rPr>
        <w:t xml:space="preserve"> νόμο του </w:t>
      </w:r>
      <w:r>
        <w:rPr>
          <w:rFonts w:asciiTheme="minorHAnsi" w:hAnsiTheme="minorHAnsi" w:cstheme="minorHAnsi"/>
          <w:sz w:val="22"/>
          <w:szCs w:val="22"/>
          <w:lang w:val="en-US"/>
        </w:rPr>
        <w:t>Newton</w:t>
      </w:r>
      <w:r>
        <w:rPr>
          <w:rFonts w:asciiTheme="minorHAnsi" w:hAnsiTheme="minorHAnsi" w:cstheme="minorHAnsi"/>
          <w:sz w:val="22"/>
          <w:szCs w:val="22"/>
        </w:rPr>
        <w:t>, ισχύει:</w:t>
      </w:r>
    </w:p>
    <w:p w14:paraId="3AE6AD6B" w14:textId="77777777" w:rsidR="001A03EF" w:rsidRDefault="004B3457" w:rsidP="001A03E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ολ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=m∙a</m:t>
        </m:r>
      </m:oMath>
      <w:r w:rsidR="001A03EF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3E97C321" w14:textId="77777777" w:rsidR="001A03EF" w:rsidRDefault="001A03EF" w:rsidP="001A03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Οι δυνάμεις που ασκούνται στο σώμα στον οριζόντιο άξονα είναι η οριζόντια συνιστώσα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>
        <w:rPr>
          <w:rFonts w:asciiTheme="minorHAnsi" w:hAnsiTheme="minorHAnsi" w:cstheme="minorHAnsi"/>
          <w:sz w:val="22"/>
          <w:szCs w:val="22"/>
        </w:rPr>
        <w:t xml:space="preserve">της δύναμης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F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>
        <w:rPr>
          <w:rFonts w:asciiTheme="minorHAnsi" w:hAnsiTheme="minorHAnsi" w:cstheme="minorHAnsi"/>
          <w:sz w:val="22"/>
          <w:szCs w:val="22"/>
        </w:rPr>
        <w:t xml:space="preserve"> και η τριβή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</m:oMath>
      <w:r>
        <w:rPr>
          <w:rFonts w:asciiTheme="minorHAnsi" w:hAnsiTheme="minorHAnsi" w:cstheme="minorHAnsi"/>
          <w:sz w:val="22"/>
          <w:szCs w:val="22"/>
        </w:rPr>
        <w:t xml:space="preserve"> (η οποία έχει φορά αντίθετη σε αυτή της κίνησης του σώματος). Άρα για τον οριζόντιο άξονα ισχύει ότι:</w:t>
      </w:r>
    </w:p>
    <w:p w14:paraId="5F2599FC" w14:textId="77777777" w:rsidR="001A03EF" w:rsidRDefault="001A03EF" w:rsidP="001A03E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 xml:space="preserve">ολ </m:t>
            </m:r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-T</m:t>
        </m:r>
      </m:oMath>
      <w:r>
        <w:rPr>
          <w:rFonts w:asciiTheme="minorHAnsi" w:hAnsiTheme="minorHAnsi" w:cstheme="minorHAnsi"/>
          <w:sz w:val="22"/>
          <w:szCs w:val="22"/>
        </w:rPr>
        <w:t xml:space="preserve"> (2)</w:t>
      </w:r>
    </w:p>
    <w:p w14:paraId="40913FF3" w14:textId="77777777" w:rsidR="001A03EF" w:rsidRDefault="001A03EF" w:rsidP="001A03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Την οριζόντια συνιστώσα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</m:oMath>
      <w:r>
        <w:rPr>
          <w:rFonts w:asciiTheme="minorHAnsi" w:hAnsiTheme="minorHAnsi" w:cstheme="minorHAnsi"/>
          <w:sz w:val="22"/>
          <w:szCs w:val="22"/>
        </w:rPr>
        <w:t xml:space="preserve"> την υπολογίζουμε με ανάλυση της </w:t>
      </w:r>
      <m:oMath>
        <m:r>
          <w:rPr>
            <w:rFonts w:ascii="Cambria Math" w:hAnsi="Cambria Math" w:cstheme="minorHAnsi"/>
            <w:sz w:val="22"/>
            <w:szCs w:val="22"/>
          </w:rPr>
          <m:t>F</m:t>
        </m:r>
      </m:oMath>
      <w:r>
        <w:rPr>
          <w:rFonts w:asciiTheme="minorHAnsi" w:hAnsiTheme="minorHAnsi" w:cstheme="minorHAnsi"/>
          <w:sz w:val="22"/>
          <w:szCs w:val="22"/>
        </w:rPr>
        <w:t xml:space="preserve"> ως:</w:t>
      </w:r>
    </w:p>
    <w:p w14:paraId="1F4F1A3B" w14:textId="77777777" w:rsidR="001A03EF" w:rsidRDefault="004B3457" w:rsidP="001A03E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=F∙συνφ</m:t>
        </m:r>
      </m:oMath>
      <w:r w:rsidR="001A03EF">
        <w:rPr>
          <w:rFonts w:asciiTheme="minorHAnsi" w:hAnsiTheme="minorHAnsi" w:cstheme="minorHAnsi"/>
          <w:sz w:val="22"/>
          <w:szCs w:val="22"/>
        </w:rPr>
        <w:t xml:space="preserve"> (3)</w:t>
      </w:r>
    </w:p>
    <w:p w14:paraId="38AE11D1" w14:textId="77777777" w:rsidR="001A03EF" w:rsidRDefault="001A03EF" w:rsidP="001A03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Άρα, αν στη σχέση (2) αντικαταστήσουμε την (1) και την (3), προκύπτει </w:t>
      </w:r>
    </w:p>
    <w:p w14:paraId="08EE443D" w14:textId="77777777" w:rsidR="001A03EF" w:rsidRDefault="001A03EF" w:rsidP="001A03E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m∙a=F∙συνφ-T</m:t>
          </m:r>
        </m:oMath>
      </m:oMathPara>
    </w:p>
    <w:p w14:paraId="37BC8C50" w14:textId="77777777" w:rsidR="001A03EF" w:rsidRDefault="001A03EF" w:rsidP="001A03E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T=F∙συνφ-m∙a</m:t>
          </m:r>
        </m:oMath>
      </m:oMathPara>
    </w:p>
    <w:p w14:paraId="12FB1F9D" w14:textId="57BBAF32" w:rsidR="001A03EF" w:rsidRDefault="00DD08DE" w:rsidP="001A03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D8BCF5" wp14:editId="7EA46CFB">
                <wp:simplePos x="0" y="0"/>
                <wp:positionH relativeFrom="column">
                  <wp:posOffset>2070735</wp:posOffset>
                </wp:positionH>
                <wp:positionV relativeFrom="paragraph">
                  <wp:posOffset>304800</wp:posOffset>
                </wp:positionV>
                <wp:extent cx="2028190" cy="658495"/>
                <wp:effectExtent l="19050" t="38100" r="29210" b="103505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8190" cy="658495"/>
                          <a:chOff x="0" y="0"/>
                          <a:chExt cx="2028658" cy="6586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2028658" cy="658600"/>
                            <a:chOff x="0" y="0"/>
                            <a:chExt cx="2028658" cy="658600"/>
                          </a:xfrm>
                        </wpg:grpSpPr>
                        <wpg:grpSp>
                          <wpg:cNvPr id="4" name="Group 4"/>
                          <wpg:cNvGrpSpPr/>
                          <wpg:grpSpPr>
                            <a:xfrm>
                              <a:off x="0" y="0"/>
                              <a:ext cx="2028658" cy="658600"/>
                              <a:chOff x="0" y="0"/>
                              <a:chExt cx="2028658" cy="658600"/>
                            </a:xfrm>
                          </wpg:grpSpPr>
                          <wpg:grpS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2028658" cy="658600"/>
                                <a:chOff x="0" y="0"/>
                                <a:chExt cx="2028658" cy="658600"/>
                              </a:xfrm>
                            </wpg:grpSpPr>
                            <wps:wsp>
                              <wps:cNvPr id="8" name="Straight Connector 8"/>
                              <wps:cNvCnPr/>
                              <wps:spPr>
                                <a:xfrm>
                                  <a:off x="0" y="645900"/>
                                  <a:ext cx="1695450" cy="127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outerShdw blurRad="50800" dist="38100" dir="2700000" algn="tl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Rectangle 9"/>
                              <wps:cNvSpPr/>
                              <wps:spPr>
                                <a:xfrm>
                                  <a:off x="838200" y="296650"/>
                                  <a:ext cx="357808" cy="357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2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>
                                  <a:off x="816443" y="458251"/>
                                  <a:ext cx="121221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Arrow Connector 12"/>
                              <wps:cNvCnPr/>
                              <wps:spPr>
                                <a:xfrm flipV="1">
                                  <a:off x="993536" y="0"/>
                                  <a:ext cx="668549" cy="45492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82431" y="120982"/>
                                <a:ext cx="28575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5E695" w14:textId="77777777" w:rsidR="001A03EF" w:rsidRDefault="001A03EF" w:rsidP="001A03EF">
                                  <w:pP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i/>
                                      <w:sz w:val="22"/>
                                      <w:szCs w:val="22"/>
                                      <w:lang w:val="en-US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5" name="Straight Arrow Connector 5"/>
                          <wps:cNvCnPr/>
                          <wps:spPr>
                            <a:xfrm rot="10800000">
                              <a:off x="310295" y="458150"/>
                              <a:ext cx="720000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814" y="161325"/>
                            <a:ext cx="230505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B43042" w14:textId="77777777" w:rsidR="001A03EF" w:rsidRDefault="001A03EF" w:rsidP="001A03EF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sz w:val="22"/>
                                  <w:szCs w:val="22"/>
                                </w:rPr>
                                <w:t>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D8BCF5" id="Group 10" o:spid="_x0000_s1026" style="position:absolute;left:0;text-align:left;margin-left:163.05pt;margin-top:24pt;width:159.7pt;height:51.85pt;z-index:251659264;mso-width-relative:margin;mso-height-relative:margin" coordsize="20286,6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">
                <v:group id="Group 2" o:spid="_x0000_s1027" style="position:absolute;width:20286;height:6586" coordsize="20286,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width:20286;height:6586" coordsize="20286,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Group 6" o:spid="_x0000_s1029" style="position:absolute;width:20286;height:6586" coordsize="20286,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line id="Straight Connector 8" o:spid="_x0000_s1030" style="position:absolute;visibility:visible;mso-wrap-style:square" from="0,6459" to="16954,6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" strokecolor="black [3213]" strokeweight=".5pt">
                        <v:stroke joinstyle="miter"/>
                        <v:shadow on="t" color="black" opacity="26214f" origin="-.5,-.5" offset=".74836mm,.74836mm"/>
                      </v:line>
                      <v:rect id="Rectangle 9" o:spid="_x0000_s1031" style="position:absolute;left:8382;top:2966;width:3578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" fillcolor="#e7e6e6 [3214]" strokecolor="black [3213]" strokeweight="1pt"/>
                      <v:line id="Straight Connector 11" o:spid="_x0000_s1032" style="position:absolute;visibility:visible;mso-wrap-style:square" from="8164,4582" to="20286,45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" strokecolor="black [3213]" strokeweight=".5pt">
                        <v:stroke dashstyle="dash" joinstyle="miter"/>
                      </v:lin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2" o:spid="_x0000_s1033" type="#_x0000_t32" style="position:absolute;left:9935;width:6685;height:45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" strokecolor="black [3213]" strokeweight=".5pt">
                        <v:stroke endarrow="block" joinstyle="miter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4" type="#_x0000_t202" style="position:absolute;left:15824;top:1209;width:2857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  <v:textbox style="mso-fit-shape-to-text:t">
                        <w:txbxContent>
                          <w:p w14:paraId="6AD5E695" w14:textId="77777777" w:rsidR="001A03EF" w:rsidRDefault="001A03EF" w:rsidP="001A03E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  <w:lang w:val="en-US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v:group>
                  <v:shape id="Straight Arrow Connector 5" o:spid="_x0000_s1035" type="#_x0000_t32" style="position:absolute;left:3102;top:4581;width:720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" strokecolor="black [3200]" strokeweight=".5pt">
                    <v:stroke endarrow="block" joinstyle="miter"/>
                  </v:shape>
                </v:group>
                <v:shape id="Text Box 2" o:spid="_x0000_s1036" type="#_x0000_t202" style="position:absolute;left:148;top:1613;width:2305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18B43042" w14:textId="77777777" w:rsidR="001A03EF" w:rsidRDefault="001A03EF" w:rsidP="001A03EF">
                        <w:pPr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sz w:val="22"/>
                            <w:szCs w:val="22"/>
                          </w:rPr>
                          <w:t>Τ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>Στο σχήμα που ακολουθεί, απεικονίζεται η τριβή:</w:t>
      </w:r>
    </w:p>
    <w:p w14:paraId="36BB8660" w14:textId="531EE219" w:rsidR="009504E8" w:rsidRPr="00D54AD3" w:rsidRDefault="009504E8" w:rsidP="00C54DE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9504E8" w:rsidRPr="00D54AD3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0ED9D6" w16cex:dateUtc="2021-07-13T08:42:35.608Z"/>
  <w16cex:commentExtensible w16cex:durableId="787BFAF2" w16cex:dateUtc="2021-07-13T08:47:15.56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81FB56D" w16cid:durableId="7F16C5B0"/>
  <w16cid:commentId w16cid:paraId="0D1C0108" w16cid:durableId="160E168A"/>
  <w16cid:commentId w16cid:paraId="6D003D00" w16cid:durableId="465037D3"/>
  <w16cid:commentId w16cid:paraId="7BF41F21" w16cid:durableId="68AD6369"/>
  <w16cid:commentId w16cid:paraId="4943DA8B" w16cid:durableId="0B0ED9D6"/>
  <w16cid:commentId w16cid:paraId="0DC9F699" w16cid:durableId="787BFAF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07B76"/>
    <w:rsid w:val="000966A1"/>
    <w:rsid w:val="000E310F"/>
    <w:rsid w:val="00113D14"/>
    <w:rsid w:val="001727BC"/>
    <w:rsid w:val="001A03EF"/>
    <w:rsid w:val="00226305"/>
    <w:rsid w:val="002E1008"/>
    <w:rsid w:val="003168F9"/>
    <w:rsid w:val="003B24A6"/>
    <w:rsid w:val="003C2434"/>
    <w:rsid w:val="00472D67"/>
    <w:rsid w:val="004B3457"/>
    <w:rsid w:val="0053540C"/>
    <w:rsid w:val="005826C0"/>
    <w:rsid w:val="0059455A"/>
    <w:rsid w:val="005F51F3"/>
    <w:rsid w:val="006065CE"/>
    <w:rsid w:val="0068348B"/>
    <w:rsid w:val="006A2476"/>
    <w:rsid w:val="006B7112"/>
    <w:rsid w:val="006C34C9"/>
    <w:rsid w:val="006F57DC"/>
    <w:rsid w:val="006F75D7"/>
    <w:rsid w:val="007116D3"/>
    <w:rsid w:val="00715240"/>
    <w:rsid w:val="00936050"/>
    <w:rsid w:val="00940A81"/>
    <w:rsid w:val="009471FD"/>
    <w:rsid w:val="009504E8"/>
    <w:rsid w:val="009566FB"/>
    <w:rsid w:val="00966E05"/>
    <w:rsid w:val="00A4164B"/>
    <w:rsid w:val="00A623EB"/>
    <w:rsid w:val="00B414A4"/>
    <w:rsid w:val="00B93451"/>
    <w:rsid w:val="00BD75EF"/>
    <w:rsid w:val="00C43BD6"/>
    <w:rsid w:val="00C54DEE"/>
    <w:rsid w:val="00C86BA6"/>
    <w:rsid w:val="00D36C15"/>
    <w:rsid w:val="00D54AD3"/>
    <w:rsid w:val="00D61BB4"/>
    <w:rsid w:val="00D84269"/>
    <w:rsid w:val="00DD08DE"/>
    <w:rsid w:val="00DD3DC6"/>
    <w:rsid w:val="00E03030"/>
    <w:rsid w:val="00E222D1"/>
    <w:rsid w:val="00F200A3"/>
    <w:rsid w:val="00F2617A"/>
    <w:rsid w:val="00F34C0D"/>
    <w:rsid w:val="00F44358"/>
    <w:rsid w:val="00F867EC"/>
    <w:rsid w:val="00FD0163"/>
    <w:rsid w:val="0735930C"/>
    <w:rsid w:val="1B802961"/>
    <w:rsid w:val="20CBDEF9"/>
    <w:rsid w:val="216085D4"/>
    <w:rsid w:val="227ED65E"/>
    <w:rsid w:val="24EB086A"/>
    <w:rsid w:val="266C7D22"/>
    <w:rsid w:val="27F699B9"/>
    <w:rsid w:val="2988E203"/>
    <w:rsid w:val="29DA71E0"/>
    <w:rsid w:val="30410844"/>
    <w:rsid w:val="32317002"/>
    <w:rsid w:val="35C76FED"/>
    <w:rsid w:val="36C7C4FB"/>
    <w:rsid w:val="4721B0C4"/>
    <w:rsid w:val="47D1ABB8"/>
    <w:rsid w:val="4D634C3E"/>
    <w:rsid w:val="56D0F9ED"/>
    <w:rsid w:val="58DB9275"/>
    <w:rsid w:val="5F31AB9C"/>
    <w:rsid w:val="741E41F6"/>
    <w:rsid w:val="775A3BF8"/>
    <w:rsid w:val="7770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D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5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32ae1a7b8f2d460e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7ae83019238c4dc4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2</cp:revision>
  <cp:lastPrinted>2021-04-17T09:00:00Z</cp:lastPrinted>
  <dcterms:created xsi:type="dcterms:W3CDTF">2021-08-07T15:13:00Z</dcterms:created>
  <dcterms:modified xsi:type="dcterms:W3CDTF">2021-08-07T15:13:00Z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