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B71A5" w14:textId="77777777" w:rsidR="005826C0" w:rsidRPr="003B24A6" w:rsidRDefault="005826C0" w:rsidP="002E1008">
      <w:pPr>
        <w:pStyle w:val="ListParagraph"/>
        <w:spacing w:after="0" w:line="360" w:lineRule="auto"/>
        <w:ind w:left="0"/>
        <w:jc w:val="both"/>
        <w:rPr>
          <w:rFonts w:asciiTheme="minorHAnsi" w:hAnsiTheme="minorHAnsi" w:cstheme="minorHAnsi"/>
          <w:u w:val="single"/>
        </w:rPr>
      </w:pPr>
      <w:r w:rsidRPr="003B24A6">
        <w:rPr>
          <w:rFonts w:asciiTheme="minorHAnsi" w:hAnsiTheme="minorHAnsi" w:cstheme="minorHAnsi"/>
          <w:u w:val="single"/>
        </w:rPr>
        <w:t>Ενδεικτική Λύση</w:t>
      </w:r>
    </w:p>
    <w:p w14:paraId="0088E317" w14:textId="0749C886" w:rsidR="000E310F" w:rsidRDefault="005F6EF4" w:rsidP="4E84E595">
      <w:pPr>
        <w:spacing w:line="360" w:lineRule="auto"/>
        <w:rPr>
          <w:rFonts w:asciiTheme="minorHAnsi" w:hAnsiTheme="minorHAnsi" w:cstheme="minorBidi"/>
          <w:sz w:val="22"/>
          <w:szCs w:val="22"/>
        </w:rPr>
      </w:pPr>
      <w:r w:rsidRPr="4E84E595">
        <w:rPr>
          <w:rFonts w:asciiTheme="minorHAnsi" w:hAnsiTheme="minorHAnsi" w:cstheme="minorBidi"/>
          <w:b/>
          <w:bCs/>
          <w:sz w:val="22"/>
          <w:szCs w:val="22"/>
        </w:rPr>
        <w:t>2.</w:t>
      </w:r>
      <w:r w:rsidR="0083575A">
        <w:rPr>
          <w:rFonts w:asciiTheme="minorHAnsi" w:hAnsiTheme="minorHAnsi" w:cstheme="minorBidi"/>
          <w:b/>
          <w:bCs/>
          <w:sz w:val="22"/>
          <w:szCs w:val="22"/>
        </w:rPr>
        <w:t>1</w:t>
      </w:r>
      <w:r w:rsidR="005826C0" w:rsidRPr="4E84E595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0E310F" w:rsidRPr="4E84E595">
        <w:rPr>
          <w:rFonts w:asciiTheme="minorHAnsi" w:hAnsiTheme="minorHAnsi" w:cstheme="minorBidi"/>
          <w:sz w:val="22"/>
          <w:szCs w:val="22"/>
        </w:rPr>
        <w:t xml:space="preserve">Σωστές απαντήσεις </w:t>
      </w:r>
    </w:p>
    <w:p w14:paraId="2BCA9DE0" w14:textId="65AC8195" w:rsidR="000E310F" w:rsidRDefault="006065CE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Α – 1</w:t>
      </w:r>
    </w:p>
    <w:p w14:paraId="1B8BE616" w14:textId="0B1922B9" w:rsidR="006065CE" w:rsidRDefault="006065CE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Β –</w:t>
      </w:r>
      <w:r w:rsidR="001727BC">
        <w:rPr>
          <w:rFonts w:asciiTheme="minorHAnsi" w:hAnsiTheme="minorHAnsi" w:cstheme="minorHAnsi"/>
          <w:sz w:val="22"/>
          <w:szCs w:val="22"/>
        </w:rPr>
        <w:t xml:space="preserve"> 2</w:t>
      </w:r>
    </w:p>
    <w:p w14:paraId="7D941E07" w14:textId="526EF948" w:rsidR="006065CE" w:rsidRDefault="006065CE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Γ – </w:t>
      </w:r>
      <w:r w:rsidR="001727BC">
        <w:rPr>
          <w:rFonts w:asciiTheme="minorHAnsi" w:hAnsiTheme="minorHAnsi" w:cstheme="minorHAnsi"/>
          <w:sz w:val="22"/>
          <w:szCs w:val="22"/>
        </w:rPr>
        <w:t>4</w:t>
      </w:r>
    </w:p>
    <w:p w14:paraId="73ECA20A" w14:textId="77777777" w:rsidR="006065CE" w:rsidRDefault="006065CE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5BCCA12" w14:textId="1C2C8B67" w:rsidR="006065CE" w:rsidRPr="005F6EF4" w:rsidRDefault="006065CE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F6EF4">
        <w:rPr>
          <w:rFonts w:asciiTheme="minorHAnsi" w:hAnsiTheme="minorHAnsi" w:cstheme="minorHAnsi"/>
          <w:sz w:val="22"/>
          <w:szCs w:val="22"/>
        </w:rPr>
        <w:t>Διάγραμμα 1</w:t>
      </w:r>
      <w:r w:rsidRPr="005F6EF4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Pr="005F6EF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41F6D7D" w14:textId="7519356A" w:rsidR="001727BC" w:rsidRPr="005F6EF4" w:rsidRDefault="006065CE" w:rsidP="00B32573">
      <w:pPr>
        <w:jc w:val="both"/>
        <w:rPr>
          <w:rFonts w:asciiTheme="minorHAnsi" w:hAnsiTheme="minorHAnsi" w:cstheme="minorHAnsi"/>
          <w:sz w:val="22"/>
          <w:szCs w:val="22"/>
        </w:rPr>
      </w:pPr>
      <w:r w:rsidRPr="005F6EF4">
        <w:rPr>
          <w:rFonts w:asciiTheme="minorHAnsi" w:hAnsiTheme="minorHAnsi" w:cstheme="minorHAnsi"/>
          <w:sz w:val="22"/>
          <w:szCs w:val="22"/>
        </w:rPr>
        <w:t>Η κλίση προκύπτει ως το πηλίκο της απόστασης  διά του χρόνου</w:t>
      </w:r>
      <w:r w:rsidR="001727BC" w:rsidRPr="005F6EF4">
        <w:rPr>
          <w:rFonts w:asciiTheme="minorHAnsi" w:hAnsiTheme="minorHAnsi" w:cstheme="minorHAnsi"/>
          <w:sz w:val="22"/>
          <w:szCs w:val="22"/>
        </w:rPr>
        <w:t xml:space="preserve"> (θεωρία).</w:t>
      </w:r>
    </w:p>
    <w:p w14:paraId="4834527C" w14:textId="0EF5BB4F" w:rsidR="006065CE" w:rsidRPr="005F6EF4" w:rsidRDefault="006065CE" w:rsidP="006065CE">
      <w:pPr>
        <w:rPr>
          <w:rFonts w:asciiTheme="minorHAnsi" w:hAnsiTheme="minorHAnsi" w:cstheme="minorHAnsi"/>
          <w:sz w:val="22"/>
          <w:szCs w:val="22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>υ=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S</m:t>
              </m:r>
            </m:num>
            <m:den>
              <m:r>
                <w:rPr>
                  <w:rFonts w:ascii="Cambria Math" w:hAnsi="Cambria Math" w:cstheme="minorHAnsi"/>
                  <w:sz w:val="22"/>
                  <w:szCs w:val="22"/>
                </w:rPr>
                <m:t>Δ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t</m:t>
              </m:r>
            </m:den>
          </m:f>
        </m:oMath>
      </m:oMathPara>
    </w:p>
    <w:p w14:paraId="6CE98D74" w14:textId="1A7BD87A" w:rsidR="006065CE" w:rsidRPr="005F6EF4" w:rsidRDefault="006065CE" w:rsidP="006065CE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F6EF4">
        <w:rPr>
          <w:rFonts w:asciiTheme="minorHAnsi" w:hAnsiTheme="minorHAnsi" w:cstheme="minorHAnsi"/>
          <w:sz w:val="22"/>
          <w:szCs w:val="22"/>
        </w:rPr>
        <w:t>Διάγραμμα 2</w:t>
      </w:r>
      <w:r w:rsidRPr="005F6EF4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Pr="005F6EF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625473" w14:textId="2E7DE464" w:rsidR="5B0468F0" w:rsidRPr="005F6EF4" w:rsidRDefault="5B0468F0" w:rsidP="00B3257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EF4">
        <w:rPr>
          <w:rFonts w:asciiTheme="minorHAnsi" w:hAnsiTheme="minorHAnsi" w:cstheme="minorHAnsi"/>
          <w:sz w:val="22"/>
          <w:szCs w:val="22"/>
        </w:rPr>
        <w:t>Στην γραφική παράσταση της ταχύτητας σε συνάρτηση με το χρόνο, το εμβαδόν που περικλείεται μεταξύ της ευθείας και του άξονα του χρόνου είναι ίσο αριθμητικά με τη μετατόπιση (θεωρία).</w:t>
      </w:r>
    </w:p>
    <w:p w14:paraId="0691EAF4" w14:textId="5B15A1C8" w:rsidR="001727BC" w:rsidRPr="005F6EF4" w:rsidRDefault="00351010" w:rsidP="001727BC">
      <w:pPr>
        <w:rPr>
          <w:rFonts w:asciiTheme="minorHAnsi" w:hAnsiTheme="minorHAnsi" w:cstheme="minorHAnsi"/>
          <w:i/>
          <w:sz w:val="22"/>
          <w:szCs w:val="22"/>
          <w:lang w:val="en-US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>Δx=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 w:cstheme="minorHAnsi"/>
              <w:sz w:val="22"/>
              <w:szCs w:val="22"/>
            </w:rPr>
            <m:t xml:space="preserve"> υ ∙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 xml:space="preserve">t = 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 w:cstheme="minorHAnsi"/>
              <w:sz w:val="22"/>
              <w:szCs w:val="22"/>
            </w:rPr>
            <m:t xml:space="preserve"> α ∙ </m:t>
          </m:r>
          <m:sSup>
            <m:sSupPr>
              <m:ctrlPr>
                <w:rPr>
                  <w:rFonts w:ascii="Cambria Math" w:hAnsi="Cambria Math" w:cstheme="minorHAnsi"/>
                  <w:i/>
                  <w:sz w:val="22"/>
                  <w:szCs w:val="22"/>
                  <w:lang w:val="en-US"/>
                </w:rPr>
              </m:ctrlPr>
            </m:sSupPr>
            <m:e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t</m:t>
              </m:r>
            </m:e>
            <m:sup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2</m:t>
              </m:r>
            </m:sup>
          </m:sSup>
        </m:oMath>
      </m:oMathPara>
    </w:p>
    <w:p w14:paraId="0DD835B1" w14:textId="5604BBF8" w:rsidR="001727BC" w:rsidRPr="005F6EF4" w:rsidRDefault="001727BC" w:rsidP="001727B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F6EF4">
        <w:rPr>
          <w:rFonts w:asciiTheme="minorHAnsi" w:hAnsiTheme="minorHAnsi" w:cstheme="minorHAnsi"/>
          <w:sz w:val="22"/>
          <w:szCs w:val="22"/>
        </w:rPr>
        <w:t>Διάγραμμα 3</w:t>
      </w:r>
      <w:r w:rsidRPr="005F6EF4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Pr="005F6EF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EE3C1F" w14:textId="16D33BF4" w:rsidR="006065CE" w:rsidRPr="005F6EF4" w:rsidRDefault="00CF1E2B" w:rsidP="00B3257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EF4">
        <w:rPr>
          <w:rFonts w:asciiTheme="minorHAnsi" w:hAnsiTheme="minorHAnsi" w:cstheme="minorHAnsi"/>
          <w:sz w:val="22"/>
          <w:szCs w:val="22"/>
        </w:rPr>
        <w:t xml:space="preserve">Η σταθερά ενός ελατηρίου υπολογίζεται από την κλίση της ευθείας της γραφικής παράστασης της δύναμης </w:t>
      </w:r>
      <w:r w:rsidR="00FD3CB3">
        <w:rPr>
          <w:rFonts w:asciiTheme="minorHAnsi" w:hAnsiTheme="minorHAnsi" w:cstheme="minorHAnsi"/>
          <w:sz w:val="22"/>
          <w:szCs w:val="22"/>
        </w:rPr>
        <w:t xml:space="preserve">που ασκείται σε ελατήριο </w:t>
      </w:r>
      <w:r w:rsidRPr="005F6EF4">
        <w:rPr>
          <w:rFonts w:asciiTheme="minorHAnsi" w:hAnsiTheme="minorHAnsi" w:cstheme="minorHAnsi"/>
          <w:sz w:val="22"/>
          <w:szCs w:val="22"/>
        </w:rPr>
        <w:t xml:space="preserve">σε συνάρτηση με την επιμήκυνση του. </w:t>
      </w:r>
    </w:p>
    <w:p w14:paraId="53A5302D" w14:textId="53B6522C" w:rsidR="00CF1E2B" w:rsidRPr="005F6EF4" w:rsidRDefault="00CF1E2B" w:rsidP="00CF1E2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  <w:lang w:val="en-US"/>
            </w:rPr>
            <m:t>k</m:t>
          </m:r>
          <m:r>
            <w:rPr>
              <w:rFonts w:ascii="Cambria Math" w:hAnsi="Cambria Math" w:cstheme="minorHAnsi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</w:rPr>
                <m:t>F</m:t>
              </m:r>
            </m:num>
            <m:den>
              <m:r>
                <w:rPr>
                  <w:rFonts w:ascii="Cambria Math" w:hAnsi="Cambria Math" w:cstheme="minorHAnsi"/>
                  <w:sz w:val="22"/>
                  <w:szCs w:val="22"/>
                </w:rPr>
                <m:t>Δ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x</m:t>
              </m:r>
            </m:den>
          </m:f>
        </m:oMath>
      </m:oMathPara>
    </w:p>
    <w:p w14:paraId="2C04EDAD" w14:textId="77777777" w:rsidR="006065CE" w:rsidRPr="005F6EF4" w:rsidRDefault="006065CE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82EFA89" w14:textId="57A1A313" w:rsidR="00623697" w:rsidRDefault="00623697" w:rsidP="00623697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19BE6D" wp14:editId="4A930A01">
                <wp:simplePos x="0" y="0"/>
                <wp:positionH relativeFrom="column">
                  <wp:posOffset>5278120</wp:posOffset>
                </wp:positionH>
                <wp:positionV relativeFrom="paragraph">
                  <wp:posOffset>64770</wp:posOffset>
                </wp:positionV>
                <wp:extent cx="1113155" cy="1922780"/>
                <wp:effectExtent l="0" t="57150" r="0" b="127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3155" cy="1922780"/>
                          <a:chOff x="1" y="0"/>
                          <a:chExt cx="1115047" cy="1922780"/>
                        </a:xfrm>
                      </wpg:grpSpPr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2611" y="516066"/>
                            <a:ext cx="464251" cy="387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AB54FB" w14:textId="77777777" w:rsidR="00623697" w:rsidRDefault="00623697" w:rsidP="00623697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" name="Group 4"/>
                        <wpg:cNvGrpSpPr/>
                        <wpg:grpSpPr>
                          <a:xfrm>
                            <a:off x="1" y="0"/>
                            <a:ext cx="1115047" cy="1922780"/>
                            <a:chOff x="0" y="0"/>
                            <a:chExt cx="1115902" cy="1922784"/>
                          </a:xfrm>
                        </wpg:grpSpPr>
                        <wpg:grpSp>
                          <wpg:cNvPr id="5" name="Group 5"/>
                          <wpg:cNvGrpSpPr/>
                          <wpg:grpSpPr>
                            <a:xfrm>
                              <a:off x="0" y="0"/>
                              <a:ext cx="878869" cy="1922784"/>
                              <a:chOff x="0" y="0"/>
                              <a:chExt cx="878869" cy="1922784"/>
                            </a:xfrm>
                          </wpg:grpSpPr>
                          <wpg:grpSp>
                            <wpg:cNvPr id="7" name="Group 7"/>
                            <wpg:cNvGrpSpPr/>
                            <wpg:grpSpPr>
                              <a:xfrm>
                                <a:off x="261799" y="0"/>
                                <a:ext cx="596900" cy="1810900"/>
                                <a:chOff x="261799" y="0"/>
                                <a:chExt cx="596900" cy="1810900"/>
                              </a:xfrm>
                            </wpg:grpSpPr>
                            <wpg:grpSp>
                              <wpg:cNvPr id="13" name="Group 13"/>
                              <wpg:cNvGrpSpPr/>
                              <wpg:grpSpPr>
                                <a:xfrm>
                                  <a:off x="261799" y="0"/>
                                  <a:ext cx="596900" cy="1810900"/>
                                  <a:chOff x="261799" y="0"/>
                                  <a:chExt cx="596900" cy="1810900"/>
                                </a:xfrm>
                              </wpg:grpSpPr>
                              <wpg:grpSp>
                                <wpg:cNvPr id="17" name="Group 17"/>
                                <wpg:cNvGrpSpPr/>
                                <wpg:grpSpPr>
                                  <a:xfrm>
                                    <a:off x="261799" y="0"/>
                                    <a:ext cx="596900" cy="1799591"/>
                                    <a:chOff x="261799" y="0"/>
                                    <a:chExt cx="596900" cy="1800000"/>
                                  </a:xfrm>
                                </wpg:grpSpPr>
                                <wps:wsp>
                                  <wps:cNvPr id="20" name="Oval 20"/>
                                  <wps:cNvSpPr/>
                                  <wps:spPr>
                                    <a:xfrm>
                                      <a:off x="261799" y="889000"/>
                                      <a:ext cx="572074" cy="571866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" name="Straight Connector 21"/>
                                  <wps:cNvCnPr/>
                                  <wps:spPr>
                                    <a:xfrm>
                                      <a:off x="858699" y="0"/>
                                      <a:ext cx="0" cy="1800000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>
                                          <a:lumMod val="95000"/>
                                          <a:lumOff val="5000"/>
                                        </a:schemeClr>
                                      </a:solidFill>
                                    </a:ln>
                                    <a:effectLst>
                                      <a:outerShdw blurRad="50800" dist="38100" algn="l" rotWithShape="0">
                                        <a:prstClr val="black">
                                          <a:alpha val="40000"/>
                                        </a:prstClr>
                                      </a:outerShdw>
                                    </a:effectLst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2" name="Straight Connector 22"/>
                                  <wps:cNvCnPr/>
                                  <wps:spPr>
                                    <a:xfrm flipH="1">
                                      <a:off x="595515" y="78335"/>
                                      <a:ext cx="238358" cy="904023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8" name="Straight Arrow Connector 18"/>
                                <wps:cNvCnPr/>
                                <wps:spPr>
                                  <a:xfrm flipV="1">
                                    <a:off x="551782" y="433917"/>
                                    <a:ext cx="184150" cy="71755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>
                                        <a:lumMod val="95000"/>
                                        <a:lumOff val="5000"/>
                                      </a:schemeClr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9" name="Straight Arrow Connector 19"/>
                                <wps:cNvCnPr/>
                                <wps:spPr>
                                  <a:xfrm rot="240000">
                                    <a:off x="526382" y="1155700"/>
                                    <a:ext cx="46800" cy="65520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>
                                        <a:lumMod val="95000"/>
                                        <a:lumOff val="5000"/>
                                      </a:schemeClr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4" name="Straight Arrow Connector 14"/>
                              <wps:cNvCnPr/>
                              <wps:spPr>
                                <a:xfrm flipV="1">
                                  <a:off x="545426" y="438856"/>
                                  <a:ext cx="0" cy="709083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" name="Straight Arrow Connector 15"/>
                              <wps:cNvCnPr/>
                              <wps:spPr>
                                <a:xfrm flipH="1">
                                  <a:off x="357049" y="1157817"/>
                                  <a:ext cx="194733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" name="Straight Arrow Connector 16"/>
                              <wps:cNvCnPr/>
                              <wps:spPr>
                                <a:xfrm rot="10800000" flipH="1">
                                  <a:off x="551782" y="1157817"/>
                                  <a:ext cx="19440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5335" y="197298"/>
                                <a:ext cx="262255" cy="2755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1155C8" w14:textId="77777777" w:rsidR="00623697" w:rsidRDefault="00623697" w:rsidP="00623697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6269" y="337683"/>
                                <a:ext cx="398145" cy="2755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1D2D7B" w14:textId="77777777" w:rsidR="00623697" w:rsidRDefault="00623697" w:rsidP="00623697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Τ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03584" y="908665"/>
                                <a:ext cx="375285" cy="2755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464137" w14:textId="77777777" w:rsidR="00623697" w:rsidRDefault="00623697" w:rsidP="00623697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Τ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020637"/>
                                <a:ext cx="262255" cy="2755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9887D" w14:textId="77777777" w:rsidR="00623697" w:rsidRDefault="00623697" w:rsidP="00623697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0104" y="1646560"/>
                                <a:ext cx="537844" cy="27622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1F85C3" w14:textId="77777777" w:rsidR="00623697" w:rsidRDefault="00623697" w:rsidP="00623697">
                                  <w:pPr>
                                    <w:rPr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mꞏg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3024" y="535582"/>
                              <a:ext cx="482878" cy="24654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2AA0E8" w14:textId="77777777" w:rsidR="00623697" w:rsidRDefault="00623697" w:rsidP="00623697">
                                <w:pPr>
                                  <w:rPr>
                                    <w:sz w:val="20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0"/>
                                    <w:lang w:val="en-US"/>
                                  </w:rPr>
                                  <w:t>φ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19BE6D" id="Group 3" o:spid="_x0000_s1026" style="position:absolute;left:0;text-align:left;margin-left:415.6pt;margin-top:5.1pt;width:87.65pt;height:151.4pt;z-index:251659264;mso-width-relative:margin" coordorigin="" coordsize="11150,19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4726;top:5160;width:4642;height:3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5FAB54FB" w14:textId="77777777" w:rsidR="00623697" w:rsidRDefault="00623697" w:rsidP="00623697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φ</w:t>
                        </w:r>
                      </w:p>
                    </w:txbxContent>
                  </v:textbox>
                </v:shape>
                <v:group id="Group 4" o:spid="_x0000_s1028" style="position:absolute;width:11150;height:19227" coordsize="11159,19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group id="Group 5" o:spid="_x0000_s1029" style="position:absolute;width:8788;height:19227" coordsize="8788,19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group id="Group 7" o:spid="_x0000_s1030" style="position:absolute;left:2617;width:5969;height:18109" coordorigin="2617" coordsize="5969,18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group id="Group 13" o:spid="_x0000_s1031" style="position:absolute;left:2617;width:5969;height:18109" coordorigin="2617" coordsize="5969,18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<v:group id="Group 17" o:spid="_x0000_s1032" style="position:absolute;left:2617;width:5969;height:17995" coordorigin="2617" coordsize="5969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  <v:oval id="Oval 20" o:spid="_x0000_s1033" style="position:absolute;left:2617;top:8890;width:5721;height:5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" filled="f" strokecolor="black [3213]" strokeweight="1pt">
                            <v:stroke joinstyle="miter"/>
                          </v:oval>
                          <v:line id="Straight Connector 21" o:spid="_x0000_s1034" style="position:absolute;visibility:visible;mso-wrap-style:square" from="8586,0" to="8586,1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" strokecolor="#0d0d0d [3069]" strokeweight="3pt">
                            <v:stroke joinstyle="miter"/>
                            <v:shadow on="t" color="black" opacity="26214f" origin="-.5" offset="3pt,0"/>
                          </v:line>
                          <v:line id="Straight Connector 22" o:spid="_x0000_s1035" style="position:absolute;flip:x;visibility:visible;mso-wrap-style:square" from="5955,783" to="8338,9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" strokecolor="black [3200]" strokeweight=".5pt">
                            <v:stroke joinstyle="miter"/>
                          </v:line>
                        </v:group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Straight Arrow Connector 18" o:spid="_x0000_s1036" type="#_x0000_t32" style="position:absolute;left:5517;top:4339;width:1842;height:717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" strokecolor="#0d0d0d [3069]" strokeweight="1pt">
                          <v:stroke endarrow="block" joinstyle="miter"/>
                        </v:shape>
                        <v:shape id="Straight Arrow Connector 19" o:spid="_x0000_s1037" type="#_x0000_t32" style="position:absolute;left:5263;top:11557;width:468;height:6552;rotation: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" strokecolor="#0d0d0d [3069]" strokeweight="1pt">
                          <v:stroke endarrow="block" joinstyle="miter"/>
                        </v:shape>
                      </v:group>
                      <v:shape id="Straight Arrow Connector 14" o:spid="_x0000_s1038" type="#_x0000_t32" style="position:absolute;left:5454;top:4388;width:0;height:709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" strokecolor="black [3200]" strokeweight="1pt">
                        <v:stroke endarrow="block" joinstyle="miter"/>
                      </v:shape>
                      <v:shape id="Straight Arrow Connector 15" o:spid="_x0000_s1039" type="#_x0000_t32" style="position:absolute;left:3570;top:11578;width:194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" strokecolor="black [3200]" strokeweight=".5pt">
                        <v:stroke endarrow="block" joinstyle="miter"/>
                      </v:shape>
                      <v:shape id="Straight Arrow Connector 16" o:spid="_x0000_s1040" type="#_x0000_t32" style="position:absolute;left:5517;top:11578;width:1944;height:0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" strokecolor="black [3200]" strokeweight=".5pt">
                        <v:stroke endarrow="block" joinstyle="miter"/>
                      </v:shape>
                    </v:group>
                    <v:shape id="Text Box 2" o:spid="_x0000_s1041" type="#_x0000_t202" style="position:absolute;left:5653;top:1972;width:2622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" filled="f" stroked="f">
                      <v:textbox style="mso-fit-shape-to-text:t">
                        <w:txbxContent>
                          <w:p w14:paraId="421155C8" w14:textId="77777777" w:rsidR="00623697" w:rsidRDefault="00623697" w:rsidP="00623697">
                            <w:pPr>
                              <w:rPr>
                                <w:lang w:val="en-US"/>
                              </w:rPr>
                            </w:pPr>
                            <w:r>
                              <w:t>Τ</w:t>
                            </w:r>
                          </w:p>
                        </w:txbxContent>
                      </v:textbox>
                    </v:shape>
                    <v:shape id="Text Box 2" o:spid="_x0000_s1042" type="#_x0000_t202" style="position:absolute;left:2162;top:3376;width:3982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    <v:textbox style="mso-fit-shape-to-text:t">
                        <w:txbxContent>
                          <w:p w14:paraId="6A1D2D7B" w14:textId="77777777" w:rsidR="00623697" w:rsidRDefault="00623697" w:rsidP="00623697">
                            <w:pPr>
                              <w:rPr>
                                <w:lang w:val="en-US"/>
                              </w:rPr>
                            </w:pPr>
                            <w:r>
                              <w:t>Τ</w:t>
                            </w:r>
                            <w:r>
                              <w:rPr>
                                <w:lang w:val="en-US"/>
                              </w:rPr>
                              <w:t>y</w:t>
                            </w:r>
                          </w:p>
                        </w:txbxContent>
                      </v:textbox>
                    </v:shape>
                    <v:shape id="Text Box 2" o:spid="_x0000_s1043" type="#_x0000_t202" style="position:absolute;left:5035;top:9086;width:3753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    <v:textbox style="mso-fit-shape-to-text:t">
                        <w:txbxContent>
                          <w:p w14:paraId="0B464137" w14:textId="77777777" w:rsidR="00623697" w:rsidRDefault="00623697" w:rsidP="00623697">
                            <w:pPr>
                              <w:rPr>
                                <w:lang w:val="en-US"/>
                              </w:rPr>
                            </w:pPr>
                            <w:r>
                              <w:t>Τ</w:t>
                            </w:r>
                            <w:r>
                              <w:rPr>
                                <w:lang w:val="en-U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  <v:shape id="Text Box 2" o:spid="_x0000_s1044" type="#_x0000_t202" style="position:absolute;top:10206;width:2622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    <v:textbox style="mso-fit-shape-to-text:t">
                        <w:txbxContent>
                          <w:p w14:paraId="4289887D" w14:textId="77777777" w:rsidR="00623697" w:rsidRDefault="00623697" w:rsidP="0062369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  <v:shape id="Text Box 2" o:spid="_x0000_s1045" type="#_x0000_t202" style="position:absolute;left:501;top:16465;width:5378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" filled="f" stroked="f">
                      <v:textbox style="mso-fit-shape-to-text:t">
                        <w:txbxContent>
                          <w:p w14:paraId="661F85C3" w14:textId="77777777" w:rsidR="00623697" w:rsidRDefault="00623697" w:rsidP="00623697">
                            <w:pPr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mꞏg</w:t>
                            </w:r>
                            <w:proofErr w:type="spellEnd"/>
                          </w:p>
                        </w:txbxContent>
                      </v:textbox>
                    </v:shape>
                  </v:group>
                  <v:shape id="Text Box 2" o:spid="_x0000_s1046" type="#_x0000_t202" style="position:absolute;left:6330;top:5355;width:4829;height:2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      <v:textbox style="mso-fit-shape-to-text:t">
                      <w:txbxContent>
                        <w:p w14:paraId="6C2AA0E8" w14:textId="77777777" w:rsidR="00623697" w:rsidRDefault="00623697" w:rsidP="00623697">
                          <w:pPr>
                            <w:rPr>
                              <w:sz w:val="20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20"/>
                              <w:lang w:val="en-US"/>
                            </w:rPr>
                            <w:t>φ</w:t>
                          </w:r>
                          <w:proofErr w:type="gramEnd"/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rFonts w:asciiTheme="minorHAnsi" w:hAnsiTheme="minorHAnsi" w:cstheme="minorBidi"/>
          <w:b/>
          <w:bCs/>
          <w:sz w:val="22"/>
          <w:szCs w:val="22"/>
        </w:rPr>
        <w:t>2.</w:t>
      </w:r>
      <w:r w:rsidR="00FB3421">
        <w:rPr>
          <w:rFonts w:asciiTheme="minorHAnsi" w:hAnsiTheme="minorHAnsi" w:cstheme="minorBidi"/>
          <w:b/>
          <w:bCs/>
          <w:sz w:val="22"/>
          <w:szCs w:val="22"/>
        </w:rPr>
        <w:t>2</w:t>
      </w:r>
      <w:bookmarkStart w:id="0" w:name="_GoBack"/>
      <w:bookmarkEnd w:id="0"/>
      <w:r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Σωστή απάντηση: (α)</w:t>
      </w:r>
    </w:p>
    <w:p w14:paraId="1D4E31E3" w14:textId="77777777" w:rsidR="00623697" w:rsidRDefault="00623697" w:rsidP="0062369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Οι δυνάμεις που δέχεται η σφαίρα είναι το βάρος της, η τάση του νήματος Τ και η δύναμη από τον τοίχο </w:t>
      </w:r>
      <w:r w:rsidRPr="00B32573">
        <w:rPr>
          <w:rFonts w:asciiTheme="minorHAnsi" w:hAnsiTheme="minorHAnsi" w:cstheme="minorHAnsi"/>
          <w:sz w:val="22"/>
          <w:szCs w:val="22"/>
        </w:rPr>
        <w:t>Ν.</w:t>
      </w:r>
    </w:p>
    <w:p w14:paraId="5BDC9C51" w14:textId="77777777" w:rsidR="00623697" w:rsidRDefault="00623697" w:rsidP="0062369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Δεδομένου ότι η σφαίρα ισορροπεί, η συνολική δύναμη σε κάθε άξονα θα είναι μηδενική. </w:t>
      </w:r>
    </w:p>
    <w:p w14:paraId="3965BAE0" w14:textId="77777777" w:rsidR="00623697" w:rsidRDefault="00623697" w:rsidP="00623697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Στον κατακόρυφο άξονα:</w:t>
      </w:r>
    </w:p>
    <w:p w14:paraId="0EBEE8FD" w14:textId="77777777" w:rsidR="00623697" w:rsidRDefault="00FB3421" w:rsidP="00623697">
      <w:pPr>
        <w:spacing w:line="360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Τ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y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= 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</w:rPr>
          <m:t xml:space="preserve"> ∙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g</m:t>
        </m:r>
        <m:r>
          <w:rPr>
            <w:rFonts w:ascii="Cambria Math" w:hAnsi="Cambria Math" w:cstheme="minorHAnsi"/>
            <w:sz w:val="22"/>
            <w:szCs w:val="22"/>
          </w:rPr>
          <m:t xml:space="preserve"> </m:t>
        </m:r>
      </m:oMath>
      <w:r w:rsidR="00623697">
        <w:rPr>
          <w:rFonts w:asciiTheme="minorHAnsi" w:hAnsiTheme="minorHAnsi" w:cstheme="minorHAnsi"/>
          <w:sz w:val="22"/>
          <w:szCs w:val="22"/>
        </w:rPr>
        <w:t xml:space="preserve">  ή 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Τ</m:t>
        </m:r>
        <m:r>
          <w:rPr>
            <w:rFonts w:ascii="Cambria Math" w:hAnsi="Cambria Math" w:cstheme="minorHAnsi"/>
            <w:sz w:val="22"/>
            <w:szCs w:val="22"/>
          </w:rPr>
          <m:t xml:space="preserve">∙συνφ= 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</w:rPr>
          <m:t xml:space="preserve"> ∙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g</m:t>
        </m:r>
      </m:oMath>
      <w:r w:rsidR="00623697">
        <w:rPr>
          <w:rFonts w:asciiTheme="minorHAnsi" w:hAnsiTheme="minorHAnsi" w:cstheme="minorHAnsi"/>
          <w:sz w:val="22"/>
          <w:szCs w:val="22"/>
        </w:rPr>
        <w:t xml:space="preserve">  ή  </w:t>
      </w:r>
      <m:oMath>
        <m:r>
          <w:rPr>
            <w:rFonts w:ascii="Cambria Math" w:hAnsi="Cambria Math" w:cstheme="minorHAnsi"/>
            <w:sz w:val="22"/>
            <w:szCs w:val="22"/>
          </w:rPr>
          <m:t>Τ=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  <m:r>
              <w:rPr>
                <w:rFonts w:ascii="Cambria Math" w:hAnsi="Cambria Math" w:cstheme="minorHAnsi"/>
                <w:sz w:val="22"/>
                <w:szCs w:val="22"/>
              </w:rPr>
              <m:t xml:space="preserve"> ∙</m:t>
            </m:r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g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συνφ</m:t>
            </m:r>
          </m:den>
        </m:f>
      </m:oMath>
      <w:r w:rsidR="00623697">
        <w:rPr>
          <w:rFonts w:asciiTheme="minorHAnsi" w:hAnsiTheme="minorHAnsi" w:cstheme="minorHAnsi"/>
          <w:sz w:val="22"/>
          <w:szCs w:val="22"/>
        </w:rPr>
        <w:t xml:space="preserve"> (1)</w:t>
      </w:r>
    </w:p>
    <w:p w14:paraId="4CFCDB92" w14:textId="77777777" w:rsidR="00623697" w:rsidRDefault="00623697" w:rsidP="0062369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B804995" w14:textId="77777777" w:rsidR="00623697" w:rsidRDefault="00623697" w:rsidP="00623697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Στον οριζόντιο άξονα:</w:t>
      </w:r>
    </w:p>
    <w:p w14:paraId="23938EEE" w14:textId="7A63CBDB" w:rsidR="00623697" w:rsidRDefault="00FB3421" w:rsidP="00623697">
      <w:pPr>
        <w:spacing w:line="360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Τ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χ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= 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N</m:t>
        </m:r>
      </m:oMath>
      <w:r w:rsidR="00623697">
        <w:rPr>
          <w:rFonts w:asciiTheme="minorHAnsi" w:hAnsiTheme="minorHAnsi" w:cstheme="minorHAnsi"/>
          <w:sz w:val="22"/>
          <w:szCs w:val="22"/>
        </w:rPr>
        <w:t xml:space="preserve">  ή 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Τ</m:t>
        </m:r>
        <m:r>
          <w:rPr>
            <w:rFonts w:ascii="Cambria Math" w:hAnsi="Cambria Math" w:cstheme="minorHAnsi"/>
            <w:sz w:val="22"/>
            <w:szCs w:val="22"/>
          </w:rPr>
          <m:t xml:space="preserve">∙ημφ= 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N</m:t>
        </m:r>
      </m:oMath>
      <w:r w:rsidR="00623697">
        <w:rPr>
          <w:rFonts w:asciiTheme="minorHAnsi" w:hAnsiTheme="minorHAnsi" w:cstheme="minorHAnsi"/>
          <w:sz w:val="22"/>
          <w:szCs w:val="22"/>
        </w:rPr>
        <w:t xml:space="preserve">  (2) </w:t>
      </w:r>
    </w:p>
    <w:p w14:paraId="6EDF03F8" w14:textId="77777777" w:rsidR="00623697" w:rsidRDefault="00623697" w:rsidP="0062369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CA8342E" w14:textId="03AC148F" w:rsidR="00623697" w:rsidRDefault="00623697" w:rsidP="0062369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Σύμφωνα με την εκφώνηση </w:t>
      </w:r>
      <m:oMath>
        <m:r>
          <w:rPr>
            <w:rFonts w:ascii="Cambria Math" w:hAnsi="Cambria Math" w:cstheme="minorHAnsi"/>
            <w:sz w:val="22"/>
            <w:szCs w:val="22"/>
          </w:rPr>
          <m:t>Τ=2∙Ν</m:t>
        </m:r>
      </m:oMath>
      <w:r>
        <w:rPr>
          <w:rFonts w:asciiTheme="minorHAnsi" w:hAnsiTheme="minorHAnsi" w:cstheme="minorHAnsi"/>
          <w:sz w:val="22"/>
          <w:szCs w:val="22"/>
        </w:rPr>
        <w:t xml:space="preserve"> άρα από (1) και (2):</w:t>
      </w:r>
    </w:p>
    <w:p w14:paraId="5BE6C8E9" w14:textId="77777777" w:rsidR="00623697" w:rsidRDefault="00623697" w:rsidP="0062369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FB68AC1" w14:textId="336DD29F" w:rsidR="00623697" w:rsidRDefault="00FB3421" w:rsidP="0062369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m:oMath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  <m:r>
              <w:rPr>
                <w:rFonts w:ascii="Cambria Math" w:hAnsi="Cambria Math" w:cstheme="minorHAnsi"/>
                <w:sz w:val="22"/>
                <w:szCs w:val="22"/>
              </w:rPr>
              <m:t xml:space="preserve"> ∙</m:t>
            </m:r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g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συνφ</m:t>
            </m:r>
          </m:den>
        </m:f>
        <m:r>
          <w:rPr>
            <w:rFonts w:ascii="Cambria Math" w:hAnsi="Cambria Math" w:cstheme="minorHAnsi"/>
            <w:sz w:val="22"/>
            <w:szCs w:val="22"/>
          </w:rPr>
          <m:t>= 2∙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  <m:r>
              <w:rPr>
                <w:rFonts w:ascii="Cambria Math" w:hAnsi="Cambria Math" w:cstheme="minorHAnsi"/>
                <w:sz w:val="22"/>
                <w:szCs w:val="22"/>
              </w:rPr>
              <m:t xml:space="preserve"> ∙</m:t>
            </m:r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g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συνφ</m:t>
            </m:r>
          </m:den>
        </m:f>
        <m:r>
          <w:rPr>
            <w:rFonts w:ascii="Cambria Math" w:hAnsi="Cambria Math" w:cstheme="minorHAnsi"/>
            <w:sz w:val="22"/>
            <w:szCs w:val="22"/>
          </w:rPr>
          <m:t>∙ημφ</m:t>
        </m:r>
      </m:oMath>
      <w:r w:rsidR="00623697">
        <w:rPr>
          <w:rFonts w:asciiTheme="minorHAnsi" w:hAnsiTheme="minorHAnsi" w:cstheme="minorHAnsi"/>
          <w:sz w:val="22"/>
          <w:szCs w:val="22"/>
        </w:rPr>
        <w:t xml:space="preserve"> ή </w:t>
      </w:r>
      <m:oMath>
        <m:r>
          <w:rPr>
            <w:rFonts w:ascii="Cambria Math" w:hAnsi="Cambria Math" w:cstheme="minorHAnsi"/>
            <w:sz w:val="22"/>
            <w:szCs w:val="22"/>
          </w:rPr>
          <m:t>ημφ=0,5</m:t>
        </m:r>
      </m:oMath>
      <w:r w:rsidR="005C3B14">
        <w:rPr>
          <w:rFonts w:asciiTheme="minorHAnsi" w:hAnsiTheme="minorHAnsi" w:cstheme="minorHAnsi"/>
          <w:sz w:val="22"/>
          <w:szCs w:val="22"/>
        </w:rPr>
        <w:t>.</w:t>
      </w:r>
    </w:p>
    <w:p w14:paraId="44BCEA51" w14:textId="6FC0D22D" w:rsidR="00B414A4" w:rsidRDefault="00B414A4" w:rsidP="000966A1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B414A4" w:rsidSect="002C5A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501C091" w16cex:dateUtc="2021-07-12T16:34:08.61Z"/>
  <w16cex:commentExtensible w16cex:durableId="4F3A9347" w16cex:dateUtc="2021-07-12T16:34:29.24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939CFEC" w16cid:durableId="783E2B72"/>
  <w16cid:commentId w16cid:paraId="306D9E66" w16cid:durableId="2D63ED44"/>
  <w16cid:commentId w16cid:paraId="0D818D5D" w16cid:durableId="0F78A103"/>
  <w16cid:commentId w16cid:paraId="632C7DF2" w16cid:durableId="7B2D3E1D"/>
  <w16cid:commentId w16cid:paraId="465A79B0" w16cid:durableId="72F67C2E"/>
  <w16cid:commentId w16cid:paraId="7B3866E1" w16cid:durableId="73CC0560"/>
  <w16cid:commentId w16cid:paraId="3C68DBB1" w16cid:durableId="66134B33"/>
  <w16cid:commentId w16cid:paraId="0B142E54" w16cid:durableId="74959974"/>
  <w16cid:commentId w16cid:paraId="09BA2246" w16cid:durableId="1501C091"/>
  <w16cid:commentId w16cid:paraId="73224163" w16cid:durableId="4F3A934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6C0"/>
    <w:rsid w:val="000966A1"/>
    <w:rsid w:val="000E310F"/>
    <w:rsid w:val="001727BC"/>
    <w:rsid w:val="002E1008"/>
    <w:rsid w:val="00351010"/>
    <w:rsid w:val="003B24A6"/>
    <w:rsid w:val="003C2434"/>
    <w:rsid w:val="00415F51"/>
    <w:rsid w:val="00475C5C"/>
    <w:rsid w:val="005826C0"/>
    <w:rsid w:val="005C3B14"/>
    <w:rsid w:val="005F6EF4"/>
    <w:rsid w:val="006065CE"/>
    <w:rsid w:val="00623697"/>
    <w:rsid w:val="006C34C9"/>
    <w:rsid w:val="007D3EEF"/>
    <w:rsid w:val="0083575A"/>
    <w:rsid w:val="00940A81"/>
    <w:rsid w:val="00966E05"/>
    <w:rsid w:val="00A21367"/>
    <w:rsid w:val="00A623EB"/>
    <w:rsid w:val="00B32573"/>
    <w:rsid w:val="00B414A4"/>
    <w:rsid w:val="00B93451"/>
    <w:rsid w:val="00BC69EC"/>
    <w:rsid w:val="00BD75EF"/>
    <w:rsid w:val="00C86BA6"/>
    <w:rsid w:val="00CF1E2B"/>
    <w:rsid w:val="00D61BB4"/>
    <w:rsid w:val="00D72965"/>
    <w:rsid w:val="00DC5B5D"/>
    <w:rsid w:val="00DD3DC6"/>
    <w:rsid w:val="00DF1550"/>
    <w:rsid w:val="00E222D1"/>
    <w:rsid w:val="00F200A3"/>
    <w:rsid w:val="00F34C0D"/>
    <w:rsid w:val="00F44358"/>
    <w:rsid w:val="00F867EC"/>
    <w:rsid w:val="00FB3421"/>
    <w:rsid w:val="00FD3CB3"/>
    <w:rsid w:val="1B2C3F50"/>
    <w:rsid w:val="4E84E595"/>
    <w:rsid w:val="5B0468F0"/>
    <w:rsid w:val="79B4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E8D57"/>
  <w15:chartTrackingRefBased/>
  <w15:docId w15:val="{2E926088-A2A9-4CDB-A2B2-7F393F1F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826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86BA6"/>
    <w:rPr>
      <w:color w:val="808080"/>
    </w:rPr>
  </w:style>
  <w:style w:type="character" w:customStyle="1" w:styleId="normaltextrun">
    <w:name w:val="normaltextrun"/>
    <w:basedOn w:val="DefaultParagraphFont"/>
    <w:rsid w:val="00E222D1"/>
  </w:style>
  <w:style w:type="paragraph" w:styleId="BalloonText">
    <w:name w:val="Balloon Text"/>
    <w:basedOn w:val="Normal"/>
    <w:link w:val="BalloonTextChar"/>
    <w:uiPriority w:val="99"/>
    <w:semiHidden/>
    <w:unhideWhenUsed/>
    <w:rsid w:val="006C34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4C9"/>
    <w:rPr>
      <w:rFonts w:ascii="Segoe UI" w:eastAsia="Times New Roman" w:hAnsi="Segoe UI" w:cs="Segoe UI"/>
      <w:sz w:val="18"/>
      <w:szCs w:val="18"/>
      <w:lang w:eastAsia="el-GR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6C3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4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4C9"/>
    <w:rPr>
      <w:rFonts w:ascii="Times New Roman" w:eastAsia="Times New Roman" w:hAnsi="Times New Roman" w:cs="Times New Roman"/>
      <w:sz w:val="20"/>
      <w:szCs w:val="20"/>
      <w:lang w:eastAsia="el-GR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4C9"/>
    <w:rPr>
      <w:rFonts w:ascii="Times New Roman" w:eastAsia="Times New Roman" w:hAnsi="Times New Roman" w:cs="Times New Roman"/>
      <w:b/>
      <w:bCs/>
      <w:sz w:val="20"/>
      <w:szCs w:val="20"/>
      <w:lang w:eastAsia="el-GR" w:bidi="ar-SA"/>
    </w:rPr>
  </w:style>
  <w:style w:type="table" w:styleId="TableGrid">
    <w:name w:val="Table Grid"/>
    <w:basedOn w:val="TableNormal"/>
    <w:uiPriority w:val="39"/>
    <w:rsid w:val="000E3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4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af7227b6fbe44356" Type="http://schemas.microsoft.com/office/2018/08/relationships/commentsExtensible" Target="commentsExtensible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59973664f4f649ec" Type="http://schemas.microsoft.com/office/2016/09/relationships/commentsIds" Target="commentsId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9F0CF7-D211-4428-BD87-8670ACAB9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74156C-DDE0-4EAB-882C-669283136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209095-201C-4F17-ADA8-0314BD0986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Anargyros Drolapas</dc:creator>
  <cp:keywords/>
  <dc:description/>
  <cp:lastModifiedBy>ΑΝΑΡΓΥΡΟΣ ΔΡΟΛΑΠΑΣ</cp:lastModifiedBy>
  <cp:revision>4</cp:revision>
  <cp:lastPrinted>2021-04-17T09:00:00Z</cp:lastPrinted>
  <dcterms:created xsi:type="dcterms:W3CDTF">2021-08-06T22:22:00Z</dcterms:created>
  <dcterms:modified xsi:type="dcterms:W3CDTF">2021-08-07T15:18:00Z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