
<file path=[Content_Types].xml><?xml version="1.0" encoding="utf-8"?>
<Types xmlns="http://schemas.openxmlformats.org/package/2006/content-types"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619" w:rsidRPr="00524083" w:rsidRDefault="003E5EF4" w:rsidP="00BA0619">
      <w:pPr>
        <w:spacing w:line="360" w:lineRule="auto"/>
        <w:contextualSpacing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α) </w:t>
      </w:r>
      <w:r w:rsidR="00BA0619">
        <w:rPr>
          <w:rFonts w:asciiTheme="minorHAnsi" w:hAnsiTheme="minorHAnsi"/>
        </w:rPr>
        <w:t xml:space="preserve">Τα τρίγωνα </w:t>
      </w:r>
      <w:r w:rsidR="00290985">
        <w:rPr>
          <w:rFonts w:asciiTheme="minorHAnsi" w:hAnsiTheme="minorHAnsi"/>
        </w:rPr>
        <w:t>Α</w:t>
      </w:r>
      <w:r w:rsidR="00BA0619">
        <w:rPr>
          <w:rFonts w:asciiTheme="minorHAnsi" w:hAnsiTheme="minorHAnsi"/>
        </w:rPr>
        <w:t xml:space="preserve">ΒΔ και </w:t>
      </w:r>
      <w:r w:rsidR="00290985">
        <w:rPr>
          <w:rFonts w:asciiTheme="minorHAnsi" w:hAnsiTheme="minorHAnsi"/>
        </w:rPr>
        <w:t>Α</w:t>
      </w:r>
      <w:r w:rsidR="00BA0619">
        <w:rPr>
          <w:rFonts w:asciiTheme="minorHAnsi" w:hAnsiTheme="minorHAnsi"/>
        </w:rPr>
        <w:t xml:space="preserve">ΓΕ έχουν: </w:t>
      </w:r>
    </w:p>
    <w:p w:rsidR="00BA0619" w:rsidRPr="00524083" w:rsidRDefault="00290985" w:rsidP="00BA0619">
      <w:pPr>
        <w:pStyle w:val="a8"/>
        <w:numPr>
          <w:ilvl w:val="0"/>
          <w:numId w:val="1"/>
        </w:numPr>
        <w:spacing w:line="360" w:lineRule="auto"/>
        <w:jc w:val="both"/>
        <w:rPr>
          <w:rFonts w:asciiTheme="minorHAnsi" w:hAnsiTheme="minorHAnsi"/>
        </w:rPr>
      </w:pPr>
      <m:oMath>
        <m:r>
          <m:rPr>
            <m:sty m:val="p"/>
          </m:rPr>
          <w:rPr>
            <w:rFonts w:ascii="Cambria Math" w:eastAsiaTheme="minorEastAsia" w:hAnsiTheme="minorHAnsi"/>
          </w:rPr>
          <m:t>Β</m:t>
        </m:r>
        <m:acc>
          <m:accPr>
            <m:ctrlPr>
              <w:rPr>
                <w:rFonts w:ascii="Cambria Math" w:eastAsiaTheme="minorEastAsia" w:hAnsiTheme="minorHAnsi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Theme="minorHAnsi"/>
              </w:rPr>
              <m:t>Α</m:t>
            </m:r>
          </m:e>
        </m:acc>
        <m:r>
          <m:rPr>
            <m:sty m:val="p"/>
          </m:rPr>
          <w:rPr>
            <w:rFonts w:ascii="Cambria Math" w:hAnsiTheme="minorHAnsi"/>
          </w:rPr>
          <m:t>Δ</m:t>
        </m:r>
        <m:r>
          <m:rPr>
            <m:sty m:val="p"/>
          </m:rPr>
          <w:rPr>
            <w:rFonts w:ascii="Cambria Math" w:hAnsiTheme="minorHAnsi"/>
          </w:rPr>
          <m:t>=</m:t>
        </m:r>
        <m:r>
          <m:rPr>
            <m:sty m:val="p"/>
          </m:rPr>
          <w:rPr>
            <w:rFonts w:ascii="Cambria Math" w:hAnsiTheme="minorHAnsi"/>
          </w:rPr>
          <m:t>Γ</m:t>
        </m:r>
        <m:acc>
          <m:accPr>
            <m:ctrlPr>
              <w:rPr>
                <w:rFonts w:ascii="Cambria Math" w:eastAsiaTheme="minorEastAsia" w:hAnsiTheme="minorHAnsi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Theme="minorHAnsi"/>
              </w:rPr>
              <m:t>Α</m:t>
            </m:r>
          </m:e>
        </m:acc>
        <m:r>
          <m:rPr>
            <m:sty m:val="p"/>
          </m:rPr>
          <w:rPr>
            <w:rFonts w:ascii="Cambria Math" w:hAnsiTheme="minorHAnsi"/>
          </w:rPr>
          <m:t>Ε</m:t>
        </m:r>
        <m:r>
          <m:rPr>
            <m:sty m:val="p"/>
          </m:rPr>
          <w:rPr>
            <w:rFonts w:ascii="Cambria Math" w:hAnsiTheme="minorHAnsi"/>
          </w:rPr>
          <m:t>=</m:t>
        </m:r>
        <m:sSup>
          <m:sSupPr>
            <m:ctrlPr>
              <w:rPr>
                <w:rFonts w:ascii="Cambria Math" w:hAnsiTheme="minorHAnsi"/>
              </w:rPr>
            </m:ctrlPr>
          </m:sSupPr>
          <m:e>
            <m:r>
              <m:rPr>
                <m:sty m:val="p"/>
              </m:rPr>
              <w:rPr>
                <w:rFonts w:ascii="Cambria Math" w:hAnsiTheme="minorHAnsi"/>
              </w:rPr>
              <m:t>90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ο</m:t>
            </m:r>
          </m:sup>
        </m:sSup>
      </m:oMath>
      <w:r w:rsidR="00BA0619">
        <w:rPr>
          <w:rFonts w:asciiTheme="minorHAnsi" w:eastAsiaTheme="minorEastAsia" w:hAnsiTheme="minorHAnsi"/>
        </w:rPr>
        <w:t xml:space="preserve">, γιατί </w:t>
      </w:r>
      <w:r>
        <w:rPr>
          <w:rFonts w:asciiTheme="minorHAnsi" w:hAnsiTheme="minorHAnsi"/>
        </w:rPr>
        <w:t>η ΑΔ είναι κάθετη στην ΑΒ και η ΑΕ κάθετη στην ΑΓ</w:t>
      </w:r>
      <w:r w:rsidR="00BA0619">
        <w:rPr>
          <w:rFonts w:asciiTheme="minorHAnsi" w:hAnsiTheme="minorHAnsi"/>
        </w:rPr>
        <w:t>.</w:t>
      </w:r>
    </w:p>
    <w:p w:rsidR="00BA0619" w:rsidRDefault="00290985" w:rsidP="00BA0619">
      <w:pPr>
        <w:pStyle w:val="a8"/>
        <w:numPr>
          <w:ilvl w:val="0"/>
          <w:numId w:val="1"/>
        </w:numPr>
        <w:spacing w:line="360" w:lineRule="auto"/>
        <w:jc w:val="both"/>
        <w:rPr>
          <w:rFonts w:asciiTheme="minorHAnsi" w:hAnsiTheme="minorHAnsi"/>
        </w:rPr>
      </w:pPr>
      <m:oMath>
        <m:r>
          <m:rPr>
            <m:sty m:val="p"/>
          </m:rPr>
          <w:rPr>
            <w:rFonts w:ascii="Cambria Math" w:hAnsiTheme="minorHAnsi"/>
          </w:rPr>
          <m:t>ΑΒ</m:t>
        </m:r>
        <m:r>
          <m:rPr>
            <m:sty m:val="p"/>
          </m:rPr>
          <w:rPr>
            <w:rFonts w:ascii="Cambria Math" w:hAnsiTheme="minorHAnsi"/>
          </w:rPr>
          <m:t>=</m:t>
        </m:r>
        <m:r>
          <m:rPr>
            <m:sty m:val="p"/>
          </m:rPr>
          <w:rPr>
            <w:rFonts w:ascii="Cambria Math" w:hAnsiTheme="minorHAnsi"/>
          </w:rPr>
          <m:t>ΑΓ</m:t>
        </m:r>
      </m:oMath>
      <w:r w:rsidR="00BA0619">
        <w:rPr>
          <w:rFonts w:asciiTheme="minorHAnsi" w:eastAsiaTheme="minorEastAsia" w:hAnsiTheme="minorHAnsi"/>
        </w:rPr>
        <w:t>,</w:t>
      </w:r>
      <w:r w:rsidR="00BA0619" w:rsidRPr="000A02F0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από τα δεδομένα</w:t>
      </w:r>
      <w:r w:rsidR="00BA0619" w:rsidRPr="000A02F0">
        <w:rPr>
          <w:rFonts w:asciiTheme="minorHAnsi" w:hAnsiTheme="minorHAnsi"/>
        </w:rPr>
        <w:t xml:space="preserve">. </w:t>
      </w:r>
    </w:p>
    <w:p w:rsidR="00BA0619" w:rsidRPr="000A02F0" w:rsidRDefault="008E178E" w:rsidP="00BA0619">
      <w:pPr>
        <w:pStyle w:val="a8"/>
        <w:numPr>
          <w:ilvl w:val="0"/>
          <w:numId w:val="1"/>
        </w:numPr>
        <w:spacing w:line="360" w:lineRule="auto"/>
        <w:jc w:val="both"/>
        <w:rPr>
          <w:rFonts w:asciiTheme="minorHAnsi" w:hAnsiTheme="minorHAnsi"/>
        </w:rPr>
      </w:pPr>
      <m:oMath>
        <m:acc>
          <m:accPr>
            <m:ctrlPr>
              <w:rPr>
                <w:rFonts w:ascii="Cambria Math" w:eastAsiaTheme="minorEastAsia" w:hAnsiTheme="minorHAnsi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Theme="minorHAnsi"/>
              </w:rPr>
              <m:t>Β</m:t>
            </m:r>
          </m:e>
        </m:acc>
        <m:r>
          <m:rPr>
            <m:sty m:val="p"/>
          </m:rPr>
          <w:rPr>
            <w:rFonts w:ascii="Cambria Math" w:hAnsiTheme="minorHAnsi"/>
          </w:rPr>
          <m:t>=</m:t>
        </m:r>
        <m:acc>
          <m:accPr>
            <m:ctrlPr>
              <w:rPr>
                <w:rFonts w:ascii="Cambria Math" w:eastAsiaTheme="minorEastAsia" w:hAnsiTheme="minorHAnsi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Theme="minorHAnsi"/>
              </w:rPr>
              <m:t>Γ</m:t>
            </m:r>
          </m:e>
        </m:acc>
      </m:oMath>
      <w:r w:rsidR="00BA0619">
        <w:rPr>
          <w:rFonts w:asciiTheme="minorHAnsi" w:eastAsiaTheme="minorEastAsia" w:hAnsiTheme="minorHAnsi"/>
        </w:rPr>
        <w:t>,</w:t>
      </w:r>
      <w:r w:rsidR="00BA0619" w:rsidRPr="000A02F0">
        <w:rPr>
          <w:rFonts w:asciiTheme="minorHAnsi" w:hAnsiTheme="minorHAnsi"/>
        </w:rPr>
        <w:t xml:space="preserve"> </w:t>
      </w:r>
      <w:r w:rsidR="00BA0619">
        <w:rPr>
          <w:rFonts w:asciiTheme="minorHAnsi" w:hAnsiTheme="minorHAnsi"/>
        </w:rPr>
        <w:t xml:space="preserve">γιατί </w:t>
      </w:r>
      <w:r w:rsidR="00BA0619">
        <w:rPr>
          <w:rFonts w:asciiTheme="minorHAnsi" w:eastAsiaTheme="minorEastAsia" w:hAnsiTheme="minorHAnsi"/>
        </w:rPr>
        <w:t xml:space="preserve">είναι προσκείμενες γωνίες στη βάση </w:t>
      </w:r>
      <w:r w:rsidR="00290985">
        <w:rPr>
          <w:rFonts w:asciiTheme="minorHAnsi" w:eastAsiaTheme="minorEastAsia" w:hAnsiTheme="minorHAnsi"/>
        </w:rPr>
        <w:t xml:space="preserve">ΒΓ </w:t>
      </w:r>
      <w:r w:rsidR="00BA0619">
        <w:rPr>
          <w:rFonts w:asciiTheme="minorHAnsi" w:eastAsiaTheme="minorEastAsia" w:hAnsiTheme="minorHAnsi"/>
        </w:rPr>
        <w:t>του ισοσκελούς τριγώνου</w:t>
      </w:r>
      <w:r w:rsidR="00290985">
        <w:rPr>
          <w:rFonts w:asciiTheme="minorHAnsi" w:eastAsiaTheme="minorEastAsia" w:hAnsiTheme="minorHAnsi"/>
        </w:rPr>
        <w:t xml:space="preserve"> ΑΒΓ</w:t>
      </w:r>
      <w:r w:rsidR="00BA0619">
        <w:rPr>
          <w:rFonts w:asciiTheme="minorHAnsi" w:eastAsiaTheme="minorEastAsia" w:hAnsiTheme="minorHAnsi"/>
        </w:rPr>
        <w:t xml:space="preserve">. </w:t>
      </w:r>
    </w:p>
    <w:p w:rsidR="000F76B6" w:rsidRDefault="00BA0619" w:rsidP="003E5EF4">
      <w:p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Τ</w:t>
      </w:r>
      <w:r w:rsidR="00394BCC">
        <w:rPr>
          <w:rFonts w:asciiTheme="minorHAnsi" w:hAnsiTheme="minorHAnsi"/>
        </w:rPr>
        <w:t>α</w:t>
      </w:r>
      <w:r>
        <w:rPr>
          <w:rFonts w:asciiTheme="minorHAnsi" w:hAnsiTheme="minorHAnsi"/>
        </w:rPr>
        <w:t xml:space="preserve"> τρίγωνα </w:t>
      </w:r>
      <w:r w:rsidR="00966289">
        <w:rPr>
          <w:rFonts w:asciiTheme="minorHAnsi" w:hAnsiTheme="minorHAnsi"/>
        </w:rPr>
        <w:t xml:space="preserve">ΑΒΔ και ΑΓΕ </w:t>
      </w:r>
      <w:r>
        <w:rPr>
          <w:rFonts w:asciiTheme="minorHAnsi" w:hAnsiTheme="minorHAnsi"/>
        </w:rPr>
        <w:t xml:space="preserve">είναι ίσα, γιατί </w:t>
      </w:r>
      <w:r w:rsidR="00394BCC">
        <w:rPr>
          <w:rFonts w:asciiTheme="minorHAnsi" w:hAnsiTheme="minorHAnsi"/>
        </w:rPr>
        <w:t xml:space="preserve">είναι ορθογώνια και </w:t>
      </w:r>
      <w:r>
        <w:rPr>
          <w:rFonts w:asciiTheme="minorHAnsi" w:hAnsiTheme="minorHAnsi"/>
        </w:rPr>
        <w:t xml:space="preserve">έχουν </w:t>
      </w:r>
      <w:r w:rsidR="00275263">
        <w:rPr>
          <w:rFonts w:asciiTheme="minorHAnsi" w:hAnsiTheme="minorHAnsi"/>
        </w:rPr>
        <w:t>μια κάθετη πλευρά</w:t>
      </w:r>
      <w:r>
        <w:rPr>
          <w:rFonts w:asciiTheme="minorHAnsi" w:hAnsiTheme="minorHAnsi"/>
        </w:rPr>
        <w:t xml:space="preserve"> και </w:t>
      </w:r>
      <w:r w:rsidR="00275263">
        <w:rPr>
          <w:rFonts w:asciiTheme="minorHAnsi" w:hAnsiTheme="minorHAnsi"/>
        </w:rPr>
        <w:t>την προσκείμενη σε αυτή οξεία γωνία</w:t>
      </w:r>
      <w:r>
        <w:rPr>
          <w:rFonts w:asciiTheme="minorHAnsi" w:hAnsiTheme="minorHAnsi"/>
        </w:rPr>
        <w:t xml:space="preserve"> ίσες μία προς μία.</w:t>
      </w:r>
    </w:p>
    <w:p w:rsidR="003E5EF4" w:rsidRDefault="003E5EF4" w:rsidP="003E5EF4">
      <w:pPr>
        <w:spacing w:line="360" w:lineRule="auto"/>
        <w:contextualSpacing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β) </w:t>
      </w:r>
      <w:r w:rsidR="0000458F">
        <w:rPr>
          <w:rFonts w:asciiTheme="minorHAnsi" w:hAnsiTheme="minorHAnsi"/>
        </w:rPr>
        <w:t xml:space="preserve">Από την ισότητα των τριγώνων ΑΒΔ και ΑΓΕ προκύπτει ότι </w:t>
      </w:r>
      <m:oMath>
        <m:r>
          <m:rPr>
            <m:sty m:val="p"/>
          </m:rPr>
          <w:rPr>
            <w:rFonts w:ascii="Cambria Math" w:hAnsiTheme="minorHAnsi"/>
          </w:rPr>
          <m:t>ΑΔ</m:t>
        </m:r>
        <m:r>
          <m:rPr>
            <m:sty m:val="p"/>
          </m:rPr>
          <w:rPr>
            <w:rFonts w:ascii="Cambria Math" w:hAnsiTheme="minorHAnsi"/>
          </w:rPr>
          <m:t>=</m:t>
        </m:r>
        <m:r>
          <m:rPr>
            <m:sty m:val="p"/>
          </m:rPr>
          <w:rPr>
            <w:rFonts w:ascii="Cambria Math" w:hAnsiTheme="minorHAnsi"/>
          </w:rPr>
          <m:t>ΑΕ</m:t>
        </m:r>
      </m:oMath>
      <w:r w:rsidR="0000458F">
        <w:rPr>
          <w:rFonts w:asciiTheme="minorHAnsi" w:eastAsiaTheme="minorEastAsia" w:hAnsiTheme="minorHAnsi"/>
        </w:rPr>
        <w:t xml:space="preserve"> </w:t>
      </w:r>
      <w:r w:rsidR="001001A8">
        <w:rPr>
          <w:rFonts w:asciiTheme="minorHAnsi" w:eastAsiaTheme="minorEastAsia" w:hAnsiTheme="minorHAnsi"/>
        </w:rPr>
        <w:t>ως</w:t>
      </w:r>
      <w:r w:rsidR="00394BCC">
        <w:rPr>
          <w:rFonts w:asciiTheme="minorHAnsi" w:eastAsiaTheme="minorEastAsia" w:hAnsiTheme="minorHAnsi"/>
        </w:rPr>
        <w:t xml:space="preserve"> </w:t>
      </w:r>
      <w:r w:rsidR="0000458F">
        <w:rPr>
          <w:rFonts w:asciiTheme="minorHAnsi" w:eastAsiaTheme="minorEastAsia" w:hAnsiTheme="minorHAnsi"/>
        </w:rPr>
        <w:t xml:space="preserve">πλευρές </w:t>
      </w:r>
      <w:r w:rsidR="00394BCC">
        <w:rPr>
          <w:rFonts w:asciiTheme="minorHAnsi" w:eastAsiaTheme="minorEastAsia" w:hAnsiTheme="minorHAnsi"/>
        </w:rPr>
        <w:t xml:space="preserve">που βρίσκονται απέναντι </w:t>
      </w:r>
      <w:r w:rsidR="0000458F">
        <w:rPr>
          <w:rFonts w:asciiTheme="minorHAnsi" w:eastAsiaTheme="minorEastAsia" w:hAnsiTheme="minorHAnsi"/>
        </w:rPr>
        <w:t>από τις ίσες γωνίες</w:t>
      </w:r>
      <w:r w:rsidR="001001A8">
        <w:rPr>
          <w:rFonts w:asciiTheme="minorHAnsi" w:eastAsiaTheme="minorEastAsia" w:hAnsiTheme="minorHAnsi"/>
        </w:rPr>
        <w:t xml:space="preserve"> τους</w:t>
      </w:r>
      <w:r w:rsidR="0000458F">
        <w:rPr>
          <w:rFonts w:asciiTheme="minorHAnsi" w:eastAsiaTheme="minorEastAsia" w:hAnsiTheme="minorHAnsi"/>
        </w:rPr>
        <w:t xml:space="preserve"> </w:t>
      </w:r>
      <m:oMath>
        <m:acc>
          <m:accPr>
            <m:ctrlPr>
              <w:rPr>
                <w:rFonts w:ascii="Cambria Math" w:eastAsiaTheme="minorEastAsia" w:hAnsiTheme="minorHAnsi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Theme="minorHAnsi"/>
              </w:rPr>
              <m:t>Β</m:t>
            </m:r>
          </m:e>
        </m:acc>
        <m:r>
          <m:rPr>
            <m:sty m:val="p"/>
          </m:rPr>
          <w:rPr>
            <w:rFonts w:ascii="Cambria Math" w:hAnsiTheme="minorHAnsi"/>
          </w:rPr>
          <m:t xml:space="preserve">, </m:t>
        </m:r>
        <m:acc>
          <m:accPr>
            <m:ctrlPr>
              <w:rPr>
                <w:rFonts w:ascii="Cambria Math" w:eastAsiaTheme="minorEastAsia" w:hAnsiTheme="minorHAnsi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Theme="minorHAnsi"/>
              </w:rPr>
              <m:t>Γ</m:t>
            </m:r>
          </m:e>
        </m:acc>
      </m:oMath>
      <w:r w:rsidR="0000458F">
        <w:rPr>
          <w:rFonts w:asciiTheme="minorHAnsi" w:eastAsiaTheme="minorEastAsia" w:hAnsiTheme="minorHAnsi"/>
        </w:rPr>
        <w:t xml:space="preserve"> αντίστοιχα. Άρα το τρίγωνο Α</w:t>
      </w:r>
      <w:r w:rsidR="00AB1FE9">
        <w:rPr>
          <w:rFonts w:asciiTheme="minorHAnsi" w:eastAsiaTheme="minorEastAsia" w:hAnsiTheme="minorHAnsi"/>
        </w:rPr>
        <w:t>ΔΕ είναι ισοσκελές</w:t>
      </w:r>
      <w:r w:rsidR="0000458F">
        <w:rPr>
          <w:rFonts w:asciiTheme="minorHAnsi" w:eastAsiaTheme="minorEastAsia" w:hAnsiTheme="minorHAnsi"/>
        </w:rPr>
        <w:t xml:space="preserve">. </w:t>
      </w:r>
    </w:p>
    <w:p w:rsidR="001001A8" w:rsidRDefault="003E5EF4" w:rsidP="003E5EF4">
      <w:pPr>
        <w:spacing w:line="360" w:lineRule="auto"/>
        <w:contextualSpacing/>
        <w:jc w:val="both"/>
        <w:rPr>
          <w:rFonts w:asciiTheme="minorHAnsi" w:eastAsiaTheme="minorEastAsia" w:hAnsiTheme="minorHAnsi"/>
        </w:rPr>
      </w:pPr>
      <w:r>
        <w:rPr>
          <w:rFonts w:asciiTheme="minorHAnsi" w:hAnsiTheme="minorHAnsi"/>
        </w:rPr>
        <w:t xml:space="preserve">γ) </w:t>
      </w:r>
      <w:r w:rsidR="00E81EE7">
        <w:rPr>
          <w:rFonts w:asciiTheme="minorHAnsi" w:hAnsiTheme="minorHAnsi"/>
        </w:rPr>
        <w:t xml:space="preserve">Από την ισότητα των τριγώνων ΑΒΔ και ΑΓΕ έχουμε ότι </w:t>
      </w:r>
      <m:oMath>
        <m:r>
          <m:rPr>
            <m:sty m:val="p"/>
          </m:rPr>
          <w:rPr>
            <w:rFonts w:ascii="Cambria Math" w:hAnsiTheme="minorHAnsi"/>
          </w:rPr>
          <m:t>ΒΔ</m:t>
        </m:r>
        <m:r>
          <m:rPr>
            <m:sty m:val="p"/>
          </m:rPr>
          <w:rPr>
            <w:rFonts w:ascii="Cambria Math" w:hAnsiTheme="minorHAnsi"/>
          </w:rPr>
          <m:t>=</m:t>
        </m:r>
        <m:r>
          <m:rPr>
            <m:sty m:val="p"/>
          </m:rPr>
          <w:rPr>
            <w:rFonts w:ascii="Cambria Math" w:hAnsiTheme="minorHAnsi"/>
          </w:rPr>
          <m:t>ΓΕ</m:t>
        </m:r>
      </m:oMath>
      <w:r w:rsidR="001001A8">
        <w:rPr>
          <w:rFonts w:asciiTheme="minorHAnsi" w:eastAsiaTheme="minorEastAsia" w:hAnsiTheme="minorHAnsi"/>
        </w:rPr>
        <w:t xml:space="preserve"> (1) ως πλευρές που βρίσκονται απέναντι από τις ίσες γωνίες τους </w:t>
      </w:r>
      <m:oMath>
        <m:r>
          <m:rPr>
            <m:sty m:val="p"/>
          </m:rPr>
          <w:rPr>
            <w:rFonts w:ascii="Cambria Math" w:eastAsiaTheme="minorEastAsia" w:hAnsiTheme="minorHAnsi"/>
          </w:rPr>
          <m:t>Β</m:t>
        </m:r>
        <m:acc>
          <m:accPr>
            <m:ctrlPr>
              <w:rPr>
                <w:rFonts w:ascii="Cambria Math" w:eastAsiaTheme="minorEastAsia" w:hAnsiTheme="minorHAnsi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Theme="minorHAnsi"/>
              </w:rPr>
              <m:t>Α</m:t>
            </m:r>
          </m:e>
        </m:acc>
        <m:r>
          <m:rPr>
            <m:sty m:val="p"/>
          </m:rPr>
          <w:rPr>
            <w:rFonts w:ascii="Cambria Math" w:hAnsiTheme="minorHAnsi"/>
          </w:rPr>
          <m:t>Δ</m:t>
        </m:r>
      </m:oMath>
      <w:r w:rsidR="001001A8">
        <w:rPr>
          <w:rFonts w:asciiTheme="minorHAnsi" w:eastAsiaTheme="minorEastAsia" w:hAnsiTheme="minorHAnsi"/>
        </w:rPr>
        <w:t xml:space="preserve"> και </w:t>
      </w:r>
      <m:oMath>
        <m:r>
          <m:rPr>
            <m:sty m:val="p"/>
          </m:rPr>
          <w:rPr>
            <w:rFonts w:ascii="Cambria Math" w:hAnsiTheme="minorHAnsi"/>
          </w:rPr>
          <m:t>Γ</m:t>
        </m:r>
        <m:acc>
          <m:accPr>
            <m:ctrlPr>
              <w:rPr>
                <w:rFonts w:ascii="Cambria Math" w:eastAsiaTheme="minorEastAsia" w:hAnsiTheme="minorHAnsi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Theme="minorHAnsi"/>
              </w:rPr>
              <m:t>Α</m:t>
            </m:r>
          </m:e>
        </m:acc>
        <m:r>
          <m:rPr>
            <m:sty m:val="p"/>
          </m:rPr>
          <w:rPr>
            <w:rFonts w:ascii="Cambria Math" w:hAnsiTheme="minorHAnsi"/>
          </w:rPr>
          <m:t>Ε</m:t>
        </m:r>
      </m:oMath>
      <w:r w:rsidR="001001A8">
        <w:rPr>
          <w:rFonts w:asciiTheme="minorHAnsi" w:eastAsiaTheme="minorEastAsia" w:hAnsiTheme="minorHAnsi"/>
        </w:rPr>
        <w:t xml:space="preserve"> αντίστοιχα.</w:t>
      </w:r>
      <w:r w:rsidR="00E81EE7">
        <w:rPr>
          <w:rFonts w:asciiTheme="minorHAnsi" w:eastAsiaTheme="minorEastAsia" w:hAnsiTheme="minorHAnsi"/>
        </w:rPr>
        <w:t xml:space="preserve">  </w:t>
      </w:r>
    </w:p>
    <w:p w:rsidR="003E5EF4" w:rsidRPr="00E81EE7" w:rsidRDefault="00E81EE7" w:rsidP="003E5EF4">
      <w:pPr>
        <w:spacing w:line="360" w:lineRule="auto"/>
        <w:contextualSpacing/>
        <w:jc w:val="both"/>
        <w:rPr>
          <w:rFonts w:asciiTheme="minorHAnsi" w:hAnsiTheme="minorHAnsi"/>
        </w:rPr>
      </w:pPr>
      <w:r>
        <w:rPr>
          <w:rFonts w:asciiTheme="minorHAnsi" w:eastAsiaTheme="minorEastAsia" w:hAnsiTheme="minorHAnsi"/>
        </w:rPr>
        <w:t xml:space="preserve">Λόγω της (1) είναι </w:t>
      </w:r>
      <m:oMath>
        <m:r>
          <m:rPr>
            <m:sty m:val="p"/>
          </m:rPr>
          <w:rPr>
            <w:rFonts w:ascii="Cambria Math" w:hAnsiTheme="minorHAnsi"/>
          </w:rPr>
          <m:t>ΒΕ</m:t>
        </m:r>
        <m:r>
          <m:rPr>
            <m:sty m:val="p"/>
          </m:rPr>
          <w:rPr>
            <w:rFonts w:ascii="Cambria Math" w:hAnsiTheme="minorHAnsi"/>
          </w:rPr>
          <m:t>=</m:t>
        </m:r>
        <m:r>
          <m:rPr>
            <m:sty m:val="p"/>
          </m:rPr>
          <w:rPr>
            <w:rFonts w:ascii="Cambria Math" w:hAnsiTheme="minorHAnsi"/>
          </w:rPr>
          <m:t>ΒΔ-ΔΕ</m:t>
        </m:r>
        <m:r>
          <w:rPr>
            <w:rFonts w:ascii="Cambria Math" w:eastAsiaTheme="minorEastAsia" w:hAnsi="Cambria Math"/>
          </w:rPr>
          <m:t>=</m:t>
        </m:r>
        <m:r>
          <m:rPr>
            <m:sty m:val="p"/>
          </m:rPr>
          <w:rPr>
            <w:rFonts w:ascii="Cambria Math" w:hAnsiTheme="minorHAnsi"/>
          </w:rPr>
          <m:t>ΓΕ-ΔΕ</m:t>
        </m:r>
        <m:r>
          <m:rPr>
            <m:sty m:val="p"/>
          </m:rPr>
          <w:rPr>
            <w:rFonts w:ascii="Cambria Math" w:hAnsiTheme="minorHAnsi"/>
          </w:rPr>
          <m:t>=</m:t>
        </m:r>
        <m:r>
          <m:rPr>
            <m:sty m:val="p"/>
          </m:rPr>
          <w:rPr>
            <w:rFonts w:ascii="Cambria Math" w:hAnsiTheme="minorHAnsi"/>
          </w:rPr>
          <m:t>ΓΔ</m:t>
        </m:r>
      </m:oMath>
      <w:r>
        <w:rPr>
          <w:rFonts w:asciiTheme="minorHAnsi" w:eastAsiaTheme="minorEastAsia" w:hAnsiTheme="minorHAnsi"/>
        </w:rPr>
        <w:t xml:space="preserve">. </w:t>
      </w:r>
    </w:p>
    <w:sectPr w:rsidR="003E5EF4" w:rsidRPr="00E81EE7" w:rsidSect="0009248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74150E43" w15:done="0"/>
  <w15:commentEx w15:paraId="4C5F71D9" w15:done="0"/>
  <w15:commentEx w15:paraId="627A5A86" w15:done="0"/>
  <w15:commentEx w15:paraId="6D0C791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960827" w16cex:dateUtc="2021-07-11T21:15:00Z"/>
  <w16cex:commentExtensible w16cex:durableId="249605AB" w16cex:dateUtc="2021-07-11T21:04:00Z"/>
  <w16cex:commentExtensible w16cex:durableId="249607CC" w16cex:dateUtc="2021-07-11T21:14:00Z"/>
  <w16cex:commentExtensible w16cex:durableId="2496062A" w16cex:dateUtc="2021-07-11T21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4150E43" w16cid:durableId="24960827"/>
  <w16cid:commentId w16cid:paraId="4C5F71D9" w16cid:durableId="249605AB"/>
  <w16cid:commentId w16cid:paraId="627A5A86" w16cid:durableId="249607CC"/>
  <w16cid:commentId w16cid:paraId="6D0C7913" w16cid:durableId="2496062A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262F3"/>
    <w:multiLevelType w:val="hybridMultilevel"/>
    <w:tmpl w:val="86CA62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ΚΑΛΛΙΟΠΗ ΣΙΩΠΗ">
    <w15:presenceInfo w15:providerId="None" w15:userId="ΚΑΛΛΙΟΠΗ ΣΙΩΠΗ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A90E67"/>
    <w:rsid w:val="0000458F"/>
    <w:rsid w:val="00006BDD"/>
    <w:rsid w:val="00067695"/>
    <w:rsid w:val="00092484"/>
    <w:rsid w:val="000D72DC"/>
    <w:rsid w:val="000F76B6"/>
    <w:rsid w:val="001001A8"/>
    <w:rsid w:val="00162D2C"/>
    <w:rsid w:val="0016301C"/>
    <w:rsid w:val="0016419B"/>
    <w:rsid w:val="00175FB4"/>
    <w:rsid w:val="001950A8"/>
    <w:rsid w:val="001A314C"/>
    <w:rsid w:val="0020230C"/>
    <w:rsid w:val="0021705A"/>
    <w:rsid w:val="00246EF1"/>
    <w:rsid w:val="00275263"/>
    <w:rsid w:val="00290985"/>
    <w:rsid w:val="002A437A"/>
    <w:rsid w:val="002D18E9"/>
    <w:rsid w:val="003006C5"/>
    <w:rsid w:val="0033273E"/>
    <w:rsid w:val="00345EC4"/>
    <w:rsid w:val="00374B3E"/>
    <w:rsid w:val="00394BCC"/>
    <w:rsid w:val="003C317B"/>
    <w:rsid w:val="003D379A"/>
    <w:rsid w:val="003E5EF4"/>
    <w:rsid w:val="003F1F32"/>
    <w:rsid w:val="00426368"/>
    <w:rsid w:val="00436E74"/>
    <w:rsid w:val="00473B96"/>
    <w:rsid w:val="00486BF8"/>
    <w:rsid w:val="00487E6F"/>
    <w:rsid w:val="004E3DF6"/>
    <w:rsid w:val="00527865"/>
    <w:rsid w:val="005413D9"/>
    <w:rsid w:val="00550404"/>
    <w:rsid w:val="00554314"/>
    <w:rsid w:val="005A20BA"/>
    <w:rsid w:val="005A4CA1"/>
    <w:rsid w:val="005B6213"/>
    <w:rsid w:val="005E0925"/>
    <w:rsid w:val="005F533F"/>
    <w:rsid w:val="00635CD5"/>
    <w:rsid w:val="006442BF"/>
    <w:rsid w:val="0067636D"/>
    <w:rsid w:val="00676A8B"/>
    <w:rsid w:val="006A084E"/>
    <w:rsid w:val="006B06A0"/>
    <w:rsid w:val="006D3D8A"/>
    <w:rsid w:val="0077168D"/>
    <w:rsid w:val="00780909"/>
    <w:rsid w:val="0079563C"/>
    <w:rsid w:val="007A31BF"/>
    <w:rsid w:val="007B03B3"/>
    <w:rsid w:val="00824560"/>
    <w:rsid w:val="008A7577"/>
    <w:rsid w:val="008D0EA5"/>
    <w:rsid w:val="008D29BF"/>
    <w:rsid w:val="008E178E"/>
    <w:rsid w:val="00915157"/>
    <w:rsid w:val="00966289"/>
    <w:rsid w:val="009A2286"/>
    <w:rsid w:val="009B5B46"/>
    <w:rsid w:val="009C759C"/>
    <w:rsid w:val="009D64DA"/>
    <w:rsid w:val="009F063D"/>
    <w:rsid w:val="009F2905"/>
    <w:rsid w:val="00A1003E"/>
    <w:rsid w:val="00A132E1"/>
    <w:rsid w:val="00A2649E"/>
    <w:rsid w:val="00A375D6"/>
    <w:rsid w:val="00A53AD6"/>
    <w:rsid w:val="00A66D62"/>
    <w:rsid w:val="00A74A26"/>
    <w:rsid w:val="00A90E67"/>
    <w:rsid w:val="00A94B99"/>
    <w:rsid w:val="00AB1FE9"/>
    <w:rsid w:val="00AC03D9"/>
    <w:rsid w:val="00AC63A4"/>
    <w:rsid w:val="00AF2F2E"/>
    <w:rsid w:val="00B322C0"/>
    <w:rsid w:val="00B3710B"/>
    <w:rsid w:val="00B808F4"/>
    <w:rsid w:val="00BA0619"/>
    <w:rsid w:val="00BD0DD6"/>
    <w:rsid w:val="00BD12FE"/>
    <w:rsid w:val="00BF16AA"/>
    <w:rsid w:val="00C52163"/>
    <w:rsid w:val="00C67966"/>
    <w:rsid w:val="00C72F35"/>
    <w:rsid w:val="00CA2DCD"/>
    <w:rsid w:val="00CD75AF"/>
    <w:rsid w:val="00CF4E38"/>
    <w:rsid w:val="00D16A08"/>
    <w:rsid w:val="00D30DD3"/>
    <w:rsid w:val="00D54C65"/>
    <w:rsid w:val="00D86D88"/>
    <w:rsid w:val="00D903CA"/>
    <w:rsid w:val="00DA3E7C"/>
    <w:rsid w:val="00DE47E3"/>
    <w:rsid w:val="00DE7AE3"/>
    <w:rsid w:val="00DE7D73"/>
    <w:rsid w:val="00DF1449"/>
    <w:rsid w:val="00E509E7"/>
    <w:rsid w:val="00E81EE7"/>
    <w:rsid w:val="00EA275D"/>
    <w:rsid w:val="00F07506"/>
    <w:rsid w:val="00F24C53"/>
    <w:rsid w:val="00FC61E8"/>
    <w:rsid w:val="00FD07E7"/>
    <w:rsid w:val="00FF4736"/>
    <w:rsid w:val="00FF6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4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90E6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A90E6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A90E6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F533F"/>
    <w:pPr>
      <w:autoSpaceDE w:val="0"/>
      <w:autoSpaceDN w:val="0"/>
      <w:adjustRightInd w:val="0"/>
    </w:pPr>
    <w:rPr>
      <w:rFonts w:ascii="Tahoma" w:hAnsi="Tahoma" w:cs="Tahoma"/>
      <w:color w:val="000000"/>
    </w:rPr>
  </w:style>
  <w:style w:type="character" w:styleId="a5">
    <w:name w:val="annotation reference"/>
    <w:basedOn w:val="a0"/>
    <w:uiPriority w:val="99"/>
    <w:semiHidden/>
    <w:unhideWhenUsed/>
    <w:rsid w:val="005E0925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5E0925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5E0925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5E0925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5E0925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BA06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</dc:creator>
  <cp:lastModifiedBy>Nikos</cp:lastModifiedBy>
  <cp:revision>18</cp:revision>
  <dcterms:created xsi:type="dcterms:W3CDTF">2021-07-11T15:32:00Z</dcterms:created>
  <dcterms:modified xsi:type="dcterms:W3CDTF">2021-07-15T10:56:00Z</dcterms:modified>
</cp:coreProperties>
</file>