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1E9" w:rsidRPr="008961E9" w:rsidRDefault="00E44ACE" w:rsidP="00E44ACE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 w:rsidRPr="00BD0DD6">
        <w:rPr>
          <w:rFonts w:asciiTheme="minorHAnsi" w:hAnsiTheme="minorHAnsi"/>
        </w:rPr>
        <w:t xml:space="preserve">α) </w:t>
      </w:r>
      <w:r w:rsidR="00EE45F3">
        <w:rPr>
          <w:rFonts w:asciiTheme="minorHAnsi" w:hAnsiTheme="minorHAnsi"/>
        </w:rPr>
        <w:t xml:space="preserve">Έστω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Theme="minorHAnsi" w:hAnsiTheme="minorHAnsi"/>
          </w:rPr>
          <m:t xml:space="preserve"> Α</m:t>
        </m:r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Theme="minorHAnsi" w:hAnsiTheme="minorHAnsi"/>
              </w:rPr>
              <m:t>Δ</m:t>
            </m:r>
          </m:e>
        </m:acc>
        <m:r>
          <m:rPr>
            <m:sty m:val="p"/>
          </m:rPr>
          <w:rPr>
            <w:rFonts w:asciiTheme="minorHAnsi" w:hAnsiTheme="minorHAnsi"/>
          </w:rPr>
          <m:t>Γ</m:t>
        </m:r>
      </m:oMath>
      <w:r w:rsidR="00EE45F3">
        <w:rPr>
          <w:rFonts w:asciiTheme="minorHAnsi" w:eastAsiaTheme="minorEastAsia" w:hAnsiTheme="minorHAnsi"/>
        </w:rPr>
        <w:t xml:space="preserve">. </w:t>
      </w:r>
      <w:r w:rsidR="00136CC5">
        <w:rPr>
          <w:rFonts w:asciiTheme="minorHAnsi" w:eastAsiaTheme="minorEastAsia" w:hAnsiTheme="minorHAnsi"/>
        </w:rPr>
        <w:t>Από τα δεδομένα έχουμε</w:t>
      </w:r>
      <w:r w:rsidR="003E39EF">
        <w:rPr>
          <w:rFonts w:asciiTheme="minorHAnsi" w:eastAsiaTheme="minorEastAsia" w:hAnsiTheme="minorHAnsi"/>
        </w:rPr>
        <w:t xml:space="preserve"> </w:t>
      </w:r>
      <m:oMath>
        <m:r>
          <m:rPr>
            <m:sty m:val="p"/>
          </m:rPr>
          <w:rPr>
            <w:rFonts w:ascii="Cambria Math" w:eastAsiaTheme="minorEastAsia" w:hAnsiTheme="minorHAnsi"/>
          </w:rPr>
          <m:t>ΑΓ</m:t>
        </m:r>
        <m:r>
          <m:rPr>
            <m:sty m:val="p"/>
          </m:rPr>
          <w:rPr>
            <w:rFonts w:ascii="Cambria Math" w:eastAsiaTheme="minorEastAsia" w:hAnsiTheme="minorHAnsi"/>
          </w:rPr>
          <m:t>=</m:t>
        </m:r>
        <m:r>
          <m:rPr>
            <m:sty m:val="p"/>
          </m:rPr>
          <w:rPr>
            <w:rFonts w:ascii="Cambria Math" w:eastAsiaTheme="minorEastAsia" w:hAnsiTheme="minorHAnsi"/>
          </w:rPr>
          <m:t>ΑΔ</m:t>
        </m:r>
      </m:oMath>
      <w:r w:rsidR="003E39EF">
        <w:rPr>
          <w:rFonts w:asciiTheme="minorHAnsi" w:eastAsiaTheme="minorEastAsia" w:hAnsiTheme="minorHAnsi"/>
        </w:rPr>
        <w:t xml:space="preserve">, </w:t>
      </w:r>
      <w:r w:rsidR="00A644FF" w:rsidRPr="00412FF7">
        <w:rPr>
          <w:rFonts w:asciiTheme="minorHAnsi" w:eastAsiaTheme="minorEastAsia" w:hAnsiTheme="minorHAnsi"/>
        </w:rPr>
        <w:t xml:space="preserve">άρα το τρίγωνο </w:t>
      </w:r>
      <w:r w:rsidR="00E74E38">
        <w:rPr>
          <w:rFonts w:asciiTheme="minorHAnsi" w:eastAsiaTheme="minorEastAsia" w:hAnsiTheme="minorHAnsi"/>
        </w:rPr>
        <w:t>ΑΓΔ</w:t>
      </w:r>
      <w:r w:rsidR="00A644FF" w:rsidRPr="00412FF7">
        <w:rPr>
          <w:rFonts w:asciiTheme="minorHAnsi" w:eastAsiaTheme="minorEastAsia" w:hAnsiTheme="minorHAnsi"/>
        </w:rPr>
        <w:t xml:space="preserve"> είναι ισοσκελές με βάση </w:t>
      </w:r>
      <w:r w:rsidR="00E74E38">
        <w:rPr>
          <w:rFonts w:asciiTheme="minorHAnsi" w:eastAsiaTheme="minorEastAsia" w:hAnsiTheme="minorHAnsi"/>
        </w:rPr>
        <w:t>ΓΔ</w:t>
      </w:r>
      <w:r w:rsidR="00A644FF" w:rsidRPr="00412FF7">
        <w:rPr>
          <w:rFonts w:asciiTheme="minorHAnsi" w:eastAsiaTheme="minorEastAsia" w:hAnsiTheme="minorHAnsi"/>
        </w:rPr>
        <w:t xml:space="preserve">, οπότε οι προσκείμενες στη βάση γωνίες του είναι ίσες, δηλαδή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Γ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=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</m:oMath>
      <w:r w:rsidR="002844A3">
        <w:rPr>
          <w:rFonts w:asciiTheme="minorHAnsi" w:eastAsiaTheme="minorEastAsia" w:hAnsiTheme="minorHAnsi"/>
        </w:rPr>
        <w:t xml:space="preserve"> (1</w:t>
      </w:r>
      <w:r w:rsidR="00A644FF" w:rsidRPr="00412FF7">
        <w:rPr>
          <w:rFonts w:asciiTheme="minorHAnsi" w:eastAsiaTheme="minorEastAsia" w:hAnsiTheme="minorHAnsi"/>
        </w:rPr>
        <w:t>).</w:t>
      </w:r>
      <w:r w:rsidR="00237414">
        <w:rPr>
          <w:rFonts w:asciiTheme="minorHAnsi" w:eastAsiaTheme="minorEastAsia" w:hAnsiTheme="minorHAnsi"/>
        </w:rPr>
        <w:t xml:space="preserve"> </w:t>
      </w:r>
    </w:p>
    <w:p w:rsidR="00A644FF" w:rsidRDefault="008961E9" w:rsidP="00E44ACE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 xml:space="preserve">Όμως οι γωνίες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Γ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 xml:space="preserve">, 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</m:oMath>
      <w:r w:rsidR="005A4E2F">
        <w:rPr>
          <w:rFonts w:asciiTheme="minorHAnsi" w:eastAsiaTheme="minorEastAsia" w:hAnsiTheme="minorHAnsi"/>
        </w:rPr>
        <w:t xml:space="preserve"> του </w:t>
      </w:r>
      <w:r>
        <w:rPr>
          <w:rFonts w:asciiTheme="minorHAnsi" w:eastAsiaTheme="minorEastAsia" w:hAnsiTheme="minorHAnsi"/>
        </w:rPr>
        <w:t xml:space="preserve">ορθογωνίου τριγώνου ΑΓΔ είναι συμπληρωματικές. Χρησιμοποιώντας την ισότητα </w:t>
      </w:r>
      <w:r w:rsidR="005A4E2F">
        <w:rPr>
          <w:rFonts w:asciiTheme="minorHAnsi" w:eastAsiaTheme="minorEastAsia" w:hAnsiTheme="minorHAnsi"/>
        </w:rPr>
        <w:t xml:space="preserve">(1) προκύπτει ότι </w:t>
      </w:r>
      <m:oMath>
        <w:bookmarkStart w:id="0" w:name="_Hlk70339422"/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+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90</m:t>
            </m:r>
          </m:e>
          <m:sup>
            <m:r>
              <m:rPr>
                <m:sty m:val="p"/>
              </m:rPr>
              <w:rPr>
                <w:rFonts w:asciiTheme="minorHAnsi" w:hAnsiTheme="minorHAnsi"/>
              </w:rPr>
              <m:t>ο</m:t>
            </m:r>
          </m:sup>
        </m:sSup>
      </m:oMath>
      <w:bookmarkEnd w:id="0"/>
      <w:r>
        <w:rPr>
          <w:rFonts w:asciiTheme="minorHAnsi" w:eastAsiaTheme="minorEastAsia" w:hAnsiTheme="minorHAnsi"/>
        </w:rPr>
        <w:t xml:space="preserve"> ή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45</m:t>
            </m:r>
          </m:e>
          <m:sup>
            <m:r>
              <m:rPr>
                <m:sty m:val="p"/>
              </m:rPr>
              <w:rPr>
                <w:rFonts w:asciiTheme="minorHAnsi" w:hAnsiTheme="minorHAnsi"/>
              </w:rPr>
              <m:t>ο</m:t>
            </m:r>
          </m:sup>
        </m:sSup>
      </m:oMath>
      <w:r>
        <w:rPr>
          <w:rFonts w:asciiTheme="minorHAnsi" w:eastAsiaTheme="minorEastAsia" w:hAnsiTheme="minorHAnsi"/>
        </w:rPr>
        <w:t>.</w:t>
      </w:r>
    </w:p>
    <w:p w:rsidR="00A46B09" w:rsidRDefault="00E17436" w:rsidP="0046140C">
      <w:pPr>
        <w:spacing w:line="360" w:lineRule="auto"/>
        <w:contextualSpacing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l-GR"/>
        </w:rPr>
        <w:drawing>
          <wp:inline distT="0" distB="0" distL="0" distR="0">
            <wp:extent cx="1597609" cy="2533952"/>
            <wp:effectExtent l="19050" t="0" r="2591" b="0"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821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CD7" w:rsidRDefault="00E44ACE" w:rsidP="000E324A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 w:rsidRPr="00142687">
        <w:rPr>
          <w:rFonts w:asciiTheme="minorHAnsi" w:hAnsiTheme="minorHAnsi"/>
        </w:rPr>
        <w:t xml:space="preserve">β) </w:t>
      </w:r>
      <w:r w:rsidR="00136CC5" w:rsidRPr="00142687">
        <w:rPr>
          <w:rFonts w:asciiTheme="minorHAnsi" w:hAnsiTheme="minorHAnsi"/>
        </w:rPr>
        <w:t>Από τα δεδομένα έχουμε</w:t>
      </w:r>
      <w:r w:rsidR="00E57C0B" w:rsidRPr="00142687">
        <w:rPr>
          <w:rFonts w:asciiTheme="minorHAnsi" w:hAnsiTheme="minorHAnsi"/>
        </w:rPr>
        <w:t xml:space="preserve"> </w:t>
      </w:r>
      <m:oMath>
        <m:r>
          <m:rPr>
            <m:sty m:val="p"/>
          </m:rPr>
          <w:rPr>
            <w:rFonts w:ascii="Cambria Math" w:eastAsiaTheme="minorEastAsia" w:hAnsiTheme="minorHAnsi"/>
          </w:rPr>
          <m:t>ΒΔ</m:t>
        </m:r>
        <m:r>
          <m:rPr>
            <m:sty m:val="p"/>
          </m:rPr>
          <w:rPr>
            <w:rFonts w:ascii="Cambria Math" w:eastAsiaTheme="minorEastAsia" w:hAnsiTheme="minorHAnsi"/>
          </w:rPr>
          <m:t>=</m:t>
        </m:r>
        <m:r>
          <m:rPr>
            <m:sty m:val="p"/>
          </m:rPr>
          <w:rPr>
            <w:rFonts w:asciiTheme="minorHAnsi" w:eastAsiaTheme="minorEastAsia" w:hAnsiTheme="minorHAnsi"/>
          </w:rPr>
          <m:t>ΔΓ</m:t>
        </m:r>
      </m:oMath>
      <w:r w:rsidR="00E57C0B" w:rsidRPr="00142687">
        <w:rPr>
          <w:rFonts w:asciiTheme="minorHAnsi" w:eastAsiaTheme="minorEastAsia" w:hAnsiTheme="minorHAnsi"/>
        </w:rPr>
        <w:t xml:space="preserve">, άρα το τρίγωνο </w:t>
      </w:r>
      <w:r w:rsidR="00DA61AC" w:rsidRPr="00142687">
        <w:rPr>
          <w:rFonts w:asciiTheme="minorHAnsi" w:eastAsiaTheme="minorEastAsia" w:hAnsiTheme="minorHAnsi"/>
        </w:rPr>
        <w:t>ΒΓΔ</w:t>
      </w:r>
      <w:r w:rsidR="00E57C0B" w:rsidRPr="00142687">
        <w:rPr>
          <w:rFonts w:asciiTheme="minorHAnsi" w:eastAsiaTheme="minorEastAsia" w:hAnsiTheme="minorHAnsi"/>
        </w:rPr>
        <w:t xml:space="preserve"> είναι ισοσκελές με βάση</w:t>
      </w:r>
      <w:r w:rsidR="00E57C0B" w:rsidRPr="005D61BB">
        <w:rPr>
          <w:rFonts w:asciiTheme="minorHAnsi" w:eastAsiaTheme="minorEastAsia" w:hAnsiTheme="minorHAnsi"/>
        </w:rPr>
        <w:t xml:space="preserve"> </w:t>
      </w:r>
      <w:r w:rsidR="00DA61AC" w:rsidRPr="005D61BB">
        <w:rPr>
          <w:rFonts w:asciiTheme="minorHAnsi" w:eastAsiaTheme="minorEastAsia" w:hAnsiTheme="minorHAnsi"/>
        </w:rPr>
        <w:t>ΒΓ</w:t>
      </w:r>
      <w:r w:rsidR="00E57C0B" w:rsidRPr="005D61BB">
        <w:rPr>
          <w:rFonts w:asciiTheme="minorHAnsi" w:eastAsiaTheme="minorEastAsia" w:hAnsiTheme="minorHAnsi"/>
        </w:rPr>
        <w:t>, οπότε</w:t>
      </w:r>
      <w:r w:rsidR="00E57C0B" w:rsidRPr="00412FF7">
        <w:rPr>
          <w:rFonts w:asciiTheme="minorHAnsi" w:eastAsiaTheme="minorEastAsia" w:hAnsiTheme="minorHAnsi"/>
        </w:rPr>
        <w:t xml:space="preserve"> οι προσκείμενες στη βάση γωνίες του είναι ίσες, δηλαδή </w:t>
      </w:r>
      <m:oMath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Theme="minorHAnsi"/>
              </w:rPr>
              <m:t>Β</m:t>
            </m:r>
          </m:e>
        </m:acc>
        <m:r>
          <m:rPr>
            <m:sty m:val="p"/>
          </m:rPr>
          <w:rPr>
            <w:rFonts w:ascii="Cambria Math" w:hAnsiTheme="minorHAnsi"/>
          </w:rPr>
          <m:t>=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Γ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</m:oMath>
      <w:r w:rsidR="00355CD7">
        <w:rPr>
          <w:rFonts w:asciiTheme="minorHAnsi" w:eastAsiaTheme="minorEastAsia" w:hAnsiTheme="minorHAnsi"/>
        </w:rPr>
        <w:t xml:space="preserve"> (2)</w:t>
      </w:r>
      <w:r w:rsidR="00E57C0B" w:rsidRPr="00412FF7">
        <w:rPr>
          <w:rFonts w:asciiTheme="minorHAnsi" w:eastAsiaTheme="minorEastAsia" w:hAnsiTheme="minorHAnsi"/>
        </w:rPr>
        <w:t>.</w:t>
      </w:r>
      <w:r w:rsidR="00E57C0B">
        <w:rPr>
          <w:rFonts w:asciiTheme="minorHAnsi" w:eastAsiaTheme="minorEastAsia" w:hAnsiTheme="minorHAnsi"/>
        </w:rPr>
        <w:t xml:space="preserve"> </w:t>
      </w:r>
    </w:p>
    <w:p w:rsidR="00142687" w:rsidRDefault="00E57C0B" w:rsidP="000E324A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>
        <w:rPr>
          <w:rFonts w:asciiTheme="minorHAnsi" w:hAnsiTheme="minorHAnsi"/>
        </w:rPr>
        <w:t>Η</w:t>
      </w:r>
      <w:r w:rsidR="00E44ACE">
        <w:rPr>
          <w:rFonts w:asciiTheme="minorHAnsi" w:hAnsiTheme="minorHAnsi"/>
        </w:rPr>
        <w:t xml:space="preserve"> γωνία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</m:oMath>
      <w:r w:rsidR="009C7DED">
        <w:rPr>
          <w:rFonts w:asciiTheme="minorHAnsi" w:eastAsiaTheme="minorEastAsia" w:hAnsiTheme="minorHAnsi"/>
        </w:rPr>
        <w:t xml:space="preserve"> </w:t>
      </w:r>
      <w:r>
        <w:rPr>
          <w:rFonts w:asciiTheme="minorHAnsi" w:hAnsiTheme="minorHAnsi"/>
        </w:rPr>
        <w:t>ε</w:t>
      </w:r>
      <w:r w:rsidR="000E324A">
        <w:rPr>
          <w:rFonts w:asciiTheme="minorHAnsi" w:hAnsiTheme="minorHAnsi"/>
        </w:rPr>
        <w:t xml:space="preserve">ίναι εξωτερική του τριγώνου </w:t>
      </w:r>
      <w:r w:rsidR="002D0C97">
        <w:rPr>
          <w:rFonts w:asciiTheme="minorHAnsi" w:hAnsiTheme="minorHAnsi"/>
        </w:rPr>
        <w:t>ΒΓΔ</w:t>
      </w:r>
      <w:r w:rsidR="000E324A">
        <w:rPr>
          <w:rFonts w:asciiTheme="minorHAnsi" w:hAnsiTheme="minorHAnsi"/>
        </w:rPr>
        <w:t xml:space="preserve"> άρα </w:t>
      </w: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Δ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</w:rPr>
          <m:t>=</m:t>
        </m:r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Theme="minorHAnsi"/>
              </w:rPr>
              <m:t>Β</m:t>
            </m:r>
          </m:e>
        </m:acc>
        <m:r>
          <m:rPr>
            <m:sty m:val="p"/>
          </m:rPr>
          <w:rPr>
            <w:rFonts w:ascii="Cambria Math" w:hAnsiTheme="minorHAnsi"/>
          </w:rPr>
          <m:t>+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Γ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</m:oMath>
      <w:r w:rsidR="009C7DED">
        <w:rPr>
          <w:rFonts w:asciiTheme="minorHAnsi" w:eastAsiaTheme="minorEastAsia" w:hAnsiTheme="minorHAnsi"/>
        </w:rPr>
        <w:t>.</w:t>
      </w:r>
      <w:r w:rsidR="000E324A">
        <w:rPr>
          <w:rFonts w:asciiTheme="minorHAnsi" w:eastAsiaTheme="minorEastAsia" w:hAnsiTheme="minorHAnsi"/>
        </w:rPr>
        <w:t xml:space="preserve"> </w:t>
      </w:r>
      <w:r w:rsidR="009C7DED">
        <w:rPr>
          <w:rFonts w:asciiTheme="minorHAnsi" w:eastAsiaTheme="minorEastAsia" w:hAnsiTheme="minorHAnsi"/>
        </w:rPr>
        <w:t>Έτσι</w:t>
      </w:r>
      <w:r w:rsidR="00142687">
        <w:rPr>
          <w:rFonts w:asciiTheme="minorHAnsi" w:eastAsiaTheme="minorEastAsia" w:hAnsiTheme="minorHAnsi"/>
        </w:rPr>
        <w:t xml:space="preserve"> </w:t>
      </w:r>
      <w:r w:rsidR="00355CD7">
        <w:rPr>
          <w:rFonts w:asciiTheme="minorHAnsi" w:eastAsiaTheme="minorEastAsia" w:hAnsiTheme="minorHAnsi"/>
        </w:rPr>
        <w:t xml:space="preserve">λόγω του ερωτήματος α) και της ισότητας (2) </w:t>
      </w:r>
      <w:r w:rsidR="008C5AD4">
        <w:rPr>
          <w:rFonts w:asciiTheme="minorHAnsi" w:eastAsiaTheme="minorEastAsia" w:hAnsiTheme="minorHAnsi"/>
        </w:rPr>
        <w:t xml:space="preserve">θα είναι </w:t>
      </w:r>
      <m:oMath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Theme="minorHAnsi"/>
              </w:rPr>
              <m:t>Β</m:t>
            </m:r>
          </m:e>
        </m:acc>
        <m:r>
          <m:rPr>
            <m:sty m:val="p"/>
          </m:rPr>
          <w:rPr>
            <w:rFonts w:ascii="Cambria Math" w:hAnsiTheme="minorHAnsi"/>
          </w:rPr>
          <m:t>+</m:t>
        </m:r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Theme="minorHAnsi"/>
              </w:rPr>
              <m:t>Β</m:t>
            </m:r>
          </m:e>
        </m:acc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45</m:t>
            </m:r>
          </m:e>
          <m:sup>
            <m:r>
              <m:rPr>
                <m:sty m:val="p"/>
              </m:rPr>
              <w:rPr>
                <w:rFonts w:asciiTheme="minorHAnsi" w:hAnsiTheme="minorHAnsi"/>
              </w:rPr>
              <m:t>ο</m:t>
            </m:r>
          </m:sup>
        </m:sSup>
      </m:oMath>
      <w:r w:rsidR="00355CD7">
        <w:rPr>
          <w:rFonts w:asciiTheme="minorHAnsi" w:eastAsiaTheme="minorEastAsia" w:hAnsiTheme="minorHAnsi"/>
        </w:rPr>
        <w:t xml:space="preserve"> ή </w:t>
      </w:r>
      <m:oMath>
        <m:box>
          <m:boxPr>
            <m:opEmu m:val="on"/>
            <m:ctrlPr>
              <w:rPr>
                <w:rFonts w:ascii="Cambria Math" w:hAnsiTheme="minorHAnsi"/>
              </w:rPr>
            </m:ctrlPr>
          </m:boxPr>
          <m:e>
            <m:acc>
              <m:accPr>
                <m:ctrlPr>
                  <w:rPr>
                    <w:rFonts w:ascii="Cambria Math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Theme="minorHAnsi"/>
                  </w:rPr>
                  <m:t>Β</m:t>
                </m:r>
              </m:e>
            </m:acc>
            <m:r>
              <m:rPr>
                <m:sty m:val="p"/>
              </m:rPr>
              <w:rPr>
                <w:rFonts w:ascii="Cambria Math" w:hAnsiTheme="minorHAnsi"/>
              </w:rPr>
              <m:t>=</m:t>
            </m:r>
            <m:sSup>
              <m:sSupPr>
                <m:ctrlPr>
                  <w:rPr>
                    <w:rFonts w:ascii="Cambria Math" w:hAnsi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Theme="minorHAnsi"/>
                  </w:rPr>
                  <m:t>22,5</m:t>
                </m:r>
              </m:e>
              <m:sup>
                <m:r>
                  <m:rPr>
                    <m:sty m:val="p"/>
                  </m:rPr>
                  <w:rPr>
                    <w:rFonts w:asciiTheme="minorHAnsi" w:hAnsiTheme="minorHAnsi"/>
                  </w:rPr>
                  <m:t>ο</m:t>
                </m:r>
              </m:sup>
            </m:sSup>
          </m:e>
        </m:box>
      </m:oMath>
      <w:r w:rsidR="00355CD7">
        <w:rPr>
          <w:rFonts w:asciiTheme="minorHAnsi" w:eastAsiaTheme="minorEastAsia" w:hAnsiTheme="minorHAnsi"/>
        </w:rPr>
        <w:t>.</w:t>
      </w:r>
    </w:p>
    <w:p w:rsidR="00136CC5" w:rsidRDefault="00136CC5" w:rsidP="00136CC5">
      <w:pPr>
        <w:spacing w:line="360" w:lineRule="auto"/>
        <w:contextualSpacing/>
        <w:jc w:val="center"/>
        <w:rPr>
          <w:rFonts w:asciiTheme="minorHAnsi" w:eastAsiaTheme="minorEastAsia" w:hAnsiTheme="minorHAnsi"/>
        </w:rPr>
      </w:pPr>
      <w:r w:rsidRPr="00136CC5">
        <w:rPr>
          <w:rFonts w:asciiTheme="minorHAnsi" w:eastAsiaTheme="minorEastAsia" w:hAnsiTheme="minorHAnsi"/>
          <w:noProof/>
          <w:lang w:eastAsia="el-GR"/>
        </w:rPr>
        <w:drawing>
          <wp:inline distT="0" distB="0" distL="0" distR="0">
            <wp:extent cx="1781175" cy="2570479"/>
            <wp:effectExtent l="19050" t="0" r="9525" b="0"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451" cy="257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CC5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AE97753" w15:done="0"/>
  <w15:commentEx w15:paraId="06B1BB37" w15:done="0"/>
  <w15:commentEx w15:paraId="284B8746" w15:done="0"/>
  <w15:commentEx w15:paraId="35D8034B" w15:done="0"/>
  <w15:commentEx w15:paraId="16DC0575" w15:done="0"/>
  <w15:commentEx w15:paraId="3C44469D" w15:done="0"/>
  <w15:commentEx w15:paraId="35658B3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1493F" w16cex:dateUtc="2021-04-26T11:14:00Z"/>
  <w16cex:commentExtensible w16cex:durableId="24314991" w16cex:dateUtc="2021-04-26T11:15:00Z"/>
  <w16cex:commentExtensible w16cex:durableId="24314D2B" w16cex:dateUtc="2021-04-26T11:31:00Z"/>
  <w16cex:commentExtensible w16cex:durableId="24314BE0" w16cex:dateUtc="2021-04-26T11:25:00Z"/>
  <w16cex:commentExtensible w16cex:durableId="24314967" w16cex:dateUtc="2021-04-26T11:15:00Z"/>
  <w16cex:commentExtensible w16cex:durableId="24314C0E" w16cex:dateUtc="2021-04-26T11:26:00Z"/>
  <w16cex:commentExtensible w16cex:durableId="24314C65" w16cex:dateUtc="2021-04-26T11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E97753" w16cid:durableId="2431493F"/>
  <w16cid:commentId w16cid:paraId="06B1BB37" w16cid:durableId="24314991"/>
  <w16cid:commentId w16cid:paraId="284B8746" w16cid:durableId="24314D2B"/>
  <w16cid:commentId w16cid:paraId="35D8034B" w16cid:durableId="24314BE0"/>
  <w16cid:commentId w16cid:paraId="16DC0575" w16cid:durableId="24314967"/>
  <w16cid:commentId w16cid:paraId="3C44469D" w16cid:durableId="24314C0E"/>
  <w16cid:commentId w16cid:paraId="35658B39" w16cid:durableId="24314C65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90E67"/>
    <w:rsid w:val="00051CD9"/>
    <w:rsid w:val="0006077B"/>
    <w:rsid w:val="00086736"/>
    <w:rsid w:val="00092484"/>
    <w:rsid w:val="000E324A"/>
    <w:rsid w:val="00116E83"/>
    <w:rsid w:val="00134F76"/>
    <w:rsid w:val="00136CC5"/>
    <w:rsid w:val="00142687"/>
    <w:rsid w:val="0015756C"/>
    <w:rsid w:val="001576C3"/>
    <w:rsid w:val="0016301C"/>
    <w:rsid w:val="0016419B"/>
    <w:rsid w:val="001950A8"/>
    <w:rsid w:val="00197F8C"/>
    <w:rsid w:val="001A314C"/>
    <w:rsid w:val="0020230C"/>
    <w:rsid w:val="0020539F"/>
    <w:rsid w:val="0021104E"/>
    <w:rsid w:val="00237414"/>
    <w:rsid w:val="00246EF1"/>
    <w:rsid w:val="002844A3"/>
    <w:rsid w:val="002A437A"/>
    <w:rsid w:val="002D0C97"/>
    <w:rsid w:val="0033273E"/>
    <w:rsid w:val="00334D6B"/>
    <w:rsid w:val="00355CD7"/>
    <w:rsid w:val="003C317B"/>
    <w:rsid w:val="003D79EF"/>
    <w:rsid w:val="003E39EF"/>
    <w:rsid w:val="003F1F32"/>
    <w:rsid w:val="004245FD"/>
    <w:rsid w:val="00426368"/>
    <w:rsid w:val="0046140C"/>
    <w:rsid w:val="004F59AE"/>
    <w:rsid w:val="005030A4"/>
    <w:rsid w:val="005413D9"/>
    <w:rsid w:val="00550404"/>
    <w:rsid w:val="005A4E2F"/>
    <w:rsid w:val="005C2D19"/>
    <w:rsid w:val="005C5543"/>
    <w:rsid w:val="005D61BB"/>
    <w:rsid w:val="0062481A"/>
    <w:rsid w:val="00665B00"/>
    <w:rsid w:val="0067636D"/>
    <w:rsid w:val="0069680A"/>
    <w:rsid w:val="006D3D8A"/>
    <w:rsid w:val="006D5CC6"/>
    <w:rsid w:val="007361C9"/>
    <w:rsid w:val="00771143"/>
    <w:rsid w:val="0077168D"/>
    <w:rsid w:val="0079563C"/>
    <w:rsid w:val="007965D6"/>
    <w:rsid w:val="007B03B3"/>
    <w:rsid w:val="007D0082"/>
    <w:rsid w:val="007D6821"/>
    <w:rsid w:val="008075B2"/>
    <w:rsid w:val="00851C01"/>
    <w:rsid w:val="00886A3D"/>
    <w:rsid w:val="008961E9"/>
    <w:rsid w:val="008A7577"/>
    <w:rsid w:val="008B3665"/>
    <w:rsid w:val="008C5AD4"/>
    <w:rsid w:val="008D29BF"/>
    <w:rsid w:val="00933169"/>
    <w:rsid w:val="00953793"/>
    <w:rsid w:val="009B5B46"/>
    <w:rsid w:val="009C7DED"/>
    <w:rsid w:val="009D4326"/>
    <w:rsid w:val="00A01110"/>
    <w:rsid w:val="00A1003E"/>
    <w:rsid w:val="00A1311B"/>
    <w:rsid w:val="00A132E1"/>
    <w:rsid w:val="00A170E4"/>
    <w:rsid w:val="00A37186"/>
    <w:rsid w:val="00A375D6"/>
    <w:rsid w:val="00A46B09"/>
    <w:rsid w:val="00A53AD6"/>
    <w:rsid w:val="00A644FF"/>
    <w:rsid w:val="00A74A26"/>
    <w:rsid w:val="00A90E67"/>
    <w:rsid w:val="00AC71AA"/>
    <w:rsid w:val="00B322C0"/>
    <w:rsid w:val="00B33260"/>
    <w:rsid w:val="00B3409C"/>
    <w:rsid w:val="00B3710B"/>
    <w:rsid w:val="00B70B40"/>
    <w:rsid w:val="00B713BF"/>
    <w:rsid w:val="00BD0DD6"/>
    <w:rsid w:val="00BD12FE"/>
    <w:rsid w:val="00C01A1A"/>
    <w:rsid w:val="00C3780F"/>
    <w:rsid w:val="00C67966"/>
    <w:rsid w:val="00C83642"/>
    <w:rsid w:val="00CA2DCD"/>
    <w:rsid w:val="00CE2B77"/>
    <w:rsid w:val="00D16A08"/>
    <w:rsid w:val="00D32D0C"/>
    <w:rsid w:val="00D91F36"/>
    <w:rsid w:val="00DA61AC"/>
    <w:rsid w:val="00DE47E3"/>
    <w:rsid w:val="00DE7AE3"/>
    <w:rsid w:val="00DF1449"/>
    <w:rsid w:val="00E17436"/>
    <w:rsid w:val="00E17B1A"/>
    <w:rsid w:val="00E44ACE"/>
    <w:rsid w:val="00E57C0B"/>
    <w:rsid w:val="00E71012"/>
    <w:rsid w:val="00E74E38"/>
    <w:rsid w:val="00EE45F3"/>
    <w:rsid w:val="00EE7362"/>
    <w:rsid w:val="00EF1720"/>
    <w:rsid w:val="00EF45E8"/>
    <w:rsid w:val="00EF4E39"/>
    <w:rsid w:val="00F00EE3"/>
    <w:rsid w:val="00F02A84"/>
    <w:rsid w:val="00F1670E"/>
    <w:rsid w:val="00F24C53"/>
    <w:rsid w:val="00F37422"/>
    <w:rsid w:val="00FC2308"/>
    <w:rsid w:val="00FD07E7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71143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71143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7114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7114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7114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31EAD-6A23-46CE-9632-91A518F46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60</cp:revision>
  <dcterms:created xsi:type="dcterms:W3CDTF">2021-04-07T15:45:00Z</dcterms:created>
  <dcterms:modified xsi:type="dcterms:W3CDTF">2021-06-03T03:28:00Z</dcterms:modified>
</cp:coreProperties>
</file>