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D7326" w14:textId="56D80B61" w:rsidR="00B2650F" w:rsidRPr="00AC4085" w:rsidRDefault="00835AB2" w:rsidP="0006652C">
      <w:pPr>
        <w:spacing w:after="0"/>
        <w:jc w:val="left"/>
        <w:rPr>
          <w:b/>
          <w:bCs/>
          <w:szCs w:val="28"/>
        </w:rPr>
      </w:pPr>
      <w:bookmarkStart w:id="0" w:name="_GoBack"/>
      <w:bookmarkEnd w:id="0"/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</w:t>
      </w:r>
    </w:p>
    <w:p w14:paraId="28176800" w14:textId="0EE34378" w:rsidR="00B2650F" w:rsidRPr="00AC4085" w:rsidRDefault="00835AB2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24FD90C2" w14:textId="50FF63EC" w:rsidR="00B2650F" w:rsidRPr="00AC4085" w:rsidRDefault="00835AB2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βέλτιστα </w:t>
      </w:r>
      <w:proofErr w:type="spellStart"/>
      <w:r w:rsidRPr="00AC4085">
        <w:rPr>
          <w:i/>
          <w:iCs/>
          <w:szCs w:val="28"/>
        </w:rPr>
        <w:t>εἴη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ἥκιστ᾽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ἂν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λοιπὸν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="00C360F3">
        <w:rPr>
          <w:i/>
          <w:iCs/>
          <w:szCs w:val="28"/>
        </w:rPr>
        <w:t>,</w:t>
      </w:r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ἀλλ᾽</w:t>
      </w:r>
      <w:proofErr w:type="spellEnd"/>
      <w:r w:rsidRPr="00AC4085">
        <w:rPr>
          <w:i/>
          <w:iCs/>
          <w:szCs w:val="28"/>
        </w:rPr>
        <w:t xml:space="preserve"> ἢ </w:t>
      </w:r>
      <w:proofErr w:type="spellStart"/>
      <w:r w:rsidRPr="00AC4085">
        <w:rPr>
          <w:i/>
          <w:iCs/>
          <w:szCs w:val="28"/>
        </w:rPr>
        <w:t>μιᾷ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νηὶ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τὸ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ἡγεῖσθαι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γνώμην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εὐθὺς</w:t>
      </w:r>
      <w:proofErr w:type="spellEnd"/>
      <w:r w:rsidRPr="00AC4085">
        <w:rPr>
          <w:i/>
          <w:iCs/>
          <w:szCs w:val="28"/>
        </w:rPr>
        <w:t xml:space="preserve"> πρέσβεις περί τε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καταπεφευγότας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Ἀθηναῖοι</w:t>
      </w:r>
      <w:proofErr w:type="spellEnd"/>
      <w:r w:rsidRPr="00AC4085">
        <w:rPr>
          <w:i/>
          <w:iCs/>
          <w:szCs w:val="28"/>
        </w:rPr>
        <w:t xml:space="preserve"> τούς τε πρέσβεις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ὅσους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ἔπεισαν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τούτῳ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Κερκυραίων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ἔχοντες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τριήρους Κορινθίας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Ἀφικομένης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νυκτὸς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ἀκρόπολιν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μετέωρα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πόλεως καταφεύγει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ξυλλεγεὶς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ἱδρύθη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Ὑλλαϊκὸν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εἶχον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τήν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ἀγορὰν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κατέλαβον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οὗπερ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ᾤκουν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>.</w:t>
      </w:r>
    </w:p>
    <w:p w14:paraId="3DB48CA0" w14:textId="77777777" w:rsidR="005156AE" w:rsidRPr="00AC4085" w:rsidRDefault="005156AE" w:rsidP="0006652C">
      <w:pPr>
        <w:spacing w:after="0"/>
        <w:rPr>
          <w:b/>
          <w:bCs/>
          <w:szCs w:val="28"/>
        </w:rPr>
      </w:pPr>
    </w:p>
    <w:p w14:paraId="2EA72444" w14:textId="67EFFA6A" w:rsidR="00B2650F" w:rsidRPr="00AC4085" w:rsidRDefault="00835AB2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5D270A9C" w14:textId="567B6286" w:rsidR="00B2650F" w:rsidRPr="00AC4085" w:rsidRDefault="00835AB2" w:rsidP="00835AB2">
      <w:pPr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>
        <w:rPr>
          <w:szCs w:val="28"/>
        </w:rPr>
        <w:t>μεταφράσετε</w:t>
      </w:r>
      <w:r w:rsidRPr="00AC4085">
        <w:rPr>
          <w:szCs w:val="28"/>
        </w:rPr>
        <w:t xml:space="preserve">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...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szCs w:val="28"/>
        </w:rPr>
        <w:t>»</w:t>
      </w:r>
      <w:r w:rsidR="00182D52">
        <w:rPr>
          <w:szCs w:val="28"/>
        </w:rPr>
        <w:t>.</w:t>
      </w:r>
    </w:p>
    <w:p w14:paraId="3DCEEE92" w14:textId="77777777" w:rsidR="00B2650F" w:rsidRPr="00AC4085" w:rsidRDefault="00835AB2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037EBB09" w14:textId="2E37134B" w:rsidR="00B2650F" w:rsidRPr="007E3B3A" w:rsidRDefault="00835AB2" w:rsidP="00835AB2">
      <w:pPr>
        <w:pStyle w:val="a3"/>
        <w:numPr>
          <w:ilvl w:val="0"/>
          <w:numId w:val="2"/>
        </w:numPr>
        <w:spacing w:after="0"/>
        <w:rPr>
          <w:szCs w:val="28"/>
        </w:rPr>
      </w:pPr>
      <w:r w:rsidRPr="00824E96">
        <w:rPr>
          <w:szCs w:val="28"/>
        </w:rPr>
        <w:t xml:space="preserve">Για </w:t>
      </w:r>
      <w:r>
        <w:rPr>
          <w:szCs w:val="28"/>
        </w:rPr>
        <w:t>καθεμία</w:t>
      </w:r>
      <w:r w:rsidRPr="00824E96">
        <w:rPr>
          <w:szCs w:val="28"/>
        </w:rPr>
        <w:t xml:space="preserve"> από τις </w:t>
      </w:r>
      <w:r>
        <w:rPr>
          <w:szCs w:val="28"/>
        </w:rPr>
        <w:t xml:space="preserve">παρακάτω </w:t>
      </w:r>
      <w:r w:rsidRPr="00824E96">
        <w:rPr>
          <w:szCs w:val="28"/>
        </w:rPr>
        <w:t xml:space="preserve">λέξεις </w:t>
      </w:r>
      <w:r>
        <w:rPr>
          <w:szCs w:val="28"/>
        </w:rPr>
        <w:t xml:space="preserve">του κειμένου </w:t>
      </w:r>
      <w:r w:rsidRPr="00824E96">
        <w:rPr>
          <w:szCs w:val="28"/>
        </w:rPr>
        <w:t>να γράψετε μία περίοδο λόγου σ</w:t>
      </w:r>
      <w:r>
        <w:rPr>
          <w:szCs w:val="28"/>
        </w:rPr>
        <w:t>τη Νέα Ελληνική</w:t>
      </w:r>
      <w:r w:rsidRPr="00824E96">
        <w:rPr>
          <w:szCs w:val="28"/>
        </w:rPr>
        <w:t xml:space="preserve">, όπου η </w:t>
      </w:r>
      <w:r>
        <w:rPr>
          <w:szCs w:val="28"/>
        </w:rPr>
        <w:t>συγκεκριμένη</w:t>
      </w:r>
      <w:r w:rsidRPr="00824E96">
        <w:rPr>
          <w:szCs w:val="28"/>
        </w:rPr>
        <w:t xml:space="preserve"> λέξη</w:t>
      </w:r>
      <w:r>
        <w:rPr>
          <w:szCs w:val="28"/>
        </w:rPr>
        <w:t xml:space="preserve"> να</w:t>
      </w:r>
      <w:r w:rsidRPr="00824E96">
        <w:rPr>
          <w:szCs w:val="28"/>
        </w:rPr>
        <w:t xml:space="preserve"> χρησιμοποιείται </w:t>
      </w:r>
      <w:r w:rsidRPr="00824E96">
        <w:rPr>
          <w:b/>
          <w:bCs/>
          <w:szCs w:val="28"/>
        </w:rPr>
        <w:t>με διαφορετική σημασία</w:t>
      </w:r>
      <w:r w:rsidRPr="00824E96">
        <w:rPr>
          <w:szCs w:val="28"/>
        </w:rPr>
        <w:t xml:space="preserve"> από αυτήν που έχει στο αρχαίο κείμενο</w:t>
      </w:r>
      <w:r>
        <w:rPr>
          <w:szCs w:val="28"/>
        </w:rPr>
        <w:t xml:space="preserve">: </w:t>
      </w:r>
      <w:proofErr w:type="spellStart"/>
      <w:r w:rsidRPr="00AC4085">
        <w:rPr>
          <w:b/>
          <w:bCs/>
          <w:i/>
          <w:szCs w:val="28"/>
        </w:rPr>
        <w:t>ἡσυχάζοντας</w:t>
      </w:r>
      <w:proofErr w:type="spellEnd"/>
      <w:r w:rsidRPr="00AC4085">
        <w:rPr>
          <w:b/>
          <w:bCs/>
          <w:i/>
          <w:szCs w:val="28"/>
        </w:rPr>
        <w:t xml:space="preserve">, νεωτερίζοντας, πράγματα, </w:t>
      </w:r>
      <w:proofErr w:type="spellStart"/>
      <w:r w:rsidRPr="00AC4085">
        <w:rPr>
          <w:b/>
          <w:bCs/>
          <w:i/>
          <w:szCs w:val="28"/>
        </w:rPr>
        <w:t>δῆμος</w:t>
      </w:r>
      <w:proofErr w:type="spellEnd"/>
      <w:r w:rsidRPr="00AC4085">
        <w:rPr>
          <w:b/>
          <w:bCs/>
          <w:i/>
          <w:szCs w:val="28"/>
        </w:rPr>
        <w:t xml:space="preserve">, </w:t>
      </w:r>
      <w:proofErr w:type="spellStart"/>
      <w:r w:rsidRPr="00AC4085">
        <w:rPr>
          <w:b/>
          <w:bCs/>
          <w:i/>
          <w:iCs/>
          <w:szCs w:val="28"/>
        </w:rPr>
        <w:t>ἀγοράν</w:t>
      </w:r>
      <w:proofErr w:type="spellEnd"/>
      <w:r w:rsidRPr="00AC4085">
        <w:rPr>
          <w:b/>
          <w:bCs/>
          <w:i/>
          <w:iCs/>
          <w:szCs w:val="28"/>
        </w:rPr>
        <w:t>.</w:t>
      </w:r>
      <w:r>
        <w:rPr>
          <w:b/>
          <w:bCs/>
          <w:i/>
          <w:iCs/>
          <w:szCs w:val="28"/>
        </w:rPr>
        <w:t xml:space="preserve"> </w:t>
      </w:r>
      <w:r>
        <w:rPr>
          <w:szCs w:val="28"/>
        </w:rPr>
        <w:t xml:space="preserve">Μπορείτε να τη χρησιμοποιήσετε </w:t>
      </w:r>
      <w:r w:rsidRPr="00824E96">
        <w:rPr>
          <w:b/>
          <w:bCs/>
          <w:szCs w:val="28"/>
        </w:rPr>
        <w:t>σε οποιαδήποτε μορφή της (μέρος του λόγου, πτώση, αριθμό, γένος, έγκλιση, χρόνο)</w:t>
      </w:r>
      <w:r>
        <w:rPr>
          <w:szCs w:val="28"/>
        </w:rPr>
        <w:t>.</w:t>
      </w:r>
    </w:p>
    <w:p w14:paraId="2FD9FFF1" w14:textId="1F34A795" w:rsidR="00B2650F" w:rsidRDefault="00835AB2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105D8DEF" w14:textId="319058ED" w:rsidR="002A0558" w:rsidRPr="006354EF" w:rsidRDefault="002E14C3" w:rsidP="006354EF">
      <w:pPr>
        <w:pStyle w:val="a3"/>
        <w:numPr>
          <w:ilvl w:val="0"/>
          <w:numId w:val="3"/>
        </w:numPr>
        <w:spacing w:after="0"/>
        <w:rPr>
          <w:b/>
          <w:bCs/>
          <w:szCs w:val="28"/>
        </w:rPr>
      </w:pPr>
      <w:r w:rsidRPr="002E14C3">
        <w:rPr>
          <w:bCs/>
          <w:szCs w:val="24"/>
        </w:rPr>
        <w:t>Να αντιστοιχίσετε καθεμία από τις φράσεις της στήλης Α του παρακάτω πίνακα με μία φράση από τη στήλη Β που συμπληρώνει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4"/>
        <w:gridCol w:w="3902"/>
      </w:tblGrid>
      <w:tr w:rsidR="002E14C3" w:rsidRPr="00187080" w14:paraId="66EAE819" w14:textId="77777777" w:rsidTr="00510237">
        <w:tc>
          <w:tcPr>
            <w:tcW w:w="0" w:type="auto"/>
          </w:tcPr>
          <w:p w14:paraId="3DE4DD8B" w14:textId="77777777" w:rsidR="002E14C3" w:rsidRPr="00187080" w:rsidRDefault="002E14C3" w:rsidP="0051023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Α</w:t>
            </w:r>
          </w:p>
        </w:tc>
        <w:tc>
          <w:tcPr>
            <w:tcW w:w="0" w:type="auto"/>
          </w:tcPr>
          <w:p w14:paraId="1013E954" w14:textId="77777777" w:rsidR="002E14C3" w:rsidRPr="00187080" w:rsidRDefault="002E14C3" w:rsidP="0051023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Β</w:t>
            </w:r>
          </w:p>
        </w:tc>
      </w:tr>
      <w:tr w:rsidR="002E14C3" w:rsidRPr="00D86B5F" w14:paraId="176783E9" w14:textId="77777777" w:rsidTr="00510237">
        <w:tc>
          <w:tcPr>
            <w:tcW w:w="0" w:type="auto"/>
            <w:vMerge w:val="restart"/>
          </w:tcPr>
          <w:p w14:paraId="5CD6E3D8" w14:textId="77777777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Ο Θουκυδίδης γεννήθηκε από πλούσια</w:t>
            </w:r>
          </w:p>
        </w:tc>
        <w:tc>
          <w:tcPr>
            <w:tcW w:w="0" w:type="auto"/>
          </w:tcPr>
          <w:p w14:paraId="3AEFAA5D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δημοκρατική οικογένεια.</w:t>
            </w:r>
          </w:p>
        </w:tc>
      </w:tr>
      <w:tr w:rsidR="002E14C3" w:rsidRPr="00D86B5F" w14:paraId="7173B0D6" w14:textId="77777777" w:rsidTr="00510237">
        <w:tc>
          <w:tcPr>
            <w:tcW w:w="0" w:type="auto"/>
            <w:vMerge/>
          </w:tcPr>
          <w:p w14:paraId="793C381D" w14:textId="77777777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1641B2C3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β. αριστοκρατική οικογένεια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2E14C3" w:rsidRPr="00D86B5F" w14:paraId="1B285B0A" w14:textId="77777777" w:rsidTr="00510237">
        <w:tc>
          <w:tcPr>
            <w:tcW w:w="0" w:type="auto"/>
            <w:vMerge w:val="restart"/>
          </w:tcPr>
          <w:p w14:paraId="7E540550" w14:textId="2967B58C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Μετά τη στρατιωτική αποτυχία στην </w:t>
            </w:r>
            <w:r>
              <w:rPr>
                <w:rFonts w:ascii="Calibri" w:hAnsi="Calibri" w:cs="Calibri"/>
                <w:szCs w:val="24"/>
              </w:rPr>
              <w:lastRenderedPageBreak/>
              <w:t>Αμφίπολη ο Θουκυδίδης</w:t>
            </w:r>
          </w:p>
        </w:tc>
        <w:tc>
          <w:tcPr>
            <w:tcW w:w="0" w:type="auto"/>
          </w:tcPr>
          <w:p w14:paraId="785CCCC3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lastRenderedPageBreak/>
              <w:t xml:space="preserve">α. </w:t>
            </w:r>
            <w:r>
              <w:rPr>
                <w:rFonts w:ascii="Calibri" w:hAnsi="Calibri" w:cs="Calibri"/>
                <w:szCs w:val="24"/>
              </w:rPr>
              <w:t>επέστρεψε στην Αθήνα.</w:t>
            </w:r>
          </w:p>
        </w:tc>
      </w:tr>
      <w:tr w:rsidR="002E14C3" w:rsidRPr="00D86B5F" w14:paraId="7297F6ED" w14:textId="77777777" w:rsidTr="00510237">
        <w:tc>
          <w:tcPr>
            <w:tcW w:w="0" w:type="auto"/>
            <w:vMerge/>
          </w:tcPr>
          <w:p w14:paraId="76394E65" w14:textId="77777777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0F8168A3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β. </w:t>
            </w:r>
            <w:r>
              <w:rPr>
                <w:rFonts w:ascii="Calibri" w:hAnsi="Calibri" w:cs="Calibri"/>
                <w:szCs w:val="24"/>
              </w:rPr>
              <w:t>εξορίστηκε στη Θράκη.</w:t>
            </w:r>
          </w:p>
        </w:tc>
      </w:tr>
      <w:tr w:rsidR="002E14C3" w:rsidRPr="00D86B5F" w14:paraId="49759595" w14:textId="77777777" w:rsidTr="00510237">
        <w:trPr>
          <w:trHeight w:val="527"/>
        </w:trPr>
        <w:tc>
          <w:tcPr>
            <w:tcW w:w="0" w:type="auto"/>
            <w:vMerge w:val="restart"/>
          </w:tcPr>
          <w:p w14:paraId="4AE8C766" w14:textId="02A25A1D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lastRenderedPageBreak/>
              <w:t>Κατά τον Θουκυδίδη, ο άνθρωπος μπορεί να στηριχθεί μόνο</w:t>
            </w:r>
          </w:p>
        </w:tc>
        <w:tc>
          <w:tcPr>
            <w:tcW w:w="0" w:type="auto"/>
          </w:tcPr>
          <w:p w14:paraId="5F368412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στην τύχη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2E14C3" w:rsidRPr="00D86B5F" w14:paraId="13142EE1" w14:textId="77777777" w:rsidTr="00510237">
        <w:tc>
          <w:tcPr>
            <w:tcW w:w="0" w:type="auto"/>
            <w:vMerge/>
          </w:tcPr>
          <w:p w14:paraId="3EF85650" w14:textId="77777777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58140517" w14:textId="40CC8F4D" w:rsidR="002E14C3" w:rsidRPr="00BE7064" w:rsidRDefault="002E14C3" w:rsidP="00510237">
            <w:pPr>
              <w:rPr>
                <w:rFonts w:ascii="Calibri" w:hAnsi="Calibri" w:cs="Calibri"/>
                <w:szCs w:val="24"/>
                <w:lang w:val="en-US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 w:rsidR="00BE7064">
              <w:rPr>
                <w:rFonts w:ascii="Calibri" w:hAnsi="Calibri" w:cs="Calibri"/>
                <w:szCs w:val="24"/>
              </w:rPr>
              <w:t xml:space="preserve"> στη λογική.</w:t>
            </w:r>
          </w:p>
        </w:tc>
      </w:tr>
      <w:tr w:rsidR="002E14C3" w:rsidRPr="00D86B5F" w14:paraId="5EF0CD6E" w14:textId="77777777" w:rsidTr="00510237">
        <w:trPr>
          <w:trHeight w:val="600"/>
        </w:trPr>
        <w:tc>
          <w:tcPr>
            <w:tcW w:w="0" w:type="auto"/>
            <w:vMerge w:val="restart"/>
          </w:tcPr>
          <w:p w14:paraId="08573A52" w14:textId="77777777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Σύμφωνα με τον Θουκυδίδη, ο υπεύθυνος πολίτης χαρακτηρίζεται, μεταξύ άλλων, από</w:t>
            </w:r>
          </w:p>
        </w:tc>
        <w:tc>
          <w:tcPr>
            <w:tcW w:w="0" w:type="auto"/>
          </w:tcPr>
          <w:p w14:paraId="15650155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α.</w:t>
            </w:r>
            <w:r>
              <w:t xml:space="preserve"> </w:t>
            </w:r>
            <w:r>
              <w:rPr>
                <w:rFonts w:ascii="Calibri" w:hAnsi="Calibri" w:cs="Calibri"/>
                <w:szCs w:val="24"/>
              </w:rPr>
              <w:t>μετριοπάθεια και ανώτερο ήθος.</w:t>
            </w:r>
          </w:p>
        </w:tc>
      </w:tr>
      <w:tr w:rsidR="002E14C3" w:rsidRPr="00D86B5F" w14:paraId="5A9DA694" w14:textId="77777777" w:rsidTr="00510237">
        <w:tc>
          <w:tcPr>
            <w:tcW w:w="0" w:type="auto"/>
            <w:vMerge/>
          </w:tcPr>
          <w:p w14:paraId="5705CD9A" w14:textId="77777777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14AD6237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φιλοτιμία και πλεονεξία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2E14C3" w:rsidRPr="00D86B5F" w14:paraId="478CC65D" w14:textId="77777777" w:rsidTr="00510237">
        <w:trPr>
          <w:trHeight w:val="642"/>
        </w:trPr>
        <w:tc>
          <w:tcPr>
            <w:tcW w:w="0" w:type="auto"/>
            <w:vMerge w:val="restart"/>
          </w:tcPr>
          <w:p w14:paraId="6D0C6A5B" w14:textId="00E25B0C" w:rsidR="002E14C3" w:rsidRPr="00D86B5F" w:rsidRDefault="002E14C3" w:rsidP="002E14C3">
            <w:pPr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Για την καταγραφή των γεγονότων της επο</w:t>
            </w:r>
            <w:r w:rsidR="00BE7064">
              <w:rPr>
                <w:rFonts w:ascii="Calibri" w:hAnsi="Calibri" w:cs="Calibri"/>
                <w:bCs/>
                <w:szCs w:val="24"/>
              </w:rPr>
              <w:t>χής του ο Θουκυδίδης καταφεύγει</w:t>
            </w:r>
          </w:p>
        </w:tc>
        <w:tc>
          <w:tcPr>
            <w:tcW w:w="0" w:type="auto"/>
          </w:tcPr>
          <w:p w14:paraId="10592929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σε πληροφορίες που μπορούσε να συλλέξει από οπουδήποτε.</w:t>
            </w:r>
          </w:p>
        </w:tc>
      </w:tr>
      <w:tr w:rsidR="002E14C3" w:rsidRPr="00D86B5F" w14:paraId="44F1BEDD" w14:textId="77777777" w:rsidTr="00510237">
        <w:tc>
          <w:tcPr>
            <w:tcW w:w="0" w:type="auto"/>
            <w:vMerge/>
          </w:tcPr>
          <w:p w14:paraId="7EA2A7A9" w14:textId="77777777" w:rsidR="002E14C3" w:rsidRPr="00D86B5F" w:rsidRDefault="002E14C3" w:rsidP="00510237">
            <w:pPr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41070258" w14:textId="77777777" w:rsidR="002E14C3" w:rsidRPr="00D86B5F" w:rsidRDefault="002E14C3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στην προσωπική γνώση και την έρευνα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</w:tbl>
    <w:p w14:paraId="25BF4144" w14:textId="5A3786A1" w:rsidR="00835AB2" w:rsidRPr="00AC4085" w:rsidRDefault="00835AB2" w:rsidP="0006652C">
      <w:pPr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sectPr w:rsidR="00835AB2" w:rsidRPr="00AC4085" w:rsidSect="00835AB2">
      <w:pgSz w:w="11906" w:h="16838"/>
      <w:pgMar w:top="1418" w:right="1418" w:bottom="1418" w:left="1418" w:header="709" w:footer="709" w:gutter="0"/>
      <w:pgNumType w:start="9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D19A9"/>
    <w:multiLevelType w:val="hybridMultilevel"/>
    <w:tmpl w:val="56508C68"/>
    <w:lvl w:ilvl="0" w:tplc="CBF40B78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0A19EC"/>
    <w:multiLevelType w:val="hybridMultilevel"/>
    <w:tmpl w:val="41FA8FA0"/>
    <w:lvl w:ilvl="0" w:tplc="1662338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54727"/>
    <w:multiLevelType w:val="multilevel"/>
    <w:tmpl w:val="A8DA2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69470DEC"/>
    <w:multiLevelType w:val="hybridMultilevel"/>
    <w:tmpl w:val="07301618"/>
    <w:lvl w:ilvl="0" w:tplc="101A3900">
      <w:start w:val="1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56E2E"/>
    <w:multiLevelType w:val="hybridMultilevel"/>
    <w:tmpl w:val="9D90484C"/>
    <w:lvl w:ilvl="0" w:tplc="6A942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B25D2"/>
    <w:multiLevelType w:val="hybridMultilevel"/>
    <w:tmpl w:val="39945F5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1B78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239E"/>
    <w:rsid w:val="000A5F55"/>
    <w:rsid w:val="000B057C"/>
    <w:rsid w:val="000B6160"/>
    <w:rsid w:val="000B67CD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2D52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A0558"/>
    <w:rsid w:val="002C6D3F"/>
    <w:rsid w:val="002D0A98"/>
    <w:rsid w:val="002D3A56"/>
    <w:rsid w:val="002E0858"/>
    <w:rsid w:val="002E09C9"/>
    <w:rsid w:val="002E111B"/>
    <w:rsid w:val="002E14C3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0BBD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354EF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35AB2"/>
    <w:rsid w:val="008400DB"/>
    <w:rsid w:val="008416FD"/>
    <w:rsid w:val="0084467A"/>
    <w:rsid w:val="00844D6A"/>
    <w:rsid w:val="0085557A"/>
    <w:rsid w:val="00857A03"/>
    <w:rsid w:val="008619A8"/>
    <w:rsid w:val="0086297C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E7064"/>
    <w:rsid w:val="00BF4726"/>
    <w:rsid w:val="00BF55E5"/>
    <w:rsid w:val="00C00470"/>
    <w:rsid w:val="00C006B0"/>
    <w:rsid w:val="00C169AB"/>
    <w:rsid w:val="00C25099"/>
    <w:rsid w:val="00C360F3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2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B2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E1A466-4883-4392-A41F-7C31C36E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pansga</cp:lastModifiedBy>
  <cp:revision>2</cp:revision>
  <dcterms:created xsi:type="dcterms:W3CDTF">2021-06-13T19:09:00Z</dcterms:created>
  <dcterms:modified xsi:type="dcterms:W3CDTF">2021-06-13T19:09:00Z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